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35AA6" w14:textId="77777777" w:rsidR="00751CAB" w:rsidRDefault="00751CAB" w:rsidP="00751CAB">
      <w:pPr>
        <w:pStyle w:val="NormalWeb"/>
        <w:spacing w:before="180" w:beforeAutospacing="0" w:after="180" w:afterAutospacing="0"/>
        <w:rPr>
          <w:rFonts w:ascii="Helvetica Neue" w:hAnsi="Helvetica Neue"/>
          <w:color w:val="2D3B45"/>
        </w:rPr>
      </w:pPr>
      <w:r>
        <w:rPr>
          <w:rFonts w:ascii="Helvetica Neue" w:hAnsi="Helvetica Neue"/>
          <w:color w:val="2D3B45"/>
        </w:rPr>
        <w:t>2. "[he] cannot go home [he] cannot stay".</w:t>
      </w:r>
    </w:p>
    <w:p w14:paraId="12096C12" w14:textId="77777777" w:rsidR="00751CAB" w:rsidRDefault="00751CAB" w:rsidP="00751CAB">
      <w:pPr>
        <w:pStyle w:val="NormalWeb"/>
        <w:spacing w:before="180" w:beforeAutospacing="0" w:after="180" w:afterAutospacing="0"/>
        <w:rPr>
          <w:rFonts w:ascii="Helvetica Neue" w:hAnsi="Helvetica Neue"/>
          <w:color w:val="2D3B45"/>
        </w:rPr>
      </w:pPr>
      <w:r>
        <w:rPr>
          <w:rFonts w:ascii="Helvetica Neue" w:hAnsi="Helvetica Neue"/>
          <w:color w:val="2D3B45"/>
        </w:rPr>
        <w:t>'The characters in </w:t>
      </w:r>
      <w:r>
        <w:rPr>
          <w:rStyle w:val="Emphasis"/>
          <w:rFonts w:ascii="Helvetica Neue" w:hAnsi="Helvetica Neue"/>
          <w:color w:val="2D3B45"/>
        </w:rPr>
        <w:t>All the Light We Cannot See </w:t>
      </w:r>
      <w:r>
        <w:rPr>
          <w:rFonts w:ascii="Helvetica Neue" w:hAnsi="Helvetica Neue"/>
          <w:color w:val="2D3B45"/>
        </w:rPr>
        <w:t>are trapped and have little control over their own lives'. To what extent do you agree?</w:t>
      </w:r>
    </w:p>
    <w:p w14:paraId="7C365595" w14:textId="0E83B93F" w:rsidR="00DD3EE0" w:rsidRDefault="00DD3EE0"/>
    <w:p w14:paraId="6E665D08" w14:textId="2F533AB2" w:rsidR="00751CAB" w:rsidRDefault="00751CAB">
      <w:r>
        <w:t>The notion o</w:t>
      </w:r>
      <w:r w:rsidR="008C1F14">
        <w:t xml:space="preserve">f control over one’s life as being either possessed by the respective person or by external factors is a question central to Anthony </w:t>
      </w:r>
      <w:proofErr w:type="spellStart"/>
      <w:r w:rsidR="008C1F14">
        <w:t>Doerr’s</w:t>
      </w:r>
      <w:proofErr w:type="spellEnd"/>
      <w:r w:rsidR="008C1F14">
        <w:t xml:space="preserve"> novel </w:t>
      </w:r>
      <w:r w:rsidR="008C1F14">
        <w:rPr>
          <w:i/>
          <w:iCs/>
        </w:rPr>
        <w:t xml:space="preserve">All the Light We Cannot See. </w:t>
      </w:r>
      <w:r w:rsidR="008C1F14">
        <w:t>Set in the high time of World War II, Doerr demonstrates through his use of characters, how an individual may radically lose control over their life due to societal conformities or</w:t>
      </w:r>
      <w:r w:rsidR="00957961">
        <w:t xml:space="preserve"> by sheer circumstances. However, Doerr parallels this idea, by alternatively suggesting that, external factors </w:t>
      </w:r>
      <w:r w:rsidR="00E97C71">
        <w:t>merely only dictate the destination</w:t>
      </w:r>
      <w:r w:rsidR="00957961">
        <w:t>,</w:t>
      </w:r>
      <w:r w:rsidR="00E97C71">
        <w:t xml:space="preserve"> but the path to reach that destination is ultimately in the hands of the individuals themselves. </w:t>
      </w:r>
    </w:p>
    <w:p w14:paraId="26FF7FEE" w14:textId="32DB88F5" w:rsidR="00E97C71" w:rsidRDefault="00E97C71"/>
    <w:p w14:paraId="2B21DB06" w14:textId="3D82B3FD" w:rsidR="00E97C71" w:rsidRPr="008C1F14" w:rsidRDefault="00E97C71">
      <w:r>
        <w:t>During an era totally engulfed by the war, Doerr manifests the idea that the society in which we live in</w:t>
      </w:r>
      <w:r w:rsidR="00A44747">
        <w:t xml:space="preserve"> has a remarkable impact on our lives. This idea is epitomised by Werner, whose life is predetermined to be spent working within the mines, although the “death of his father still haunts him”. Through which Doerr sugge</w:t>
      </w:r>
      <w:r w:rsidR="00150BB9">
        <w:t xml:space="preserve">sts that the community in which people live in automatically categorises people into various positions in the social hierarchy. This idea is reiterated by Fredrick, who claims that “we don’t own our lives” and simply accepts </w:t>
      </w:r>
      <w:r w:rsidR="00056A9C">
        <w:t>Werner’s “ten thousand small betrayals” because “both have been assigned to their specific courses [and] there is no deviating now.” Furthermore, Doerr also demonstrates how a society may manipulate the</w:t>
      </w:r>
    </w:p>
    <w:sectPr w:rsidR="00E97C71" w:rsidRPr="008C1F14"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AB"/>
    <w:rsid w:val="00056A9C"/>
    <w:rsid w:val="00150BB9"/>
    <w:rsid w:val="00751CAB"/>
    <w:rsid w:val="008C1F14"/>
    <w:rsid w:val="00914DB9"/>
    <w:rsid w:val="00957961"/>
    <w:rsid w:val="00A44747"/>
    <w:rsid w:val="00DB5A97"/>
    <w:rsid w:val="00DD3EE0"/>
    <w:rsid w:val="00E97C7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446648E7"/>
  <w15:chartTrackingRefBased/>
  <w15:docId w15:val="{82AA0480-DF9A-9646-A607-1F30DB2C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CAB"/>
    <w:pPr>
      <w:spacing w:before="100" w:beforeAutospacing="1" w:after="100" w:afterAutospacing="1"/>
    </w:pPr>
    <w:rPr>
      <w:rFonts w:ascii="Times New Roman" w:eastAsia="Times New Roman" w:hAnsi="Times New Roman" w:cs="Times New Roman"/>
      <w:lang w:eastAsia="en-GB" w:bidi="kn-IN"/>
    </w:rPr>
  </w:style>
  <w:style w:type="character" w:styleId="Emphasis">
    <w:name w:val="Emphasis"/>
    <w:basedOn w:val="DefaultParagraphFont"/>
    <w:uiPriority w:val="20"/>
    <w:qFormat/>
    <w:rsid w:val="00751C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40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2020-05-19T04:31:00Z</dcterms:created>
  <dcterms:modified xsi:type="dcterms:W3CDTF">2020-05-19T05:09:00Z</dcterms:modified>
</cp:coreProperties>
</file>