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5C4DEE">
      <w:pPr>
        <w:rPr>
          <w:b/>
          <w:sz w:val="36"/>
          <w:u w:val="single"/>
        </w:rPr>
      </w:pPr>
      <w:r>
        <w:rPr>
          <w:b/>
          <w:sz w:val="36"/>
          <w:u w:val="single"/>
        </w:rPr>
        <w:t>Why iPad are the new drugs for kids:</w:t>
      </w:r>
    </w:p>
    <w:p w:rsidR="005C4DEE" w:rsidRDefault="005C4DEE">
      <w:pPr>
        <w:rPr>
          <w:b/>
          <w:sz w:val="36"/>
          <w:u w:val="single"/>
        </w:rPr>
      </w:pPr>
    </w:p>
    <w:p w:rsidR="005C4DEE" w:rsidRDefault="005C4DEE" w:rsidP="005C4DEE">
      <w:pPr>
        <w:pStyle w:val="ListParagraph"/>
        <w:numPr>
          <w:ilvl w:val="0"/>
          <w:numId w:val="2"/>
        </w:numPr>
      </w:pPr>
      <w:r>
        <w:t xml:space="preserve">A) Anecdotal evidence has been used, and this grabs the reader’s attention as they can directly relate to the situation being stated. </w:t>
      </w:r>
    </w:p>
    <w:p w:rsidR="005C4DEE" w:rsidRDefault="005C4DEE" w:rsidP="005C4DEE">
      <w:pPr>
        <w:pStyle w:val="ListParagraph"/>
        <w:ind w:left="360"/>
      </w:pPr>
      <w:r>
        <w:t xml:space="preserve">b) Some of the adjectives used to describe the sounds made by the kids are the following: laughing, squealing and running. </w:t>
      </w:r>
    </w:p>
    <w:p w:rsidR="005C4DEE" w:rsidRDefault="005C4DEE" w:rsidP="005C4DEE">
      <w:pPr>
        <w:pStyle w:val="ListParagraph"/>
        <w:ind w:left="360"/>
      </w:pPr>
      <w:r>
        <w:t>c)</w:t>
      </w:r>
    </w:p>
    <w:p w:rsidR="005C4DEE" w:rsidRDefault="005C4DEE" w:rsidP="005C4DEE">
      <w:pPr>
        <w:pStyle w:val="ListParagraph"/>
        <w:ind w:left="360"/>
      </w:pPr>
      <w:r>
        <w:t xml:space="preserve">d) This phrase supports Dux’s argument as it directly bridges the reader </w:t>
      </w:r>
      <w:proofErr w:type="gramStart"/>
      <w:r>
        <w:t>an the</w:t>
      </w:r>
      <w:proofErr w:type="gramEnd"/>
      <w:r>
        <w:t xml:space="preserve"> writer through common grounds. </w:t>
      </w:r>
    </w:p>
    <w:p w:rsidR="005C4DEE" w:rsidRDefault="005C4DEE" w:rsidP="005C4DEE">
      <w:pPr>
        <w:pStyle w:val="ListParagraph"/>
        <w:ind w:left="360"/>
      </w:pPr>
    </w:p>
    <w:p w:rsidR="005C4DEE" w:rsidRPr="005C4DEE" w:rsidRDefault="005C4DEE" w:rsidP="005C4DEE">
      <w:pPr>
        <w:pStyle w:val="ListParagraph"/>
        <w:numPr>
          <w:ilvl w:val="0"/>
          <w:numId w:val="2"/>
        </w:numPr>
      </w:pPr>
      <w:r>
        <w:t xml:space="preserve">A) </w:t>
      </w:r>
      <w:bookmarkStart w:id="0" w:name="_GoBack"/>
      <w:bookmarkEnd w:id="0"/>
    </w:p>
    <w:sectPr w:rsidR="005C4DEE" w:rsidRPr="005C4DEE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751C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FD797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EE"/>
    <w:rsid w:val="005C3591"/>
    <w:rsid w:val="005C4DEE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FBEF2E"/>
  <w15:chartTrackingRefBased/>
  <w15:docId w15:val="{71FED6CB-4EAD-BC47-9BA8-CB3D10A8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2018-09-04T23:23:00Z</dcterms:created>
  <dcterms:modified xsi:type="dcterms:W3CDTF">2018-09-05T09:48:00Z</dcterms:modified>
</cp:coreProperties>
</file>