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6149C" w:rsidRDefault="00D50D99">
      <w:r>
        <w:rPr>
          <w:lang w:val="en-US"/>
        </w:rPr>
        <w:t xml:space="preserve">By killing felons, the death penalty removes the burden of housing them within the penitentiary system. Prison overcrowding and overstretched resources are key issues in prisons in many countries. Due to the severity of prisoners’ crimes on death row, it costs much more to feed, house, and seclude these </w:t>
      </w:r>
      <w:r>
        <w:rPr>
          <w:lang w:val="en-US"/>
        </w:rPr>
        <w:t>often-dangerous</w:t>
      </w:r>
      <w:r>
        <w:rPr>
          <w:lang w:val="en-US"/>
        </w:rPr>
        <w:t xml:space="preserve"> inmates than if they were simply put to death. And if they were paroled, there is always the chance they could re-offend, which is </w:t>
      </w:r>
      <w:proofErr w:type="gramStart"/>
      <w:r>
        <w:rPr>
          <w:lang w:val="en-US"/>
        </w:rPr>
        <w:t>complet</w:t>
      </w:r>
      <w:bookmarkStart w:id="0" w:name="_GoBack"/>
      <w:bookmarkEnd w:id="0"/>
      <w:r>
        <w:rPr>
          <w:lang w:val="en-US"/>
        </w:rPr>
        <w:t>ely eliminated</w:t>
      </w:r>
      <w:proofErr w:type="gramEnd"/>
      <w:r>
        <w:rPr>
          <w:lang w:val="en-US"/>
        </w:rPr>
        <w:t xml:space="preserve"> with the death penalty. The concept of retribution, that the perpetrator is punished in a manner fitting to the crime, is also used to support the death penalty.</w:t>
      </w:r>
    </w:p>
    <w:sectPr w:rsidR="00D6149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0D99"/>
    <w:rsid w:val="00662102"/>
    <w:rsid w:val="00724859"/>
    <w:rsid w:val="00D50D99"/>
    <w:rsid w:val="00D6149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AAAC66D-A5C0-4674-96B6-AD20B1AE7A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53</TotalTime>
  <Pages>1</Pages>
  <Words>94</Words>
  <Characters>542</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Vishnu Sivakumar</dc:creator>
  <cp:keywords/>
  <dc:description/>
  <cp:lastModifiedBy>Vishnu Sivakumar</cp:lastModifiedBy>
  <cp:revision>2</cp:revision>
  <dcterms:created xsi:type="dcterms:W3CDTF">2017-09-01T02:00:00Z</dcterms:created>
  <dcterms:modified xsi:type="dcterms:W3CDTF">2017-09-01T02:53:00Z</dcterms:modified>
</cp:coreProperties>
</file>