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95AD1" w14:textId="6A1E470E" w:rsidR="00DD3EE0" w:rsidRDefault="00A8241E" w:rsidP="00A8241E">
      <w:pPr>
        <w:jc w:val="center"/>
        <w:rPr>
          <w:b/>
          <w:bCs/>
          <w:sz w:val="52"/>
          <w:szCs w:val="52"/>
          <w:u w:val="single"/>
        </w:rPr>
      </w:pPr>
      <w:r w:rsidRPr="00A8241E">
        <w:rPr>
          <w:b/>
          <w:bCs/>
          <w:sz w:val="52"/>
          <w:szCs w:val="52"/>
          <w:u w:val="single"/>
        </w:rPr>
        <w:t>Bibliography</w:t>
      </w:r>
    </w:p>
    <w:p w14:paraId="2698DF6B" w14:textId="51BFE4F6" w:rsidR="00A8241E" w:rsidRDefault="00A8241E" w:rsidP="00A8241E">
      <w:pPr>
        <w:jc w:val="center"/>
        <w:rPr>
          <w:b/>
          <w:bCs/>
          <w:sz w:val="52"/>
          <w:szCs w:val="52"/>
          <w:u w:val="single"/>
        </w:rPr>
      </w:pPr>
    </w:p>
    <w:p w14:paraId="1669C621" w14:textId="516205C2" w:rsidR="00A8241E" w:rsidRDefault="00A8241E" w:rsidP="00A8241E">
      <w:pPr>
        <w:pStyle w:val="ListParagraph"/>
        <w:numPr>
          <w:ilvl w:val="0"/>
          <w:numId w:val="1"/>
        </w:numPr>
        <w:rPr>
          <w:sz w:val="32"/>
          <w:szCs w:val="32"/>
        </w:rPr>
      </w:pPr>
      <w:hyperlink r:id="rId7" w:history="1">
        <w:r w:rsidRPr="00BF1115">
          <w:rPr>
            <w:rStyle w:val="Hyperlink"/>
            <w:sz w:val="32"/>
            <w:szCs w:val="32"/>
          </w:rPr>
          <w:t>https://www.ifsecglobal.com/asia/can-cctv-help-contain-coronavirus/</w:t>
        </w:r>
      </w:hyperlink>
    </w:p>
    <w:p w14:paraId="04759ACA" w14:textId="5138D394" w:rsidR="00A8241E" w:rsidRDefault="009927B3" w:rsidP="00A8241E">
      <w:pPr>
        <w:pStyle w:val="ListParagraph"/>
        <w:numPr>
          <w:ilvl w:val="0"/>
          <w:numId w:val="1"/>
        </w:numPr>
        <w:rPr>
          <w:sz w:val="32"/>
          <w:szCs w:val="32"/>
        </w:rPr>
      </w:pPr>
      <w:hyperlink r:id="rId8" w:history="1">
        <w:r w:rsidRPr="00BF1115">
          <w:rPr>
            <w:rStyle w:val="Hyperlink"/>
            <w:sz w:val="32"/>
            <w:szCs w:val="32"/>
          </w:rPr>
          <w:t>https://thehill.com/opinion/technology/486570-facial-recognition-could-stop-terrorists-before-they-act</w:t>
        </w:r>
      </w:hyperlink>
    </w:p>
    <w:p w14:paraId="7D4D1CDF" w14:textId="77777777" w:rsidR="00E2071C" w:rsidRPr="00E2071C" w:rsidRDefault="00E2071C" w:rsidP="00E2071C">
      <w:pPr>
        <w:pStyle w:val="ListParagraph"/>
        <w:numPr>
          <w:ilvl w:val="0"/>
          <w:numId w:val="1"/>
        </w:numPr>
        <w:rPr>
          <w:color w:val="4472C4" w:themeColor="accent1"/>
          <w:sz w:val="32"/>
          <w:szCs w:val="32"/>
        </w:rPr>
      </w:pPr>
      <w:r w:rsidRPr="00E2071C">
        <w:rPr>
          <w:color w:val="4472C4" w:themeColor="accent1"/>
          <w:sz w:val="32"/>
          <w:szCs w:val="32"/>
        </w:rPr>
        <w:fldChar w:fldCharType="begin"/>
      </w:r>
      <w:r w:rsidRPr="00E2071C">
        <w:rPr>
          <w:color w:val="4472C4" w:themeColor="accent1"/>
          <w:sz w:val="32"/>
          <w:szCs w:val="32"/>
        </w:rPr>
        <w:instrText xml:space="preserve"> HYPERLINK "https://theconversation.com/why-the-governments-proposed-facial-recognition-database-is-causing-such-alarm-125811" </w:instrText>
      </w:r>
      <w:r w:rsidRPr="00E2071C">
        <w:rPr>
          <w:color w:val="4472C4" w:themeColor="accent1"/>
          <w:sz w:val="32"/>
          <w:szCs w:val="32"/>
        </w:rPr>
        <w:fldChar w:fldCharType="separate"/>
      </w:r>
      <w:r w:rsidRPr="00E2071C">
        <w:rPr>
          <w:rStyle w:val="Hyperlink"/>
          <w:color w:val="4472C4" w:themeColor="accent1"/>
          <w:sz w:val="32"/>
          <w:szCs w:val="32"/>
        </w:rPr>
        <w:t>https://theconversation.com/why-the-governments-proposed-facial-recognition-database-is-causing-such-alarm-125811</w:t>
      </w:r>
      <w:r w:rsidRPr="00E2071C">
        <w:rPr>
          <w:color w:val="4472C4" w:themeColor="accent1"/>
          <w:sz w:val="32"/>
          <w:szCs w:val="32"/>
        </w:rPr>
        <w:fldChar w:fldCharType="end"/>
      </w:r>
    </w:p>
    <w:p w14:paraId="5129E0F1" w14:textId="0C4601D5" w:rsidR="00153CED" w:rsidRDefault="00153CED" w:rsidP="00A8241E">
      <w:pPr>
        <w:pStyle w:val="ListParagraph"/>
        <w:numPr>
          <w:ilvl w:val="0"/>
          <w:numId w:val="1"/>
        </w:numPr>
        <w:rPr>
          <w:sz w:val="32"/>
          <w:szCs w:val="32"/>
        </w:rPr>
      </w:pPr>
      <w:hyperlink r:id="rId9" w:history="1">
        <w:r w:rsidRPr="00BF1115">
          <w:rPr>
            <w:rStyle w:val="Hyperlink"/>
            <w:sz w:val="32"/>
            <w:szCs w:val="32"/>
          </w:rPr>
          <w:t>https://www.chicagotribune.com/consumer-reviews/sns-facial-recognition-bias-20191226-cldfnnmqbzf6lp5w622jnw7oga-story.html</w:t>
        </w:r>
      </w:hyperlink>
    </w:p>
    <w:p w14:paraId="4875B11B" w14:textId="7E85F156" w:rsidR="00153CED" w:rsidRDefault="00153CED" w:rsidP="00A8241E">
      <w:pPr>
        <w:pStyle w:val="ListParagraph"/>
        <w:numPr>
          <w:ilvl w:val="0"/>
          <w:numId w:val="1"/>
        </w:numPr>
        <w:rPr>
          <w:sz w:val="32"/>
          <w:szCs w:val="32"/>
        </w:rPr>
      </w:pPr>
      <w:hyperlink r:id="rId10" w:history="1">
        <w:r w:rsidRPr="00BF1115">
          <w:rPr>
            <w:rStyle w:val="Hyperlink"/>
            <w:sz w:val="32"/>
            <w:szCs w:val="32"/>
          </w:rPr>
          <w:t>https://www.smh.com.au/national/australian-police-using-face-recognition-software-as-privacy-experts-issue-warning-20200119-p53ssj.html</w:t>
        </w:r>
      </w:hyperlink>
    </w:p>
    <w:p w14:paraId="5D45641E" w14:textId="4CFE34CF" w:rsidR="00153CED" w:rsidRDefault="00153CED" w:rsidP="00A8241E">
      <w:pPr>
        <w:pStyle w:val="ListParagraph"/>
        <w:numPr>
          <w:ilvl w:val="0"/>
          <w:numId w:val="1"/>
        </w:numPr>
        <w:rPr>
          <w:sz w:val="32"/>
          <w:szCs w:val="32"/>
        </w:rPr>
      </w:pPr>
      <w:hyperlink r:id="rId11" w:history="1">
        <w:r w:rsidRPr="00BF1115">
          <w:rPr>
            <w:rStyle w:val="Hyperlink"/>
            <w:sz w:val="32"/>
            <w:szCs w:val="32"/>
          </w:rPr>
          <w:t>https://www.abc.net.au/news/2020-02-04/fact-check-facial-recognition-darker-skin/11781192?nw=0</w:t>
        </w:r>
      </w:hyperlink>
    </w:p>
    <w:p w14:paraId="1674F93B" w14:textId="19883ABD" w:rsidR="00153CED" w:rsidRDefault="00153CED" w:rsidP="00A8241E">
      <w:pPr>
        <w:pStyle w:val="ListParagraph"/>
        <w:numPr>
          <w:ilvl w:val="0"/>
          <w:numId w:val="1"/>
        </w:numPr>
        <w:rPr>
          <w:sz w:val="32"/>
          <w:szCs w:val="32"/>
        </w:rPr>
      </w:pPr>
      <w:hyperlink r:id="rId12" w:history="1">
        <w:r w:rsidRPr="00BF1115">
          <w:rPr>
            <w:rStyle w:val="Hyperlink"/>
            <w:sz w:val="32"/>
            <w:szCs w:val="32"/>
          </w:rPr>
          <w:t>https://www.thesaturdaypaper.com.au/news/law-crime/2019/10/26/duttons-plan-surveillance-state/15720084008972?cb=1585819622</w:t>
        </w:r>
      </w:hyperlink>
    </w:p>
    <w:p w14:paraId="29A97BF7" w14:textId="06BDA289" w:rsidR="00153CED" w:rsidRDefault="003B084E" w:rsidP="00A8241E">
      <w:pPr>
        <w:pStyle w:val="ListParagraph"/>
        <w:numPr>
          <w:ilvl w:val="0"/>
          <w:numId w:val="1"/>
        </w:numPr>
        <w:rPr>
          <w:sz w:val="32"/>
          <w:szCs w:val="32"/>
        </w:rPr>
      </w:pPr>
      <w:hyperlink r:id="rId13" w:history="1">
        <w:r w:rsidRPr="00BF1115">
          <w:rPr>
            <w:rStyle w:val="Hyperlink"/>
            <w:sz w:val="32"/>
            <w:szCs w:val="32"/>
          </w:rPr>
          <w:t>https://www.theguardian.com/technology/2019/sep/29/plan-for-massive-facial-recognition-database-sparks-privacy-concerns</w:t>
        </w:r>
      </w:hyperlink>
    </w:p>
    <w:p w14:paraId="6E723BB6" w14:textId="6FFA93EF" w:rsidR="003B084E" w:rsidRDefault="00E2071C" w:rsidP="00A8241E">
      <w:pPr>
        <w:pStyle w:val="ListParagraph"/>
        <w:numPr>
          <w:ilvl w:val="0"/>
          <w:numId w:val="1"/>
        </w:numPr>
        <w:rPr>
          <w:sz w:val="32"/>
          <w:szCs w:val="32"/>
        </w:rPr>
      </w:pPr>
      <w:hyperlink r:id="rId14" w:history="1">
        <w:r w:rsidRPr="00BF1115">
          <w:rPr>
            <w:rStyle w:val="Hyperlink"/>
            <w:sz w:val="32"/>
            <w:szCs w:val="32"/>
          </w:rPr>
          <w:t>https://which-50.com/cover-story-australias-dangerous-foray-into-facial-recognition/</w:t>
        </w:r>
      </w:hyperlink>
    </w:p>
    <w:p w14:paraId="47F7D5D5" w14:textId="48785052" w:rsidR="00E2071C" w:rsidRDefault="00E2071C" w:rsidP="00A8241E">
      <w:pPr>
        <w:pStyle w:val="ListParagraph"/>
        <w:numPr>
          <w:ilvl w:val="0"/>
          <w:numId w:val="1"/>
        </w:numPr>
        <w:rPr>
          <w:sz w:val="32"/>
          <w:szCs w:val="32"/>
        </w:rPr>
      </w:pPr>
      <w:hyperlink r:id="rId15" w:history="1">
        <w:r w:rsidRPr="00BF1115">
          <w:rPr>
            <w:rStyle w:val="Hyperlink"/>
            <w:sz w:val="32"/>
            <w:szCs w:val="32"/>
          </w:rPr>
          <w:t>https://which-50.com/human-rights-groups-sound-alarm-on-governments-facial-recognition-laws/</w:t>
        </w:r>
      </w:hyperlink>
    </w:p>
    <w:p w14:paraId="61C98A04" w14:textId="77777777" w:rsidR="00E2071C" w:rsidRPr="00E2071C" w:rsidRDefault="00E2071C" w:rsidP="00E2071C">
      <w:pPr>
        <w:ind w:left="360"/>
        <w:rPr>
          <w:sz w:val="32"/>
          <w:szCs w:val="32"/>
        </w:rPr>
      </w:pPr>
    </w:p>
    <w:sectPr w:rsidR="00E2071C" w:rsidRPr="00E2071C" w:rsidSect="00DB5A97">
      <w:headerReference w:type="default" r:id="rId1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964FFB" w14:textId="77777777" w:rsidR="00451919" w:rsidRDefault="00451919" w:rsidP="00E2071C">
      <w:r>
        <w:separator/>
      </w:r>
    </w:p>
  </w:endnote>
  <w:endnote w:type="continuationSeparator" w:id="0">
    <w:p w14:paraId="3BDCB46C" w14:textId="77777777" w:rsidR="00451919" w:rsidRDefault="00451919" w:rsidP="00E20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665CBD" w14:textId="77777777" w:rsidR="00451919" w:rsidRDefault="00451919" w:rsidP="00E2071C">
      <w:r>
        <w:separator/>
      </w:r>
    </w:p>
  </w:footnote>
  <w:footnote w:type="continuationSeparator" w:id="0">
    <w:p w14:paraId="6E3E7959" w14:textId="77777777" w:rsidR="00451919" w:rsidRDefault="00451919" w:rsidP="00E20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44AC6" w14:textId="3D5E380C" w:rsidR="00E2071C" w:rsidRDefault="00E2071C">
    <w:pPr>
      <w:pStyle w:val="Header"/>
    </w:pPr>
    <w:r>
      <w:t xml:space="preserve">By – Vishnu SIVAKUMAR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3704BF"/>
    <w:multiLevelType w:val="hybridMultilevel"/>
    <w:tmpl w:val="32426AFA"/>
    <w:lvl w:ilvl="0" w:tplc="6FBE4D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1E"/>
    <w:rsid w:val="00153CED"/>
    <w:rsid w:val="003B084E"/>
    <w:rsid w:val="00451919"/>
    <w:rsid w:val="00914DB9"/>
    <w:rsid w:val="009927B3"/>
    <w:rsid w:val="00A8241E"/>
    <w:rsid w:val="00DB5A97"/>
    <w:rsid w:val="00DD3EE0"/>
    <w:rsid w:val="00E2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4459C0"/>
  <w15:chartTrackingRefBased/>
  <w15:docId w15:val="{11CA0AC6-8254-264F-AA4C-516462F0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4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24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24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071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0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71C"/>
  </w:style>
  <w:style w:type="paragraph" w:styleId="Footer">
    <w:name w:val="footer"/>
    <w:basedOn w:val="Normal"/>
    <w:link w:val="FooterChar"/>
    <w:uiPriority w:val="99"/>
    <w:unhideWhenUsed/>
    <w:rsid w:val="00E20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hill.com/opinion/technology/486570-facial-recognition-could-stop-terrorists-before-they-act" TargetMode="External"/><Relationship Id="rId13" Type="http://schemas.openxmlformats.org/officeDocument/2006/relationships/hyperlink" Target="https://www.theguardian.com/technology/2019/sep/29/plan-for-massive-facial-recognition-database-sparks-privacy-concern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fsecglobal.com/asia/can-cctv-help-contain-coronavirus/" TargetMode="External"/><Relationship Id="rId12" Type="http://schemas.openxmlformats.org/officeDocument/2006/relationships/hyperlink" Target="https://www.thesaturdaypaper.com.au/news/law-crime/2019/10/26/duttons-plan-surveillance-state/15720084008972?cb=158581962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bc.net.au/news/2020-02-04/fact-check-facial-recognition-darker-skin/11781192?nw=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hich-50.com/human-rights-groups-sound-alarm-on-governments-facial-recognition-laws/" TargetMode="External"/><Relationship Id="rId10" Type="http://schemas.openxmlformats.org/officeDocument/2006/relationships/hyperlink" Target="https://www.smh.com.au/national/australian-police-using-face-recognition-software-as-privacy-experts-issue-warning-20200119-p53ssj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icagotribune.com/consumer-reviews/sns-facial-recognition-bias-20191226-cldfnnmqbzf6lp5w622jnw7oga-story.html" TargetMode="External"/><Relationship Id="rId14" Type="http://schemas.openxmlformats.org/officeDocument/2006/relationships/hyperlink" Target="https://which-50.com/cover-story-australias-dangerous-foray-into-facial-recogni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2020-07-22T11:07:00Z</dcterms:created>
  <dcterms:modified xsi:type="dcterms:W3CDTF">2020-07-22T12:00:00Z</dcterms:modified>
</cp:coreProperties>
</file>