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149C" w:rsidRPr="00096457" w:rsidRDefault="009C6242">
      <w:pPr>
        <w:rPr>
          <w:rFonts w:cstheme="minorHAnsi"/>
          <w:color w:val="000000"/>
          <w:shd w:val="clear" w:color="auto" w:fill="FFFFFF"/>
        </w:rPr>
      </w:pPr>
      <w:r>
        <w:rPr>
          <w:rFonts w:cstheme="minorHAnsi"/>
          <w:color w:val="000000"/>
          <w:shd w:val="clear" w:color="auto" w:fill="FFFFFF"/>
        </w:rPr>
        <w:t xml:space="preserve">More and more countries </w:t>
      </w:r>
      <w:r w:rsidR="005E0023" w:rsidRPr="00096457">
        <w:rPr>
          <w:rFonts w:cstheme="minorHAnsi"/>
          <w:color w:val="000000"/>
          <w:shd w:val="clear" w:color="auto" w:fill="FFFFFF"/>
        </w:rPr>
        <w:t>are adopting the death penalty. As of April 1, 2008, the death pen</w:t>
      </w:r>
      <w:r>
        <w:rPr>
          <w:rFonts w:cstheme="minorHAnsi"/>
          <w:color w:val="000000"/>
          <w:shd w:val="clear" w:color="auto" w:fill="FFFFFF"/>
        </w:rPr>
        <w:t>alty was authorized by 37 countries</w:t>
      </w:r>
      <w:r w:rsidR="005E0023" w:rsidRPr="00096457">
        <w:rPr>
          <w:rFonts w:cstheme="minorHAnsi"/>
          <w:color w:val="000000"/>
          <w:shd w:val="clear" w:color="auto" w:fill="FFFFFF"/>
        </w:rPr>
        <w:t xml:space="preserve">, the Federal Government, and the U.S. Military. </w:t>
      </w:r>
      <w:r w:rsidR="005E0023" w:rsidRPr="00096457">
        <w:rPr>
          <w:rFonts w:cstheme="minorHAnsi"/>
          <w:color w:val="000000"/>
        </w:rPr>
        <w:br/>
      </w:r>
      <w:r w:rsidR="005E0023" w:rsidRPr="00096457">
        <w:rPr>
          <w:rFonts w:cstheme="minorHAnsi"/>
          <w:color w:val="000000"/>
          <w:shd w:val="clear" w:color="auto" w:fill="FFFFFF"/>
        </w:rPr>
        <w:t xml:space="preserve">Death penalty laws can be traced back as far as the 18th century B.C., when the code of King </w:t>
      </w:r>
      <w:proofErr w:type="spellStart"/>
      <w:r w:rsidR="005E0023" w:rsidRPr="00096457">
        <w:rPr>
          <w:rFonts w:cstheme="minorHAnsi"/>
          <w:color w:val="000000"/>
          <w:shd w:val="clear" w:color="auto" w:fill="FFFFFF"/>
        </w:rPr>
        <w:t>Hammaurabi</w:t>
      </w:r>
      <w:proofErr w:type="spellEnd"/>
      <w:r w:rsidR="005E0023" w:rsidRPr="00096457">
        <w:rPr>
          <w:rFonts w:cstheme="minorHAnsi"/>
          <w:color w:val="000000"/>
          <w:shd w:val="clear" w:color="auto" w:fill="FFFFFF"/>
        </w:rPr>
        <w:t xml:space="preserve"> of Babylon established death as the penalty for 25 different crimes.</w:t>
      </w:r>
    </w:p>
    <w:p w:rsidR="009C6242" w:rsidRDefault="009C6242" w:rsidP="006E37E4">
      <w:pPr>
        <w:spacing w:before="100" w:beforeAutospacing="1" w:after="100" w:afterAutospacing="1" w:line="240" w:lineRule="auto"/>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Our </w:t>
      </w:r>
      <w:r>
        <w:rPr>
          <w:rFonts w:ascii="Verdana" w:hAnsi="Verdana"/>
          <w:color w:val="000000"/>
          <w:sz w:val="20"/>
          <w:szCs w:val="20"/>
          <w:shd w:val="clear" w:color="auto" w:fill="FFFFFF"/>
        </w:rPr>
        <w:t xml:space="preserve">first reason for supporting capital punishment is that it is less expensive than life without parole. Abolitionists claim that it’s more expensive, but, the annual cost of incarceration is $40,000 to $50,000 a year for each prisoner or more, and life without parole prisoners spend on average 30 or 40 years in prison. The </w:t>
      </w:r>
      <w:proofErr w:type="spellStart"/>
      <w:proofErr w:type="gramStart"/>
      <w:r>
        <w:rPr>
          <w:rFonts w:ascii="Verdana" w:hAnsi="Verdana"/>
          <w:color w:val="000000"/>
          <w:sz w:val="20"/>
          <w:szCs w:val="20"/>
          <w:shd w:val="clear" w:color="auto" w:fill="FFFFFF"/>
        </w:rPr>
        <w:t>up front</w:t>
      </w:r>
      <w:proofErr w:type="spellEnd"/>
      <w:proofErr w:type="gramEnd"/>
      <w:r>
        <w:rPr>
          <w:rFonts w:ascii="Verdana" w:hAnsi="Verdana"/>
          <w:color w:val="000000"/>
          <w:sz w:val="20"/>
          <w:szCs w:val="20"/>
          <w:shd w:val="clear" w:color="auto" w:fill="FFFFFF"/>
        </w:rPr>
        <w:t xml:space="preserve"> costs of the death penalty are a lot higher than equivalent life without parole cases, but JFA: Justice For All, a criminal justice reform organization, says that life without parole costs over time are from $1.2 to $3.6 million more expensive than death penalty cases. TIME Magazine found that, nationwide, the average cell cost is $24,000 a year, and the </w:t>
      </w:r>
      <w:proofErr w:type="gramStart"/>
      <w:r>
        <w:rPr>
          <w:rFonts w:ascii="Verdana" w:hAnsi="Verdana"/>
          <w:color w:val="000000"/>
          <w:sz w:val="20"/>
          <w:szCs w:val="20"/>
          <w:shd w:val="clear" w:color="auto" w:fill="FFFFFF"/>
        </w:rPr>
        <w:t>maximum security</w:t>
      </w:r>
      <w:proofErr w:type="gramEnd"/>
      <w:r>
        <w:rPr>
          <w:rFonts w:ascii="Verdana" w:hAnsi="Verdana"/>
          <w:color w:val="000000"/>
          <w:sz w:val="20"/>
          <w:szCs w:val="20"/>
          <w:shd w:val="clear" w:color="auto" w:fill="FFFFFF"/>
        </w:rPr>
        <w:t xml:space="preserve"> cell costs $75,000 a year (as of 1995). Cost comparisons are only valid if you compare the costs of death penalty to life without parole cases. People claim it’s more expensive because they improperly compare the cost of all life without parole cases to death penalty cases, when only the death penalty equivalent life without parole cases are relevant. People are comparing death penalty cases to life without parole cases that aren’t about murder.</w:t>
      </w:r>
      <w:r>
        <w:rPr>
          <w:rFonts w:ascii="Verdana" w:hAnsi="Verdana"/>
          <w:color w:val="000000"/>
          <w:sz w:val="20"/>
          <w:szCs w:val="20"/>
        </w:rPr>
        <w:br/>
      </w:r>
      <w:r>
        <w:rPr>
          <w:rFonts w:ascii="Verdana" w:hAnsi="Verdana"/>
          <w:color w:val="000000"/>
          <w:sz w:val="20"/>
          <w:szCs w:val="20"/>
        </w:rPr>
        <w:br/>
      </w:r>
      <w:r>
        <w:rPr>
          <w:rFonts w:ascii="Verdana" w:hAnsi="Verdana"/>
          <w:color w:val="000000"/>
          <w:sz w:val="20"/>
          <w:szCs w:val="20"/>
          <w:shd w:val="clear" w:color="auto" w:fill="FFFFFF"/>
        </w:rPr>
        <w:t xml:space="preserve">Many people believe that costs to appeal a death penalty case are high. It’s over estimated that death penalty cases will cost twenty times more, on average, or $1.5 million. This exaggerated estimate says that the death penalty will have twenty times more investigation costs, </w:t>
      </w:r>
      <w:proofErr w:type="spellStart"/>
      <w:r>
        <w:rPr>
          <w:rFonts w:ascii="Verdana" w:hAnsi="Verdana"/>
          <w:color w:val="000000"/>
          <w:sz w:val="20"/>
          <w:szCs w:val="20"/>
          <w:shd w:val="clear" w:color="auto" w:fill="FFFFFF"/>
        </w:rPr>
        <w:t>defense</w:t>
      </w:r>
      <w:proofErr w:type="spellEnd"/>
      <w:r>
        <w:rPr>
          <w:rFonts w:ascii="Verdana" w:hAnsi="Verdana"/>
          <w:color w:val="000000"/>
          <w:sz w:val="20"/>
          <w:szCs w:val="20"/>
          <w:shd w:val="clear" w:color="auto" w:fill="FFFFFF"/>
        </w:rPr>
        <w:t xml:space="preserve"> and prosecution cost, including court time, guilt/innocence stage, sentencing stage and appellate review time and cost than death penalty equivalent life without parole cases. Even though abolitionists have greatly exaggerated the cost of death penalty cases, death penalty cases still prove to be a lot less expensive over time than death penalty equivalent life without parole cases. Death penalty costs are mainly appeals costs, and life without parole prisoners get the same appeals and should be considered to bear the same costs.</w:t>
      </w:r>
    </w:p>
    <w:p w:rsidR="009C6242" w:rsidRDefault="009C6242" w:rsidP="006E37E4">
      <w:pPr>
        <w:spacing w:before="100" w:beforeAutospacing="1" w:after="100" w:afterAutospacing="1" w:line="240" w:lineRule="auto"/>
        <w:rPr>
          <w:rFonts w:ascii="Verdana" w:hAnsi="Verdana"/>
          <w:color w:val="000000"/>
          <w:sz w:val="20"/>
          <w:szCs w:val="20"/>
          <w:shd w:val="clear" w:color="auto" w:fill="FFFFFF"/>
        </w:rPr>
      </w:pPr>
    </w:p>
    <w:p w:rsidR="009C6242" w:rsidRDefault="009C6242" w:rsidP="009C6242">
      <w:pPr>
        <w:pStyle w:val="NormalWeb"/>
        <w:rPr>
          <w:rFonts w:ascii="TitilliumRegular" w:hAnsi="TitilliumRegular" w:cs="Arial"/>
          <w:color w:val="6D6D6D"/>
          <w:lang w:val="en-US"/>
        </w:rPr>
      </w:pPr>
      <w:r>
        <w:rPr>
          <w:rFonts w:ascii="TitilliumRegular" w:hAnsi="TitilliumRegular" w:cs="Arial"/>
          <w:color w:val="6D6D6D"/>
          <w:lang w:val="en-US"/>
        </w:rPr>
        <w:t>There are many victims of a single murder.  The criminal gets caught, tried, and convicted, and it is understood that the punishment will be severe.  But the person he has killed no longer has a part to play in this.  Unfortunately, the murderer has deprived his family and friends of a loved one.  Their grief begins with the murder.  It may not end with the murderer’s execution, but the execution does engender a feeling of relief at no longer having to think about the ordeal—a feeling which often fails to arise while the murderer still lives on.</w:t>
      </w:r>
    </w:p>
    <w:p w:rsidR="009C6242" w:rsidRDefault="009C6242" w:rsidP="009C6242">
      <w:pPr>
        <w:pStyle w:val="NormalWeb"/>
        <w:rPr>
          <w:rFonts w:ascii="TitilliumRegular" w:hAnsi="TitilliumRegular" w:cs="Arial"/>
          <w:color w:val="6D6D6D"/>
          <w:lang w:val="en-US"/>
        </w:rPr>
      </w:pPr>
      <w:r>
        <w:rPr>
          <w:rFonts w:ascii="TitilliumRegular" w:hAnsi="TitilliumRegular" w:cs="Arial"/>
          <w:color w:val="6D6D6D"/>
          <w:lang w:val="en-US"/>
        </w:rPr>
        <w:t xml:space="preserve">A system in place </w:t>
      </w:r>
      <w:proofErr w:type="gramStart"/>
      <w:r>
        <w:rPr>
          <w:rFonts w:ascii="TitilliumRegular" w:hAnsi="TitilliumRegular" w:cs="Arial"/>
          <w:color w:val="6D6D6D"/>
          <w:lang w:val="en-US"/>
        </w:rPr>
        <w:t>for the purpose of</w:t>
      </w:r>
      <w:proofErr w:type="gramEnd"/>
      <w:r>
        <w:rPr>
          <w:rFonts w:ascii="TitilliumRegular" w:hAnsi="TitilliumRegular" w:cs="Arial"/>
          <w:color w:val="6D6D6D"/>
          <w:lang w:val="en-US"/>
        </w:rPr>
        <w:t xml:space="preserve"> granting justice cannot do so for the surviving victims, unless the murderer himself is put to death.</w:t>
      </w:r>
    </w:p>
    <w:p w:rsidR="009C6242" w:rsidRPr="006E37E4" w:rsidRDefault="009C6242" w:rsidP="006E37E4">
      <w:pPr>
        <w:spacing w:before="100" w:beforeAutospacing="1" w:after="100" w:afterAutospacing="1" w:line="240" w:lineRule="auto"/>
        <w:rPr>
          <w:rFonts w:ascii="TitilliumRegular" w:eastAsia="Times New Roman" w:hAnsi="TitilliumRegular" w:cs="Arial"/>
          <w:color w:val="6D6D6D"/>
          <w:sz w:val="24"/>
          <w:szCs w:val="24"/>
          <w:lang w:val="en-US" w:eastAsia="en-AU"/>
        </w:rPr>
      </w:pPr>
      <w:r>
        <w:rPr>
          <w:rFonts w:ascii="Verdana" w:hAnsi="Verdana"/>
          <w:color w:val="000000"/>
          <w:sz w:val="20"/>
          <w:szCs w:val="20"/>
        </w:rPr>
        <w:br/>
      </w:r>
      <w:r>
        <w:rPr>
          <w:rFonts w:ascii="Verdana" w:hAnsi="Verdana"/>
          <w:color w:val="000000"/>
          <w:sz w:val="20"/>
          <w:szCs w:val="20"/>
        </w:rPr>
        <w:br/>
      </w:r>
      <w:bookmarkStart w:id="0" w:name="_GoBack"/>
      <w:bookmarkEnd w:id="0"/>
    </w:p>
    <w:p w:rsidR="006E37E4" w:rsidRPr="00096457" w:rsidRDefault="006E37E4">
      <w:pPr>
        <w:rPr>
          <w:rFonts w:cstheme="minorHAnsi"/>
          <w:color w:val="000000"/>
          <w:shd w:val="clear" w:color="auto" w:fill="FFFFFF"/>
        </w:rPr>
      </w:pPr>
    </w:p>
    <w:p w:rsidR="009B7986" w:rsidRPr="00096457" w:rsidRDefault="009B7986">
      <w:pPr>
        <w:rPr>
          <w:rFonts w:cstheme="minorHAnsi"/>
          <w:color w:val="000000"/>
          <w:shd w:val="clear" w:color="auto" w:fill="FFFFFF"/>
        </w:rPr>
      </w:pPr>
    </w:p>
    <w:p w:rsidR="009B7986" w:rsidRPr="00096457" w:rsidRDefault="009B7986">
      <w:pPr>
        <w:rPr>
          <w:rFonts w:cstheme="minorHAnsi"/>
        </w:rPr>
      </w:pPr>
    </w:p>
    <w:sectPr w:rsidR="009B7986" w:rsidRPr="000964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TitilliumRegular">
    <w:altName w:val="Calibri"/>
    <w:charset w:val="00"/>
    <w:family w:val="auto"/>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023"/>
    <w:rsid w:val="00096457"/>
    <w:rsid w:val="005940C6"/>
    <w:rsid w:val="005E0023"/>
    <w:rsid w:val="006424A7"/>
    <w:rsid w:val="006E37E4"/>
    <w:rsid w:val="00705F5F"/>
    <w:rsid w:val="00724859"/>
    <w:rsid w:val="00976A91"/>
    <w:rsid w:val="009B7986"/>
    <w:rsid w:val="009C6242"/>
    <w:rsid w:val="00D614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068D3"/>
  <w15:chartTrackingRefBased/>
  <w15:docId w15:val="{E4728DB4-94B6-4459-ABD2-E7AA4B0AA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5F5F"/>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3007238">
      <w:bodyDiv w:val="1"/>
      <w:marLeft w:val="0"/>
      <w:marRight w:val="0"/>
      <w:marTop w:val="0"/>
      <w:marBottom w:val="0"/>
      <w:divBdr>
        <w:top w:val="none" w:sz="0" w:space="0" w:color="auto"/>
        <w:left w:val="none" w:sz="0" w:space="0" w:color="auto"/>
        <w:bottom w:val="none" w:sz="0" w:space="0" w:color="auto"/>
        <w:right w:val="none" w:sz="0" w:space="0" w:color="auto"/>
      </w:divBdr>
      <w:divsChild>
        <w:div w:id="840005852">
          <w:marLeft w:val="0"/>
          <w:marRight w:val="0"/>
          <w:marTop w:val="0"/>
          <w:marBottom w:val="0"/>
          <w:divBdr>
            <w:top w:val="none" w:sz="0" w:space="0" w:color="auto"/>
            <w:left w:val="none" w:sz="0" w:space="0" w:color="auto"/>
            <w:bottom w:val="none" w:sz="0" w:space="0" w:color="auto"/>
            <w:right w:val="none" w:sz="0" w:space="0" w:color="auto"/>
          </w:divBdr>
          <w:divsChild>
            <w:div w:id="1971813189">
              <w:marLeft w:val="0"/>
              <w:marRight w:val="0"/>
              <w:marTop w:val="0"/>
              <w:marBottom w:val="0"/>
              <w:divBdr>
                <w:top w:val="none" w:sz="0" w:space="0" w:color="auto"/>
                <w:left w:val="none" w:sz="0" w:space="0" w:color="auto"/>
                <w:bottom w:val="none" w:sz="0" w:space="0" w:color="auto"/>
                <w:right w:val="none" w:sz="0" w:space="0" w:color="auto"/>
              </w:divBdr>
              <w:divsChild>
                <w:div w:id="85997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094373">
      <w:bodyDiv w:val="1"/>
      <w:marLeft w:val="0"/>
      <w:marRight w:val="0"/>
      <w:marTop w:val="0"/>
      <w:marBottom w:val="0"/>
      <w:divBdr>
        <w:top w:val="none" w:sz="0" w:space="0" w:color="auto"/>
        <w:left w:val="none" w:sz="0" w:space="0" w:color="auto"/>
        <w:bottom w:val="none" w:sz="0" w:space="0" w:color="auto"/>
        <w:right w:val="none" w:sz="0" w:space="0" w:color="auto"/>
      </w:divBdr>
      <w:divsChild>
        <w:div w:id="2054649750">
          <w:marLeft w:val="0"/>
          <w:marRight w:val="0"/>
          <w:marTop w:val="0"/>
          <w:marBottom w:val="0"/>
          <w:divBdr>
            <w:top w:val="none" w:sz="0" w:space="0" w:color="auto"/>
            <w:left w:val="none" w:sz="0" w:space="0" w:color="auto"/>
            <w:bottom w:val="none" w:sz="0" w:space="0" w:color="auto"/>
            <w:right w:val="none" w:sz="0" w:space="0" w:color="auto"/>
          </w:divBdr>
          <w:divsChild>
            <w:div w:id="1132207903">
              <w:marLeft w:val="0"/>
              <w:marRight w:val="0"/>
              <w:marTop w:val="0"/>
              <w:marBottom w:val="0"/>
              <w:divBdr>
                <w:top w:val="none" w:sz="0" w:space="0" w:color="auto"/>
                <w:left w:val="none" w:sz="0" w:space="0" w:color="auto"/>
                <w:bottom w:val="none" w:sz="0" w:space="0" w:color="auto"/>
                <w:right w:val="none" w:sz="0" w:space="0" w:color="auto"/>
              </w:divBdr>
              <w:divsChild>
                <w:div w:id="55393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508366">
      <w:bodyDiv w:val="1"/>
      <w:marLeft w:val="0"/>
      <w:marRight w:val="0"/>
      <w:marTop w:val="0"/>
      <w:marBottom w:val="0"/>
      <w:divBdr>
        <w:top w:val="none" w:sz="0" w:space="0" w:color="auto"/>
        <w:left w:val="none" w:sz="0" w:space="0" w:color="auto"/>
        <w:bottom w:val="none" w:sz="0" w:space="0" w:color="auto"/>
        <w:right w:val="none" w:sz="0" w:space="0" w:color="auto"/>
      </w:divBdr>
      <w:divsChild>
        <w:div w:id="985015551">
          <w:marLeft w:val="0"/>
          <w:marRight w:val="0"/>
          <w:marTop w:val="0"/>
          <w:marBottom w:val="0"/>
          <w:divBdr>
            <w:top w:val="none" w:sz="0" w:space="0" w:color="auto"/>
            <w:left w:val="none" w:sz="0" w:space="0" w:color="auto"/>
            <w:bottom w:val="none" w:sz="0" w:space="0" w:color="auto"/>
            <w:right w:val="none" w:sz="0" w:space="0" w:color="auto"/>
          </w:divBdr>
          <w:divsChild>
            <w:div w:id="1424110567">
              <w:marLeft w:val="0"/>
              <w:marRight w:val="0"/>
              <w:marTop w:val="0"/>
              <w:marBottom w:val="0"/>
              <w:divBdr>
                <w:top w:val="none" w:sz="0" w:space="0" w:color="auto"/>
                <w:left w:val="none" w:sz="0" w:space="0" w:color="auto"/>
                <w:bottom w:val="none" w:sz="0" w:space="0" w:color="auto"/>
                <w:right w:val="none" w:sz="0" w:space="0" w:color="auto"/>
              </w:divBdr>
              <w:divsChild>
                <w:div w:id="18783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321</TotalTime>
  <Pages>1</Pages>
  <Words>452</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3</cp:revision>
  <dcterms:created xsi:type="dcterms:W3CDTF">2017-09-04T07:14:00Z</dcterms:created>
  <dcterms:modified xsi:type="dcterms:W3CDTF">2017-09-05T03:33:00Z</dcterms:modified>
</cp:coreProperties>
</file>