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252" w:rsidRPr="00D92252" w:rsidRDefault="00D92252" w:rsidP="00220317">
      <w:pPr>
        <w:autoSpaceDE w:val="0"/>
        <w:autoSpaceDN w:val="0"/>
        <w:adjustRightInd w:val="0"/>
        <w:spacing w:after="0" w:line="240" w:lineRule="auto"/>
        <w:ind w:left="-284" w:right="-448"/>
        <w:rPr>
          <w:rFonts w:ascii="HelveticaNeueLTStd-Lt" w:hAnsi="HelveticaNeueLTStd-Lt" w:cs="HelveticaNeueLTStd-Lt"/>
          <w:b/>
          <w:color w:val="231F20"/>
          <w:sz w:val="30"/>
          <w:szCs w:val="3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D92252">
        <w:rPr>
          <w:rFonts w:ascii="HelveticaNeueLTStd-Lt" w:hAnsi="HelveticaNeueLTStd-Lt" w:cs="HelveticaNeueLTStd-Lt"/>
          <w:b/>
          <w:color w:val="231F20"/>
          <w:sz w:val="30"/>
          <w:szCs w:val="3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DRAWING CONCLUSIONS ABOUT THE USEFULNESS OF SOURCES</w:t>
      </w:r>
    </w:p>
    <w:p w:rsidR="00D92252" w:rsidRPr="00503F3D" w:rsidRDefault="00D92252" w:rsidP="00220317">
      <w:pPr>
        <w:autoSpaceDE w:val="0"/>
        <w:autoSpaceDN w:val="0"/>
        <w:adjustRightInd w:val="0"/>
        <w:spacing w:after="0" w:line="240" w:lineRule="auto"/>
        <w:ind w:left="-284" w:right="-330"/>
        <w:rPr>
          <w:rFonts w:ascii="HelveticaNeueLTStd-Lt" w:hAnsi="HelveticaNeueLTStd-Lt" w:cs="HelveticaNeueLTStd-Lt"/>
          <w:color w:val="231F20"/>
          <w:sz w:val="8"/>
          <w:szCs w:val="34"/>
        </w:rPr>
      </w:pPr>
    </w:p>
    <w:p w:rsidR="00D92252" w:rsidRDefault="00D92252" w:rsidP="00220317">
      <w:pPr>
        <w:autoSpaceDE w:val="0"/>
        <w:autoSpaceDN w:val="0"/>
        <w:adjustRightInd w:val="0"/>
        <w:spacing w:after="0" w:line="240" w:lineRule="auto"/>
        <w:ind w:left="-284"/>
        <w:rPr>
          <w:rFonts w:ascii="HelveticaNeueLTStd-Lt" w:hAnsi="HelveticaNeueLTStd-Lt" w:cs="HelveticaNeueLTStd-Lt"/>
          <w:color w:val="231F20"/>
          <w:sz w:val="20"/>
          <w:szCs w:val="20"/>
        </w:rPr>
      </w:pPr>
      <w:r>
        <w:rPr>
          <w:rFonts w:ascii="HelveticaNeueLTStd-Lt" w:hAnsi="HelveticaNeueLTStd-Lt" w:cs="HelveticaNeueLTStd-Lt"/>
          <w:color w:val="231F20"/>
          <w:sz w:val="20"/>
          <w:szCs w:val="20"/>
        </w:rPr>
        <w:t>A useful source will add to your understanding of a historical period or event. The source needs to be relevant to your investigation and reliable. Ask yourself the following questions to determine the usefulness of a source:</w:t>
      </w:r>
      <w:bookmarkStart w:id="0" w:name="_GoBack"/>
      <w:bookmarkEnd w:id="0"/>
    </w:p>
    <w:p w:rsidR="00D92252" w:rsidRDefault="00D92252" w:rsidP="00220317">
      <w:pPr>
        <w:autoSpaceDE w:val="0"/>
        <w:autoSpaceDN w:val="0"/>
        <w:adjustRightInd w:val="0"/>
        <w:spacing w:after="0" w:line="240" w:lineRule="auto"/>
        <w:ind w:left="-284"/>
        <w:rPr>
          <w:rFonts w:ascii="HelveticaNeueLTStd-Lt" w:hAnsi="HelveticaNeueLTStd-Lt" w:cs="HelveticaNeueLTStd-Lt"/>
          <w:color w:val="231F20"/>
          <w:sz w:val="20"/>
          <w:szCs w:val="20"/>
        </w:rPr>
      </w:pPr>
    </w:p>
    <w:p w:rsidR="00220317" w:rsidRDefault="00220317" w:rsidP="00220317">
      <w:pPr>
        <w:autoSpaceDE w:val="0"/>
        <w:autoSpaceDN w:val="0"/>
        <w:adjustRightInd w:val="0"/>
        <w:spacing w:after="0" w:line="240" w:lineRule="auto"/>
        <w:ind w:left="-284"/>
        <w:rPr>
          <w:rFonts w:ascii="HelveticaNeueLTStd-Md" w:hAnsi="HelveticaNeueLTStd-Md" w:cs="HelveticaNeueLTStd-Md"/>
          <w:b/>
          <w:bCs/>
          <w:color w:val="00B8B6"/>
          <w:sz w:val="20"/>
          <w:szCs w:val="20"/>
        </w:rPr>
        <w:sectPr w:rsidR="00220317" w:rsidSect="00404F9B">
          <w:headerReference w:type="default" r:id="rId7"/>
          <w:pgSz w:w="11906" w:h="16838"/>
          <w:pgMar w:top="993" w:right="991" w:bottom="709" w:left="1440" w:header="284" w:footer="708" w:gutter="0"/>
          <w:cols w:space="708"/>
          <w:docGrid w:linePitch="360"/>
        </w:sectPr>
      </w:pPr>
    </w:p>
    <w:p w:rsidR="00D92252" w:rsidRDefault="00D92252" w:rsidP="00220317">
      <w:pPr>
        <w:autoSpaceDE w:val="0"/>
        <w:autoSpaceDN w:val="0"/>
        <w:adjustRightInd w:val="0"/>
        <w:spacing w:after="0" w:line="240" w:lineRule="auto"/>
        <w:ind w:left="-284"/>
        <w:rPr>
          <w:rFonts w:ascii="HelveticaNeueLTStd-Lt" w:hAnsi="HelveticaNeueLTStd-Lt" w:cs="HelveticaNeueLTStd-Lt"/>
          <w:color w:val="231F20"/>
          <w:sz w:val="20"/>
          <w:szCs w:val="20"/>
        </w:rPr>
      </w:pPr>
      <w:r>
        <w:rPr>
          <w:rFonts w:ascii="HelveticaNeueLTStd-Md" w:hAnsi="HelveticaNeueLTStd-Md" w:cs="HelveticaNeueLTStd-Md"/>
          <w:b/>
          <w:bCs/>
          <w:color w:val="00B8B6"/>
          <w:sz w:val="20"/>
          <w:szCs w:val="20"/>
        </w:rPr>
        <w:lastRenderedPageBreak/>
        <w:t xml:space="preserve">• </w:t>
      </w:r>
      <w:r>
        <w:rPr>
          <w:rFonts w:ascii="HelveticaNeueLTStd-Lt" w:hAnsi="HelveticaNeueLTStd-Lt" w:cs="HelveticaNeueLTStd-Lt"/>
          <w:color w:val="231F20"/>
          <w:sz w:val="20"/>
          <w:szCs w:val="20"/>
        </w:rPr>
        <w:t>What type of source is it?</w:t>
      </w:r>
    </w:p>
    <w:p w:rsidR="00D92252" w:rsidRDefault="00D92252" w:rsidP="00220317">
      <w:pPr>
        <w:autoSpaceDE w:val="0"/>
        <w:autoSpaceDN w:val="0"/>
        <w:adjustRightInd w:val="0"/>
        <w:spacing w:after="0" w:line="240" w:lineRule="auto"/>
        <w:ind w:left="-284"/>
        <w:rPr>
          <w:rFonts w:ascii="HelveticaNeueLTStd-Lt" w:hAnsi="HelveticaNeueLTStd-Lt" w:cs="HelveticaNeueLTStd-Lt"/>
          <w:color w:val="231F20"/>
          <w:sz w:val="20"/>
          <w:szCs w:val="20"/>
        </w:rPr>
      </w:pPr>
      <w:r>
        <w:rPr>
          <w:rFonts w:ascii="HelveticaNeueLTStd-Md" w:hAnsi="HelveticaNeueLTStd-Md" w:cs="HelveticaNeueLTStd-Md"/>
          <w:b/>
          <w:bCs/>
          <w:color w:val="00B8B6"/>
          <w:sz w:val="20"/>
          <w:szCs w:val="20"/>
        </w:rPr>
        <w:t xml:space="preserve">• </w:t>
      </w:r>
      <w:r>
        <w:rPr>
          <w:rFonts w:ascii="HelveticaNeueLTStd-Lt" w:hAnsi="HelveticaNeueLTStd-Lt" w:cs="HelveticaNeueLTStd-Lt"/>
          <w:color w:val="231F20"/>
          <w:sz w:val="20"/>
          <w:szCs w:val="20"/>
        </w:rPr>
        <w:t>Who wrote or created the source?</w:t>
      </w:r>
    </w:p>
    <w:p w:rsidR="00D92252" w:rsidRDefault="00D92252" w:rsidP="00220317">
      <w:pPr>
        <w:autoSpaceDE w:val="0"/>
        <w:autoSpaceDN w:val="0"/>
        <w:adjustRightInd w:val="0"/>
        <w:spacing w:after="0" w:line="240" w:lineRule="auto"/>
        <w:ind w:left="-284"/>
        <w:rPr>
          <w:rFonts w:ascii="HelveticaNeueLTStd-Lt" w:hAnsi="HelveticaNeueLTStd-Lt" w:cs="HelveticaNeueLTStd-Lt"/>
          <w:color w:val="231F20"/>
          <w:sz w:val="20"/>
          <w:szCs w:val="20"/>
        </w:rPr>
      </w:pPr>
      <w:r>
        <w:rPr>
          <w:rFonts w:ascii="HelveticaNeueLTStd-Md" w:hAnsi="HelveticaNeueLTStd-Md" w:cs="HelveticaNeueLTStd-Md"/>
          <w:b/>
          <w:bCs/>
          <w:color w:val="00B8B6"/>
          <w:sz w:val="20"/>
          <w:szCs w:val="20"/>
        </w:rPr>
        <w:t xml:space="preserve">• </w:t>
      </w:r>
      <w:r>
        <w:rPr>
          <w:rFonts w:ascii="HelveticaNeueLTStd-Lt" w:hAnsi="HelveticaNeueLTStd-Lt" w:cs="HelveticaNeueLTStd-Lt"/>
          <w:color w:val="231F20"/>
          <w:sz w:val="20"/>
          <w:szCs w:val="20"/>
        </w:rPr>
        <w:t>Why was it written or created?</w:t>
      </w:r>
    </w:p>
    <w:p w:rsidR="00D92252" w:rsidRDefault="00D92252" w:rsidP="00220317">
      <w:pPr>
        <w:autoSpaceDE w:val="0"/>
        <w:autoSpaceDN w:val="0"/>
        <w:adjustRightInd w:val="0"/>
        <w:spacing w:after="0" w:line="240" w:lineRule="auto"/>
        <w:ind w:left="-284"/>
        <w:rPr>
          <w:rFonts w:ascii="HelveticaNeueLTStd-Lt" w:hAnsi="HelveticaNeueLTStd-Lt" w:cs="HelveticaNeueLTStd-Lt"/>
          <w:color w:val="231F20"/>
          <w:sz w:val="20"/>
          <w:szCs w:val="20"/>
        </w:rPr>
      </w:pPr>
      <w:r>
        <w:rPr>
          <w:rFonts w:ascii="HelveticaNeueLTStd-Md" w:hAnsi="HelveticaNeueLTStd-Md" w:cs="HelveticaNeueLTStd-Md"/>
          <w:b/>
          <w:bCs/>
          <w:color w:val="00B8B6"/>
          <w:sz w:val="20"/>
          <w:szCs w:val="20"/>
        </w:rPr>
        <w:t xml:space="preserve">• </w:t>
      </w:r>
      <w:r>
        <w:rPr>
          <w:rFonts w:ascii="HelveticaNeueLTStd-Lt" w:hAnsi="HelveticaNeueLTStd-Lt" w:cs="HelveticaNeueLTStd-Lt"/>
          <w:color w:val="231F20"/>
          <w:sz w:val="20"/>
          <w:szCs w:val="20"/>
        </w:rPr>
        <w:t>Is it balanced or does it present only one point of view?</w:t>
      </w:r>
    </w:p>
    <w:p w:rsidR="00D92252" w:rsidRDefault="00D92252" w:rsidP="00D92252">
      <w:pPr>
        <w:autoSpaceDE w:val="0"/>
        <w:autoSpaceDN w:val="0"/>
        <w:adjustRightInd w:val="0"/>
        <w:spacing w:after="0" w:line="240" w:lineRule="auto"/>
        <w:rPr>
          <w:rFonts w:ascii="HelveticaNeueLTStd-Lt" w:hAnsi="HelveticaNeueLTStd-Lt" w:cs="HelveticaNeueLTStd-Lt"/>
          <w:color w:val="231F20"/>
          <w:sz w:val="20"/>
          <w:szCs w:val="20"/>
        </w:rPr>
      </w:pPr>
      <w:r>
        <w:rPr>
          <w:rFonts w:ascii="HelveticaNeueLTStd-Md" w:hAnsi="HelveticaNeueLTStd-Md" w:cs="HelveticaNeueLTStd-Md"/>
          <w:b/>
          <w:bCs/>
          <w:color w:val="00B8B6"/>
          <w:sz w:val="20"/>
          <w:szCs w:val="20"/>
        </w:rPr>
        <w:lastRenderedPageBreak/>
        <w:t xml:space="preserve">• </w:t>
      </w:r>
      <w:r>
        <w:rPr>
          <w:rFonts w:ascii="HelveticaNeueLTStd-Lt" w:hAnsi="HelveticaNeueLTStd-Lt" w:cs="HelveticaNeueLTStd-Lt"/>
          <w:color w:val="231F20"/>
          <w:sz w:val="20"/>
          <w:szCs w:val="20"/>
        </w:rPr>
        <w:t>Is it based on fact or opinion?</w:t>
      </w:r>
    </w:p>
    <w:p w:rsidR="00D92252" w:rsidRDefault="00D92252" w:rsidP="00D92252">
      <w:pPr>
        <w:autoSpaceDE w:val="0"/>
        <w:autoSpaceDN w:val="0"/>
        <w:adjustRightInd w:val="0"/>
        <w:spacing w:after="0" w:line="240" w:lineRule="auto"/>
        <w:rPr>
          <w:rFonts w:ascii="HelveticaNeueLTStd-Lt" w:hAnsi="HelveticaNeueLTStd-Lt" w:cs="HelveticaNeueLTStd-Lt"/>
          <w:color w:val="231F20"/>
          <w:sz w:val="20"/>
          <w:szCs w:val="20"/>
        </w:rPr>
      </w:pPr>
      <w:r>
        <w:rPr>
          <w:rFonts w:ascii="HelveticaNeueLTStd-Md" w:hAnsi="HelveticaNeueLTStd-Md" w:cs="HelveticaNeueLTStd-Md"/>
          <w:b/>
          <w:bCs/>
          <w:color w:val="00B8B6"/>
          <w:sz w:val="20"/>
          <w:szCs w:val="20"/>
        </w:rPr>
        <w:t xml:space="preserve">• </w:t>
      </w:r>
      <w:r>
        <w:rPr>
          <w:rFonts w:ascii="HelveticaNeueLTStd-Lt" w:hAnsi="HelveticaNeueLTStd-Lt" w:cs="HelveticaNeueLTStd-Lt"/>
          <w:color w:val="231F20"/>
          <w:sz w:val="20"/>
          <w:szCs w:val="20"/>
        </w:rPr>
        <w:t>Is there enough information and detail for the source to be of use to my inquiry?</w:t>
      </w:r>
    </w:p>
    <w:p w:rsidR="00B27C48" w:rsidRDefault="00D92252" w:rsidP="00D92252">
      <w:pPr>
        <w:autoSpaceDE w:val="0"/>
        <w:autoSpaceDN w:val="0"/>
        <w:adjustRightInd w:val="0"/>
        <w:spacing w:after="0" w:line="240" w:lineRule="auto"/>
        <w:rPr>
          <w:rFonts w:ascii="HelveticaNeueLTStd-Lt" w:hAnsi="HelveticaNeueLTStd-Lt" w:cs="HelveticaNeueLTStd-Lt"/>
          <w:color w:val="231F20"/>
          <w:sz w:val="20"/>
          <w:szCs w:val="20"/>
        </w:rPr>
      </w:pPr>
      <w:r>
        <w:rPr>
          <w:rFonts w:ascii="HelveticaNeueLTStd-Md" w:hAnsi="HelveticaNeueLTStd-Md" w:cs="HelveticaNeueLTStd-Md"/>
          <w:b/>
          <w:bCs/>
          <w:color w:val="00B8B6"/>
          <w:sz w:val="20"/>
          <w:szCs w:val="20"/>
        </w:rPr>
        <w:t xml:space="preserve">• </w:t>
      </w:r>
      <w:r>
        <w:rPr>
          <w:rFonts w:ascii="HelveticaNeueLTStd-Lt" w:hAnsi="HelveticaNeueLTStd-Lt" w:cs="HelveticaNeueLTStd-Lt"/>
          <w:color w:val="231F20"/>
          <w:sz w:val="20"/>
          <w:szCs w:val="20"/>
        </w:rPr>
        <w:t>Does the information support and reinforce evidence from other sources?</w:t>
      </w:r>
    </w:p>
    <w:p w:rsidR="00220317" w:rsidRDefault="00220317" w:rsidP="00880449">
      <w:pPr>
        <w:autoSpaceDE w:val="0"/>
        <w:autoSpaceDN w:val="0"/>
        <w:adjustRightInd w:val="0"/>
        <w:spacing w:after="0" w:line="240" w:lineRule="auto"/>
        <w:ind w:left="720"/>
        <w:rPr>
          <w:rFonts w:ascii="HelveticaNeueLTStd-Lt" w:hAnsi="HelveticaNeueLTStd-Lt" w:cs="HelveticaNeueLTStd-Lt"/>
          <w:color w:val="231F20"/>
          <w:sz w:val="18"/>
          <w:szCs w:val="18"/>
        </w:rPr>
        <w:sectPr w:rsidR="00220317" w:rsidSect="00220317">
          <w:type w:val="continuous"/>
          <w:pgSz w:w="11906" w:h="16838"/>
          <w:pgMar w:top="993" w:right="991" w:bottom="709" w:left="1440" w:header="284" w:footer="708" w:gutter="0"/>
          <w:cols w:num="2" w:space="708"/>
          <w:docGrid w:linePitch="360"/>
        </w:sectPr>
      </w:pPr>
    </w:p>
    <w:p w:rsidR="00880449" w:rsidRDefault="00880449" w:rsidP="00880449">
      <w:pPr>
        <w:autoSpaceDE w:val="0"/>
        <w:autoSpaceDN w:val="0"/>
        <w:adjustRightInd w:val="0"/>
        <w:spacing w:after="0" w:line="240" w:lineRule="auto"/>
        <w:ind w:left="720"/>
        <w:rPr>
          <w:rFonts w:ascii="HelveticaNeueLTStd-Lt" w:hAnsi="HelveticaNeueLTStd-Lt" w:cs="HelveticaNeueLTStd-Lt"/>
          <w:color w:val="231F20"/>
          <w:sz w:val="18"/>
          <w:szCs w:val="18"/>
        </w:rPr>
      </w:pPr>
    </w:p>
    <w:p w:rsidR="00880449" w:rsidRPr="00220317" w:rsidRDefault="00471855" w:rsidP="00880449">
      <w:pPr>
        <w:autoSpaceDE w:val="0"/>
        <w:autoSpaceDN w:val="0"/>
        <w:adjustRightInd w:val="0"/>
        <w:spacing w:after="0" w:line="240" w:lineRule="auto"/>
        <w:rPr>
          <w:rFonts w:ascii="HelveticaNeueLTStd-Lt" w:hAnsi="HelveticaNeueLTStd-Lt" w:cs="HelveticaNeueLTStd-Lt"/>
          <w:b/>
          <w:color w:val="231F20"/>
          <w:sz w:val="36"/>
          <w:szCs w:val="64"/>
        </w:rPr>
      </w:pPr>
      <w:r w:rsidRPr="00220317">
        <w:rPr>
          <w:rFonts w:ascii="HelveticaNeueLTStd-Lt" w:hAnsi="HelveticaNeueLTStd-Lt" w:cs="HelveticaNeueLTStd-Lt"/>
          <w:b/>
          <w:color w:val="231F20"/>
          <w:sz w:val="36"/>
          <w:szCs w:val="64"/>
        </w:rPr>
        <w:t xml:space="preserve">The Battle of </w:t>
      </w:r>
      <w:r w:rsidR="00880449" w:rsidRPr="00220317">
        <w:rPr>
          <w:rFonts w:ascii="HelveticaNeueLTStd-Lt" w:hAnsi="HelveticaNeueLTStd-Lt" w:cs="HelveticaNeueLTStd-Lt"/>
          <w:b/>
          <w:color w:val="231F20"/>
          <w:sz w:val="36"/>
          <w:szCs w:val="64"/>
        </w:rPr>
        <w:t>Hastings</w:t>
      </w:r>
    </w:p>
    <w:p w:rsidR="00880449" w:rsidRPr="00220317" w:rsidRDefault="00880449" w:rsidP="00880449">
      <w:pPr>
        <w:autoSpaceDE w:val="0"/>
        <w:autoSpaceDN w:val="0"/>
        <w:adjustRightInd w:val="0"/>
        <w:spacing w:after="0" w:line="240" w:lineRule="auto"/>
        <w:rPr>
          <w:rFonts w:ascii="HelveticaNeueLTStd-Lt" w:hAnsi="HelveticaNeueLTStd-Lt" w:cs="HelveticaNeueLTStd-Lt"/>
          <w:color w:val="231F20"/>
          <w:sz w:val="21"/>
          <w:szCs w:val="25"/>
        </w:rPr>
      </w:pPr>
      <w:r w:rsidRPr="00220317">
        <w:rPr>
          <w:rFonts w:ascii="HelveticaNeueLTStd-Lt" w:hAnsi="HelveticaNeueLTStd-Lt" w:cs="HelveticaNeueLTStd-Lt"/>
          <w:color w:val="231F20"/>
          <w:sz w:val="21"/>
          <w:szCs w:val="25"/>
        </w:rPr>
        <w:t>The Battle of Hastings is one of the most si</w:t>
      </w:r>
      <w:r w:rsidR="00471855" w:rsidRPr="00220317">
        <w:rPr>
          <w:rFonts w:ascii="HelveticaNeueLTStd-Lt" w:hAnsi="HelveticaNeueLTStd-Lt" w:cs="HelveticaNeueLTStd-Lt"/>
          <w:color w:val="231F20"/>
          <w:sz w:val="21"/>
          <w:szCs w:val="25"/>
        </w:rPr>
        <w:t>gnifi</w:t>
      </w:r>
      <w:r w:rsidRPr="00220317">
        <w:rPr>
          <w:rFonts w:ascii="HelveticaNeueLTStd-Lt" w:hAnsi="HelveticaNeueLTStd-Lt" w:cs="HelveticaNeueLTStd-Lt"/>
          <w:color w:val="231F20"/>
          <w:sz w:val="21"/>
          <w:szCs w:val="25"/>
        </w:rPr>
        <w:t>cant battles in medieval Europe. It took place at Hastings in the south of England on 14 October 1066. The forces of the newly crowned king of England, Harold Godwinson, and William, Duke of Normandy, fought for the English throne. Harold was killed, and William was crowned king. This marked an end to Anglo- Saxon rule and the start of Norman rule in England.</w:t>
      </w:r>
    </w:p>
    <w:p w:rsidR="00880449" w:rsidRDefault="00880449" w:rsidP="00880449">
      <w:pPr>
        <w:autoSpaceDE w:val="0"/>
        <w:autoSpaceDN w:val="0"/>
        <w:adjustRightInd w:val="0"/>
        <w:spacing w:after="0" w:line="240" w:lineRule="auto"/>
        <w:rPr>
          <w:rFonts w:ascii="HelveticaNeueLTStd-Lt" w:hAnsi="HelveticaNeueLTStd-Lt" w:cs="HelveticaNeueLTStd-Lt"/>
          <w:color w:val="231F20"/>
          <w:sz w:val="20"/>
          <w:szCs w:val="20"/>
        </w:rPr>
      </w:pPr>
    </w:p>
    <w:p w:rsidR="00880449" w:rsidRDefault="00880449" w:rsidP="00880449">
      <w:pPr>
        <w:autoSpaceDE w:val="0"/>
        <w:autoSpaceDN w:val="0"/>
        <w:adjustRightInd w:val="0"/>
        <w:spacing w:after="0" w:line="240" w:lineRule="auto"/>
        <w:rPr>
          <w:rFonts w:ascii="HelveticaNeueLTStd-Lt" w:hAnsi="HelveticaNeueLTStd-Lt" w:cs="HelveticaNeueLTStd-Lt"/>
          <w:color w:val="231F20"/>
          <w:sz w:val="20"/>
          <w:szCs w:val="20"/>
        </w:rPr>
      </w:pPr>
      <w:r>
        <w:rPr>
          <w:rFonts w:ascii="HelveticaNeueLTStd-Lt" w:hAnsi="HelveticaNeueLTStd-Lt" w:cs="HelveticaNeueLTStd-Lt"/>
          <w:color w:val="231F20"/>
          <w:sz w:val="20"/>
          <w:szCs w:val="20"/>
        </w:rPr>
        <w:t>Norman rule changed England forever – there were changes to the government, the Church, language and every</w:t>
      </w:r>
      <w:r w:rsidR="00471855">
        <w:rPr>
          <w:rFonts w:ascii="HelveticaNeueLTStd-Lt" w:hAnsi="HelveticaNeueLTStd-Lt" w:cs="HelveticaNeueLTStd-Lt"/>
          <w:color w:val="231F20"/>
          <w:sz w:val="20"/>
          <w:szCs w:val="20"/>
        </w:rPr>
        <w:t xml:space="preserve">day life. </w:t>
      </w:r>
    </w:p>
    <w:p w:rsidR="00471855" w:rsidRDefault="00471855" w:rsidP="00880449">
      <w:pPr>
        <w:autoSpaceDE w:val="0"/>
        <w:autoSpaceDN w:val="0"/>
        <w:adjustRightInd w:val="0"/>
        <w:spacing w:after="0" w:line="240" w:lineRule="auto"/>
        <w:rPr>
          <w:rFonts w:ascii="HelveticaNeueLTStd-Lt" w:hAnsi="HelveticaNeueLTStd-Lt" w:cs="HelveticaNeueLTStd-Lt"/>
          <w:color w:val="231F20"/>
          <w:sz w:val="20"/>
          <w:szCs w:val="20"/>
        </w:rPr>
      </w:pPr>
    </w:p>
    <w:p w:rsidR="00880449" w:rsidRDefault="00880449" w:rsidP="00880449">
      <w:pPr>
        <w:autoSpaceDE w:val="0"/>
        <w:autoSpaceDN w:val="0"/>
        <w:adjustRightInd w:val="0"/>
        <w:spacing w:after="0" w:line="240" w:lineRule="auto"/>
        <w:rPr>
          <w:rFonts w:ascii="HelveticaNeueLTStd-Lt" w:hAnsi="HelveticaNeueLTStd-Lt" w:cs="HelveticaNeueLTStd-Lt"/>
          <w:color w:val="231F20"/>
          <w:sz w:val="20"/>
          <w:szCs w:val="20"/>
        </w:rPr>
      </w:pPr>
      <w:r>
        <w:rPr>
          <w:rFonts w:ascii="HelveticaNeueLTStd-Lt" w:hAnsi="HelveticaNeueLTStd-Lt" w:cs="HelveticaNeueLTStd-Lt"/>
          <w:color w:val="231F20"/>
          <w:sz w:val="20"/>
          <w:szCs w:val="20"/>
        </w:rPr>
        <w:t>There are a number of different primary and secondary sources that retell the events of the Norman invasion and the Battle of Hastings. Three of these are described here:</w:t>
      </w:r>
    </w:p>
    <w:p w:rsidR="00880449" w:rsidRDefault="00880449" w:rsidP="00880449">
      <w:pPr>
        <w:autoSpaceDE w:val="0"/>
        <w:autoSpaceDN w:val="0"/>
        <w:adjustRightInd w:val="0"/>
        <w:spacing w:after="0" w:line="240" w:lineRule="auto"/>
        <w:rPr>
          <w:rFonts w:ascii="HelveticaNeueLTStd-Md" w:hAnsi="HelveticaNeueLTStd-Md" w:cs="HelveticaNeueLTStd-Md"/>
          <w:b/>
          <w:bCs/>
          <w:color w:val="231F20"/>
          <w:sz w:val="20"/>
          <w:szCs w:val="20"/>
        </w:rPr>
      </w:pPr>
    </w:p>
    <w:p w:rsidR="00880449" w:rsidRDefault="00880449" w:rsidP="00880449">
      <w:pPr>
        <w:autoSpaceDE w:val="0"/>
        <w:autoSpaceDN w:val="0"/>
        <w:adjustRightInd w:val="0"/>
        <w:spacing w:after="0" w:line="240" w:lineRule="auto"/>
        <w:rPr>
          <w:rFonts w:ascii="HelveticaNeueLTStd-Md" w:hAnsi="HelveticaNeueLTStd-Md" w:cs="HelveticaNeueLTStd-Md"/>
          <w:b/>
          <w:bCs/>
          <w:color w:val="231F20"/>
          <w:sz w:val="20"/>
          <w:szCs w:val="20"/>
        </w:rPr>
      </w:pPr>
      <w:r>
        <w:rPr>
          <w:rFonts w:ascii="HelveticaNeueLTStd-Md" w:hAnsi="HelveticaNeueLTStd-Md" w:cs="HelveticaNeueLTStd-Md"/>
          <w:b/>
          <w:bCs/>
          <w:color w:val="231F20"/>
          <w:sz w:val="20"/>
          <w:szCs w:val="20"/>
        </w:rPr>
        <w:t>1 The Bayeux Tapestry</w:t>
      </w:r>
    </w:p>
    <w:p w:rsidR="00880449" w:rsidRDefault="00880449" w:rsidP="00880449">
      <w:pPr>
        <w:autoSpaceDE w:val="0"/>
        <w:autoSpaceDN w:val="0"/>
        <w:adjustRightInd w:val="0"/>
        <w:spacing w:after="0" w:line="240" w:lineRule="auto"/>
        <w:rPr>
          <w:rFonts w:ascii="HelveticaNeueLTStd-Lt" w:hAnsi="HelveticaNeueLTStd-Lt" w:cs="HelveticaNeueLTStd-Lt"/>
          <w:color w:val="231F20"/>
          <w:sz w:val="20"/>
          <w:szCs w:val="20"/>
        </w:rPr>
      </w:pPr>
      <w:r>
        <w:rPr>
          <w:rFonts w:ascii="HelveticaNeueLTStd-Lt" w:hAnsi="HelveticaNeueLTStd-Lt" w:cs="HelveticaNeueLTStd-Lt"/>
          <w:color w:val="231F20"/>
          <w:sz w:val="20"/>
          <w:szCs w:val="20"/>
        </w:rPr>
        <w:t xml:space="preserve">One of the best primary sources is a 70-metre embroidered cloth known as the Bayeux Tapestry. It is a valuable document for the study of medieval weapons, warfare, architecture and clothing. It tells a story that begins around 1064 and ends in October 1066, with the death of King Harold at the Battle of Hastings. The exact origin of the tapestry is not known. One story claims that Matilda, William the Conqueror’s wife, sewed the tapestry. Other accounts claim it was probably commissioned in the 1070s by Bishop </w:t>
      </w:r>
      <w:proofErr w:type="spellStart"/>
      <w:r>
        <w:rPr>
          <w:rFonts w:ascii="HelveticaNeueLTStd-Lt" w:hAnsi="HelveticaNeueLTStd-Lt" w:cs="HelveticaNeueLTStd-Lt"/>
          <w:color w:val="231F20"/>
          <w:sz w:val="20"/>
          <w:szCs w:val="20"/>
        </w:rPr>
        <w:t>Odo</w:t>
      </w:r>
      <w:proofErr w:type="spellEnd"/>
      <w:r>
        <w:rPr>
          <w:rFonts w:ascii="HelveticaNeueLTStd-Lt" w:hAnsi="HelveticaNeueLTStd-Lt" w:cs="HelveticaNeueLTStd-Lt"/>
          <w:color w:val="231F20"/>
          <w:sz w:val="20"/>
          <w:szCs w:val="20"/>
        </w:rPr>
        <w:t xml:space="preserve"> of Bayeux, half-brother of William the Conqueror.</w:t>
      </w:r>
    </w:p>
    <w:p w:rsidR="00880449" w:rsidRDefault="00880449" w:rsidP="00880449">
      <w:pPr>
        <w:autoSpaceDE w:val="0"/>
        <w:autoSpaceDN w:val="0"/>
        <w:adjustRightInd w:val="0"/>
        <w:spacing w:after="0" w:line="240" w:lineRule="auto"/>
        <w:rPr>
          <w:rFonts w:ascii="HelveticaNeueLTStd-Md" w:hAnsi="HelveticaNeueLTStd-Md" w:cs="HelveticaNeueLTStd-Md"/>
          <w:b/>
          <w:bCs/>
          <w:color w:val="231F20"/>
          <w:sz w:val="20"/>
          <w:szCs w:val="20"/>
        </w:rPr>
      </w:pPr>
    </w:p>
    <w:p w:rsidR="00880449" w:rsidRDefault="00880449" w:rsidP="00880449">
      <w:pPr>
        <w:autoSpaceDE w:val="0"/>
        <w:autoSpaceDN w:val="0"/>
        <w:adjustRightInd w:val="0"/>
        <w:spacing w:after="0" w:line="240" w:lineRule="auto"/>
        <w:rPr>
          <w:rFonts w:ascii="HelveticaNeueLTStd-MdIt" w:hAnsi="HelveticaNeueLTStd-MdIt" w:cs="HelveticaNeueLTStd-MdIt"/>
          <w:b/>
          <w:bCs/>
          <w:i/>
          <w:iCs/>
          <w:color w:val="231F20"/>
          <w:sz w:val="20"/>
          <w:szCs w:val="20"/>
        </w:rPr>
      </w:pPr>
      <w:r>
        <w:rPr>
          <w:rFonts w:ascii="HelveticaNeueLTStd-Md" w:hAnsi="HelveticaNeueLTStd-Md" w:cs="HelveticaNeueLTStd-Md"/>
          <w:b/>
          <w:bCs/>
          <w:color w:val="231F20"/>
          <w:sz w:val="20"/>
          <w:szCs w:val="20"/>
        </w:rPr>
        <w:t xml:space="preserve">2 The </w:t>
      </w:r>
      <w:r>
        <w:rPr>
          <w:rFonts w:ascii="HelveticaNeueLTStd-MdIt" w:hAnsi="HelveticaNeueLTStd-MdIt" w:cs="HelveticaNeueLTStd-MdIt"/>
          <w:b/>
          <w:bCs/>
          <w:i/>
          <w:iCs/>
          <w:color w:val="231F20"/>
          <w:sz w:val="20"/>
          <w:szCs w:val="20"/>
        </w:rPr>
        <w:t>Anglo-Saxon Chronicle</w:t>
      </w:r>
    </w:p>
    <w:p w:rsidR="00880449" w:rsidRPr="00880449" w:rsidRDefault="00880449" w:rsidP="00880449">
      <w:pPr>
        <w:autoSpaceDE w:val="0"/>
        <w:autoSpaceDN w:val="0"/>
        <w:adjustRightInd w:val="0"/>
        <w:spacing w:after="0" w:line="240" w:lineRule="auto"/>
        <w:rPr>
          <w:rFonts w:ascii="HelveticaNeueLTStd-LtIt" w:hAnsi="HelveticaNeueLTStd-LtIt" w:cs="HelveticaNeueLTStd-LtIt"/>
          <w:i/>
          <w:iCs/>
          <w:color w:val="231F20"/>
          <w:sz w:val="20"/>
          <w:szCs w:val="20"/>
        </w:rPr>
      </w:pPr>
      <w:r>
        <w:rPr>
          <w:rFonts w:ascii="HelveticaNeueLTStd-Lt" w:hAnsi="HelveticaNeueLTStd-Lt" w:cs="HelveticaNeueLTStd-Lt"/>
          <w:color w:val="231F20"/>
          <w:sz w:val="20"/>
          <w:szCs w:val="20"/>
        </w:rPr>
        <w:t xml:space="preserve">Written between the 9th and 12th centuries, the </w:t>
      </w:r>
      <w:r>
        <w:rPr>
          <w:rFonts w:ascii="HelveticaNeueLTStd-LtIt" w:hAnsi="HelveticaNeueLTStd-LtIt" w:cs="HelveticaNeueLTStd-LtIt"/>
          <w:i/>
          <w:iCs/>
          <w:color w:val="231F20"/>
          <w:sz w:val="20"/>
          <w:szCs w:val="20"/>
        </w:rPr>
        <w:t xml:space="preserve">Anglo- Saxon Chronicle </w:t>
      </w:r>
      <w:r>
        <w:rPr>
          <w:rFonts w:ascii="HelveticaNeueLTStd-Lt" w:hAnsi="HelveticaNeueLTStd-Lt" w:cs="HelveticaNeueLTStd-Lt"/>
          <w:color w:val="231F20"/>
          <w:sz w:val="20"/>
          <w:szCs w:val="20"/>
        </w:rPr>
        <w:t>is a collection of seven volumes written</w:t>
      </w:r>
      <w:r>
        <w:rPr>
          <w:rFonts w:ascii="HelveticaNeueLTStd-LtIt" w:hAnsi="HelveticaNeueLTStd-LtIt" w:cs="HelveticaNeueLTStd-LtIt"/>
          <w:i/>
          <w:iCs/>
          <w:color w:val="231F20"/>
          <w:sz w:val="20"/>
          <w:szCs w:val="20"/>
        </w:rPr>
        <w:t xml:space="preserve"> </w:t>
      </w:r>
      <w:r>
        <w:rPr>
          <w:rFonts w:ascii="HelveticaNeueLTStd-Lt" w:hAnsi="HelveticaNeueLTStd-Lt" w:cs="HelveticaNeueLTStd-Lt"/>
          <w:color w:val="231F20"/>
          <w:sz w:val="20"/>
          <w:szCs w:val="20"/>
        </w:rPr>
        <w:t>by Anglo-Saxon monks in England. The Chronicle is</w:t>
      </w:r>
      <w:r>
        <w:rPr>
          <w:rFonts w:ascii="HelveticaNeueLTStd-LtIt" w:hAnsi="HelveticaNeueLTStd-LtIt" w:cs="HelveticaNeueLTStd-LtIt"/>
          <w:i/>
          <w:iCs/>
          <w:color w:val="231F20"/>
          <w:sz w:val="20"/>
          <w:szCs w:val="20"/>
        </w:rPr>
        <w:t xml:space="preserve"> </w:t>
      </w:r>
      <w:r>
        <w:rPr>
          <w:rFonts w:ascii="HelveticaNeueLTStd-Lt" w:hAnsi="HelveticaNeueLTStd-Lt" w:cs="HelveticaNeueLTStd-Lt"/>
          <w:color w:val="231F20"/>
          <w:sz w:val="20"/>
          <w:szCs w:val="20"/>
        </w:rPr>
        <w:t>written in Old English (the language of the Anglo-Saxons).</w:t>
      </w:r>
    </w:p>
    <w:p w:rsidR="00880449" w:rsidRDefault="00880449" w:rsidP="00880449">
      <w:pPr>
        <w:autoSpaceDE w:val="0"/>
        <w:autoSpaceDN w:val="0"/>
        <w:adjustRightInd w:val="0"/>
        <w:spacing w:after="0" w:line="240" w:lineRule="auto"/>
        <w:rPr>
          <w:rFonts w:ascii="HelveticaNeueLTStd-Lt" w:hAnsi="HelveticaNeueLTStd-Lt" w:cs="HelveticaNeueLTStd-Lt"/>
          <w:color w:val="231F20"/>
          <w:sz w:val="20"/>
          <w:szCs w:val="20"/>
        </w:rPr>
      </w:pPr>
    </w:p>
    <w:p w:rsidR="00471855" w:rsidRDefault="00880449" w:rsidP="00880449">
      <w:pPr>
        <w:autoSpaceDE w:val="0"/>
        <w:autoSpaceDN w:val="0"/>
        <w:adjustRightInd w:val="0"/>
        <w:spacing w:after="0" w:line="240" w:lineRule="auto"/>
        <w:rPr>
          <w:rFonts w:ascii="HelveticaNeueLTStd-Lt" w:hAnsi="HelveticaNeueLTStd-Lt" w:cs="HelveticaNeueLTStd-Lt"/>
          <w:color w:val="231F20"/>
          <w:sz w:val="20"/>
          <w:szCs w:val="20"/>
        </w:rPr>
      </w:pPr>
      <w:r>
        <w:rPr>
          <w:rFonts w:ascii="HelveticaNeueLTStd-Lt" w:hAnsi="HelveticaNeueLTStd-Lt" w:cs="HelveticaNeueLTStd-Lt"/>
          <w:color w:val="231F20"/>
          <w:sz w:val="20"/>
          <w:szCs w:val="20"/>
        </w:rPr>
        <w:t>It recounts events and tells the story of England. A few brief descriptions of the Battle of Hastings appear in the Chronicle, but in some case</w:t>
      </w:r>
      <w:r w:rsidR="00EC516A">
        <w:rPr>
          <w:rFonts w:ascii="HelveticaNeueLTStd-Lt" w:hAnsi="HelveticaNeueLTStd-Lt" w:cs="HelveticaNeueLTStd-Lt"/>
          <w:color w:val="231F20"/>
          <w:sz w:val="20"/>
          <w:szCs w:val="20"/>
        </w:rPr>
        <w:t xml:space="preserve">s the entries were made several </w:t>
      </w:r>
      <w:r>
        <w:rPr>
          <w:rFonts w:ascii="HelveticaNeueLTStd-Lt" w:hAnsi="HelveticaNeueLTStd-Lt" w:cs="HelveticaNeueLTStd-Lt"/>
          <w:color w:val="231F20"/>
          <w:sz w:val="20"/>
          <w:szCs w:val="20"/>
        </w:rPr>
        <w:t>years after the battle took place.</w:t>
      </w:r>
    </w:p>
    <w:p w:rsidR="00880449" w:rsidRDefault="00880449" w:rsidP="00880449">
      <w:pPr>
        <w:autoSpaceDE w:val="0"/>
        <w:autoSpaceDN w:val="0"/>
        <w:adjustRightInd w:val="0"/>
        <w:spacing w:after="0" w:line="240" w:lineRule="auto"/>
        <w:rPr>
          <w:rFonts w:ascii="HelveticaNeueLTStd-Lt" w:hAnsi="HelveticaNeueLTStd-Lt" w:cs="HelveticaNeueLTStd-Lt"/>
          <w:color w:val="231F20"/>
          <w:sz w:val="20"/>
          <w:szCs w:val="20"/>
        </w:rPr>
      </w:pPr>
    </w:p>
    <w:p w:rsidR="00880449" w:rsidRDefault="00880449" w:rsidP="0047185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HelveticaNeueLTStd-Md" w:hAnsi="HelveticaNeueLTStd-Md" w:cs="HelveticaNeueLTStd-Md"/>
          <w:b/>
          <w:bCs/>
          <w:color w:val="5698D2"/>
          <w:sz w:val="17"/>
          <w:szCs w:val="17"/>
        </w:rPr>
      </w:pPr>
      <w:r>
        <w:rPr>
          <w:rFonts w:ascii="HelveticaNeueLTStd-Md" w:hAnsi="HelveticaNeueLTStd-Md" w:cs="HelveticaNeueLTStd-Md"/>
          <w:b/>
          <w:bCs/>
          <w:color w:val="5698D2"/>
          <w:sz w:val="17"/>
          <w:szCs w:val="17"/>
        </w:rPr>
        <w:t>Source 7.41</w:t>
      </w:r>
      <w:r w:rsidR="00404F9B">
        <w:rPr>
          <w:rFonts w:ascii="HelveticaNeueLTStd-Md" w:hAnsi="HelveticaNeueLTStd-Md" w:cs="HelveticaNeueLTStd-Md"/>
          <w:b/>
          <w:bCs/>
          <w:color w:val="5698D2"/>
          <w:sz w:val="17"/>
          <w:szCs w:val="17"/>
        </w:rPr>
        <w:t xml:space="preserve"> </w:t>
      </w:r>
    </w:p>
    <w:p w:rsidR="00880449" w:rsidRDefault="00880449" w:rsidP="0047185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toneSerifStd-Medium" w:hAnsi="StoneSerifStd-Medium" w:cs="StoneSerifStd-Medium"/>
          <w:color w:val="231F20"/>
          <w:sz w:val="19"/>
          <w:szCs w:val="19"/>
        </w:rPr>
      </w:pPr>
      <w:r>
        <w:rPr>
          <w:rFonts w:ascii="StoneSerifStd-Medium" w:hAnsi="StoneSerifStd-Medium" w:cs="StoneSerifStd-Medium"/>
          <w:color w:val="231F20"/>
          <w:sz w:val="19"/>
          <w:szCs w:val="19"/>
        </w:rPr>
        <w:t>William came against him [Harold] by surprise before his army was drawn up in battle array [formation]. But the king [Harold] nevertheless fought hard against him [William] … and there were heavy casualties on both sides.</w:t>
      </w:r>
    </w:p>
    <w:p w:rsidR="00880449" w:rsidRDefault="00880449" w:rsidP="0047185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toneSerifStd-Medium" w:hAnsi="StoneSerifStd-Medium" w:cs="StoneSerifStd-Medium"/>
          <w:color w:val="231F20"/>
          <w:sz w:val="19"/>
          <w:szCs w:val="19"/>
        </w:rPr>
      </w:pPr>
    </w:p>
    <w:p w:rsidR="00880449" w:rsidRDefault="00880449" w:rsidP="0047185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toneSerifStd-Medium" w:hAnsi="StoneSerifStd-Medium" w:cs="StoneSerifStd-Medium"/>
          <w:color w:val="231F20"/>
          <w:sz w:val="19"/>
          <w:szCs w:val="19"/>
        </w:rPr>
      </w:pPr>
      <w:r>
        <w:rPr>
          <w:rFonts w:ascii="StoneSerifStd-Medium" w:hAnsi="StoneSerifStd-Medium" w:cs="StoneSerifStd-Medium"/>
          <w:color w:val="231F20"/>
          <w:sz w:val="19"/>
          <w:szCs w:val="19"/>
        </w:rPr>
        <w:t>Many Engl</w:t>
      </w:r>
      <w:r w:rsidR="00471855">
        <w:rPr>
          <w:rFonts w:ascii="StoneSerifStd-Medium" w:hAnsi="StoneSerifStd-Medium" w:cs="StoneSerifStd-Medium"/>
          <w:color w:val="231F20"/>
          <w:sz w:val="19"/>
          <w:szCs w:val="19"/>
        </w:rPr>
        <w:t xml:space="preserve">ish deserted from the </w:t>
      </w:r>
      <w:r>
        <w:rPr>
          <w:rFonts w:ascii="StoneSerifStd-Medium" w:hAnsi="StoneSerifStd-Medium" w:cs="StoneSerifStd-Medium"/>
          <w:color w:val="231F20"/>
          <w:sz w:val="19"/>
          <w:szCs w:val="19"/>
        </w:rPr>
        <w:t xml:space="preserve">line, and very few stood fi </w:t>
      </w:r>
      <w:proofErr w:type="spellStart"/>
      <w:r>
        <w:rPr>
          <w:rFonts w:ascii="StoneSerifStd-Medium" w:hAnsi="StoneSerifStd-Medium" w:cs="StoneSerifStd-Medium"/>
          <w:color w:val="231F20"/>
          <w:sz w:val="19"/>
          <w:szCs w:val="19"/>
        </w:rPr>
        <w:t>rm</w:t>
      </w:r>
      <w:proofErr w:type="spellEnd"/>
      <w:r>
        <w:rPr>
          <w:rFonts w:ascii="StoneSerifStd-Medium" w:hAnsi="StoneSerifStd-Medium" w:cs="StoneSerifStd-Medium"/>
          <w:color w:val="231F20"/>
          <w:sz w:val="19"/>
          <w:szCs w:val="19"/>
        </w:rPr>
        <w:t xml:space="preserve"> with him [Harold]: yet from the third hour of the day until evening he resisted his foes with the utmost courage ... But alas, after so many had fallen on both sides, Harold himself was slain [killed] as the evening and many good men. God granted the victory to the [Normans] because of the sins of the English people.</w:t>
      </w:r>
    </w:p>
    <w:p w:rsidR="00471855" w:rsidRDefault="00471855" w:rsidP="0047185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toneSerifStd-Medium" w:hAnsi="StoneSerifStd-Medium" w:cs="StoneSerifStd-Medium"/>
          <w:color w:val="231F20"/>
          <w:sz w:val="19"/>
          <w:szCs w:val="19"/>
        </w:rPr>
      </w:pPr>
    </w:p>
    <w:p w:rsidR="00471855" w:rsidRDefault="00471855" w:rsidP="00471855">
      <w:pPr>
        <w:autoSpaceDE w:val="0"/>
        <w:autoSpaceDN w:val="0"/>
        <w:adjustRightInd w:val="0"/>
        <w:spacing w:after="0" w:line="240" w:lineRule="auto"/>
        <w:rPr>
          <w:rFonts w:ascii="HelveticaNeueLTStd-Lt" w:hAnsi="HelveticaNeueLTStd-Lt" w:cs="HelveticaNeueLTStd-Lt"/>
          <w:color w:val="231F20"/>
          <w:sz w:val="17"/>
          <w:szCs w:val="17"/>
        </w:rPr>
      </w:pPr>
      <w:r>
        <w:rPr>
          <w:rFonts w:ascii="HelveticaNeueLTStd-Lt" w:hAnsi="HelveticaNeueLTStd-Lt" w:cs="HelveticaNeueLTStd-Lt"/>
          <w:color w:val="231F20"/>
          <w:sz w:val="17"/>
          <w:szCs w:val="17"/>
        </w:rPr>
        <w:t xml:space="preserve">An extract from the </w:t>
      </w:r>
      <w:r>
        <w:rPr>
          <w:rFonts w:ascii="HelveticaNeueLTStd-LtIt" w:hAnsi="HelveticaNeueLTStd-LtIt" w:cs="HelveticaNeueLTStd-LtIt"/>
          <w:i/>
          <w:iCs/>
          <w:color w:val="231F20"/>
          <w:sz w:val="17"/>
          <w:szCs w:val="17"/>
        </w:rPr>
        <w:t>Anglo-Saxon Chronicle</w:t>
      </w:r>
      <w:r>
        <w:rPr>
          <w:rFonts w:ascii="HelveticaNeueLTStd-Lt" w:hAnsi="HelveticaNeueLTStd-Lt" w:cs="HelveticaNeueLTStd-Lt"/>
          <w:color w:val="231F20"/>
          <w:sz w:val="17"/>
          <w:szCs w:val="17"/>
        </w:rPr>
        <w:t>, retelling the events leading up to the death of King Harold</w:t>
      </w:r>
    </w:p>
    <w:p w:rsidR="00471855" w:rsidRDefault="00471855" w:rsidP="00471855">
      <w:pPr>
        <w:autoSpaceDE w:val="0"/>
        <w:autoSpaceDN w:val="0"/>
        <w:adjustRightInd w:val="0"/>
        <w:spacing w:after="0" w:line="240" w:lineRule="auto"/>
        <w:rPr>
          <w:rFonts w:ascii="HelveticaNeueLTStd-Lt" w:hAnsi="HelveticaNeueLTStd-Lt" w:cs="HelveticaNeueLTStd-Lt"/>
          <w:color w:val="231F20"/>
          <w:sz w:val="17"/>
          <w:szCs w:val="17"/>
        </w:rPr>
      </w:pPr>
    </w:p>
    <w:p w:rsidR="00471855" w:rsidRPr="00220317" w:rsidRDefault="00880449" w:rsidP="00220317">
      <w:pPr>
        <w:pBdr>
          <w:top w:val="single" w:sz="4" w:space="1" w:color="auto"/>
          <w:left w:val="single" w:sz="4" w:space="0" w:color="auto"/>
          <w:bottom w:val="single" w:sz="4" w:space="1" w:color="auto"/>
          <w:right w:val="single" w:sz="4" w:space="4" w:color="auto"/>
        </w:pBdr>
        <w:autoSpaceDE w:val="0"/>
        <w:autoSpaceDN w:val="0"/>
        <w:adjustRightInd w:val="0"/>
        <w:spacing w:after="0" w:line="240" w:lineRule="auto"/>
        <w:rPr>
          <w:rFonts w:ascii="HelveticaNeueLTStd-Lt" w:hAnsi="HelveticaNeueLTStd-Lt" w:cs="HelveticaNeueLTStd-Lt"/>
          <w:sz w:val="28"/>
          <w:szCs w:val="28"/>
        </w:rPr>
      </w:pPr>
      <w:r>
        <w:rPr>
          <w:rFonts w:ascii="HelveticaNeueLTStd-Md" w:hAnsi="HelveticaNeueLTStd-Md" w:cs="HelveticaNeueLTStd-Md"/>
          <w:b/>
          <w:bCs/>
          <w:color w:val="5698D2"/>
          <w:sz w:val="17"/>
          <w:szCs w:val="17"/>
        </w:rPr>
        <w:t xml:space="preserve">Source 7.42 </w:t>
      </w:r>
      <w:r>
        <w:rPr>
          <w:rFonts w:ascii="HelveticaNeueLTStd-Lt" w:hAnsi="HelveticaNeueLTStd-Lt" w:cs="HelveticaNeueLTStd-Lt"/>
          <w:color w:val="231F20"/>
          <w:sz w:val="18"/>
          <w:szCs w:val="18"/>
        </w:rPr>
        <w:t>A section of the Ba</w:t>
      </w:r>
      <w:r w:rsidR="00471855">
        <w:rPr>
          <w:rFonts w:ascii="HelveticaNeueLTStd-Lt" w:hAnsi="HelveticaNeueLTStd-Lt" w:cs="HelveticaNeueLTStd-Lt"/>
          <w:color w:val="231F20"/>
          <w:sz w:val="18"/>
          <w:szCs w:val="18"/>
        </w:rPr>
        <w:t xml:space="preserve">yeux Tapestry depicting William </w:t>
      </w:r>
      <w:r>
        <w:rPr>
          <w:rFonts w:ascii="HelveticaNeueLTStd-Lt" w:hAnsi="HelveticaNeueLTStd-Lt" w:cs="HelveticaNeueLTStd-Lt"/>
          <w:color w:val="231F20"/>
          <w:sz w:val="18"/>
          <w:szCs w:val="18"/>
        </w:rPr>
        <w:t>and his Norman tr</w:t>
      </w:r>
      <w:r w:rsidR="00471855">
        <w:rPr>
          <w:rFonts w:ascii="HelveticaNeueLTStd-Lt" w:hAnsi="HelveticaNeueLTStd-Lt" w:cs="HelveticaNeueLTStd-Lt"/>
          <w:color w:val="231F20"/>
          <w:sz w:val="18"/>
          <w:szCs w:val="18"/>
        </w:rPr>
        <w:t xml:space="preserve">oops fighting the English </w:t>
      </w:r>
      <w:r w:rsidR="00471855" w:rsidRPr="00220317">
        <w:rPr>
          <w:rFonts w:ascii="HelveticaNeueLTStd-Lt" w:hAnsi="HelveticaNeueLTStd-Lt" w:cs="HelveticaNeueLTStd-Lt"/>
          <w:sz w:val="18"/>
          <w:szCs w:val="18"/>
        </w:rPr>
        <w:t>army</w:t>
      </w:r>
      <w:r w:rsidR="00471855" w:rsidRPr="00220317">
        <w:rPr>
          <w:rFonts w:ascii="HelveticaNeueLTStd-Hv" w:hAnsi="HelveticaNeueLTStd-Hv" w:cs="HelveticaNeueLTStd-Hv"/>
          <w:b/>
          <w:bCs/>
          <w:sz w:val="16"/>
          <w:szCs w:val="16"/>
        </w:rPr>
        <w:t xml:space="preserve"> </w:t>
      </w:r>
    </w:p>
    <w:p w:rsidR="00471855" w:rsidRDefault="00471855" w:rsidP="00220317">
      <w:pPr>
        <w:pBdr>
          <w:top w:val="single" w:sz="4" w:space="1" w:color="auto"/>
          <w:left w:val="single" w:sz="4" w:space="4" w:color="auto"/>
          <w:bottom w:val="single" w:sz="4" w:space="1" w:color="auto"/>
          <w:right w:val="single" w:sz="4" w:space="0" w:color="auto"/>
        </w:pBdr>
        <w:autoSpaceDE w:val="0"/>
        <w:autoSpaceDN w:val="0"/>
        <w:adjustRightInd w:val="0"/>
        <w:spacing w:after="0" w:line="240" w:lineRule="auto"/>
        <w:ind w:left="142" w:right="-1"/>
        <w:jc w:val="center"/>
        <w:rPr>
          <w:rFonts w:ascii="HelveticaNeueLTStd-Lt" w:hAnsi="HelveticaNeueLTStd-Lt" w:cs="HelveticaNeueLTStd-Lt"/>
          <w:color w:val="231F20"/>
          <w:sz w:val="20"/>
          <w:szCs w:val="20"/>
        </w:rPr>
      </w:pPr>
      <w:r>
        <w:rPr>
          <w:rFonts w:ascii="HelveticaNeueLTStd-Hv" w:hAnsi="HelveticaNeueLTStd-Hv" w:cs="HelveticaNeueLTStd-Hv"/>
          <w:b/>
          <w:bCs/>
          <w:noProof/>
          <w:color w:val="FFFFFF"/>
          <w:sz w:val="28"/>
          <w:szCs w:val="28"/>
          <w:lang w:eastAsia="en-AU"/>
        </w:rPr>
        <w:lastRenderedPageBreak/>
        <w:drawing>
          <wp:inline distT="0" distB="0" distL="0" distR="0" wp14:anchorId="62C8537E" wp14:editId="3A37E22A">
            <wp:extent cx="5170087" cy="1504316"/>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2480" cy="1522470"/>
                    </a:xfrm>
                    <a:prstGeom prst="rect">
                      <a:avLst/>
                    </a:prstGeom>
                    <a:noFill/>
                    <a:ln>
                      <a:noFill/>
                    </a:ln>
                  </pic:spPr>
                </pic:pic>
              </a:graphicData>
            </a:graphic>
          </wp:inline>
        </w:drawing>
      </w:r>
    </w:p>
    <w:p w:rsidR="00471855" w:rsidRDefault="00471855" w:rsidP="00471855">
      <w:pPr>
        <w:autoSpaceDE w:val="0"/>
        <w:autoSpaceDN w:val="0"/>
        <w:adjustRightInd w:val="0"/>
        <w:spacing w:after="0" w:line="240" w:lineRule="auto"/>
        <w:rPr>
          <w:rFonts w:ascii="HelveticaNeueLTStd-Md" w:hAnsi="HelveticaNeueLTStd-Md" w:cs="HelveticaNeueLTStd-Md"/>
          <w:b/>
          <w:bCs/>
          <w:color w:val="231F20"/>
          <w:sz w:val="20"/>
          <w:szCs w:val="20"/>
        </w:rPr>
      </w:pPr>
      <w:r>
        <w:rPr>
          <w:rFonts w:ascii="HelveticaNeueLTStd-Md" w:hAnsi="HelveticaNeueLTStd-Md" w:cs="HelveticaNeueLTStd-Md"/>
          <w:b/>
          <w:bCs/>
          <w:color w:val="231F20"/>
          <w:sz w:val="20"/>
          <w:szCs w:val="20"/>
        </w:rPr>
        <w:t>3 The writings of William of Poitiers</w:t>
      </w:r>
    </w:p>
    <w:p w:rsidR="00471855" w:rsidRDefault="00471855" w:rsidP="00471855">
      <w:pPr>
        <w:autoSpaceDE w:val="0"/>
        <w:autoSpaceDN w:val="0"/>
        <w:adjustRightInd w:val="0"/>
        <w:spacing w:after="0" w:line="240" w:lineRule="auto"/>
        <w:rPr>
          <w:rFonts w:ascii="HelveticaNeueLTStd-Lt" w:hAnsi="HelveticaNeueLTStd-Lt" w:cs="HelveticaNeueLTStd-Lt"/>
          <w:color w:val="231F20"/>
          <w:sz w:val="20"/>
          <w:szCs w:val="20"/>
        </w:rPr>
      </w:pPr>
      <w:r>
        <w:rPr>
          <w:rFonts w:ascii="HelveticaNeueLTStd-Lt" w:hAnsi="HelveticaNeueLTStd-Lt" w:cs="HelveticaNeueLTStd-Lt"/>
          <w:color w:val="231F20"/>
          <w:sz w:val="20"/>
          <w:szCs w:val="20"/>
        </w:rPr>
        <w:t>William of Poitiers served as a knight in Normandy before becoming a priest. When</w:t>
      </w:r>
    </w:p>
    <w:p w:rsidR="00471855" w:rsidRDefault="00471855" w:rsidP="00471855">
      <w:pPr>
        <w:autoSpaceDE w:val="0"/>
        <w:autoSpaceDN w:val="0"/>
        <w:adjustRightInd w:val="0"/>
        <w:spacing w:after="0" w:line="240" w:lineRule="auto"/>
        <w:rPr>
          <w:rFonts w:ascii="HelveticaNeueLTStd-Lt" w:hAnsi="HelveticaNeueLTStd-Lt" w:cs="HelveticaNeueLTStd-Lt"/>
          <w:color w:val="231F20"/>
          <w:sz w:val="20"/>
          <w:szCs w:val="20"/>
        </w:rPr>
      </w:pPr>
      <w:r>
        <w:rPr>
          <w:rFonts w:ascii="HelveticaNeueLTStd-Lt" w:hAnsi="HelveticaNeueLTStd-Lt" w:cs="HelveticaNeueLTStd-Lt"/>
          <w:color w:val="231F20"/>
          <w:sz w:val="20"/>
          <w:szCs w:val="20"/>
        </w:rPr>
        <w:t xml:space="preserve">William, the Duke of Normandy, became king of England in 1066, William of Poitiers was appointed his personal chaplain. In 1073, William wrote </w:t>
      </w:r>
      <w:r>
        <w:rPr>
          <w:rFonts w:ascii="HelveticaNeueLTStd-LtIt" w:hAnsi="HelveticaNeueLTStd-LtIt" w:cs="HelveticaNeueLTStd-LtIt"/>
          <w:i/>
          <w:iCs/>
          <w:color w:val="231F20"/>
          <w:sz w:val="20"/>
          <w:szCs w:val="20"/>
        </w:rPr>
        <w:t>The History of William</w:t>
      </w:r>
      <w:r>
        <w:rPr>
          <w:rFonts w:ascii="HelveticaNeueLTStd-Lt" w:hAnsi="HelveticaNeueLTStd-Lt" w:cs="HelveticaNeueLTStd-Lt"/>
          <w:color w:val="231F20"/>
          <w:sz w:val="20"/>
          <w:szCs w:val="20"/>
        </w:rPr>
        <w:t xml:space="preserve"> </w:t>
      </w:r>
      <w:r>
        <w:rPr>
          <w:rFonts w:ascii="HelveticaNeueLTStd-LtIt" w:hAnsi="HelveticaNeueLTStd-LtIt" w:cs="HelveticaNeueLTStd-LtIt"/>
          <w:i/>
          <w:iCs/>
          <w:color w:val="231F20"/>
          <w:sz w:val="20"/>
          <w:szCs w:val="20"/>
        </w:rPr>
        <w:t>the Conqueror</w:t>
      </w:r>
      <w:r>
        <w:rPr>
          <w:rFonts w:ascii="HelveticaNeueLTStd-Lt" w:hAnsi="HelveticaNeueLTStd-Lt" w:cs="HelveticaNeueLTStd-Lt"/>
          <w:color w:val="231F20"/>
          <w:sz w:val="20"/>
          <w:szCs w:val="20"/>
        </w:rPr>
        <w:t>. The book contains the most detailed written account we have of the Battle of Hastings.</w:t>
      </w:r>
    </w:p>
    <w:p w:rsidR="00471855" w:rsidRDefault="00471855" w:rsidP="00471855">
      <w:pPr>
        <w:autoSpaceDE w:val="0"/>
        <w:autoSpaceDN w:val="0"/>
        <w:adjustRightInd w:val="0"/>
        <w:spacing w:after="0" w:line="240" w:lineRule="auto"/>
        <w:rPr>
          <w:rFonts w:ascii="HelveticaNeueLTStd-Md" w:hAnsi="HelveticaNeueLTStd-Md" w:cs="HelveticaNeueLTStd-Md"/>
          <w:b/>
          <w:bCs/>
          <w:color w:val="5698D2"/>
          <w:sz w:val="17"/>
          <w:szCs w:val="17"/>
        </w:rPr>
      </w:pPr>
    </w:p>
    <w:p w:rsidR="00471855" w:rsidRDefault="00471855" w:rsidP="0047185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HelveticaNeueLTStd-Md" w:hAnsi="HelveticaNeueLTStd-Md" w:cs="HelveticaNeueLTStd-Md"/>
          <w:b/>
          <w:bCs/>
          <w:color w:val="5698D2"/>
          <w:sz w:val="17"/>
          <w:szCs w:val="17"/>
        </w:rPr>
      </w:pPr>
      <w:r>
        <w:rPr>
          <w:rFonts w:ascii="HelveticaNeueLTStd-Md" w:hAnsi="HelveticaNeueLTStd-Md" w:cs="HelveticaNeueLTStd-Md"/>
          <w:b/>
          <w:bCs/>
          <w:color w:val="5698D2"/>
          <w:sz w:val="17"/>
          <w:szCs w:val="17"/>
        </w:rPr>
        <w:t>Source 7.43</w:t>
      </w:r>
    </w:p>
    <w:p w:rsidR="00471855" w:rsidRDefault="00471855" w:rsidP="0047185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toneSerifStd-Medium" w:hAnsi="StoneSerifStd-Medium" w:cs="StoneSerifStd-Medium"/>
          <w:color w:val="231F20"/>
          <w:sz w:val="19"/>
          <w:szCs w:val="19"/>
        </w:rPr>
      </w:pPr>
      <w:r>
        <w:rPr>
          <w:rFonts w:ascii="StoneSerifStd-Medium" w:hAnsi="StoneSerifStd-Medium" w:cs="StoneSerifStd-Medium"/>
          <w:color w:val="231F20"/>
          <w:sz w:val="19"/>
          <w:szCs w:val="19"/>
        </w:rPr>
        <w:t xml:space="preserve">[The Duke </w:t>
      </w:r>
      <w:r w:rsidR="00220317">
        <w:rPr>
          <w:rFonts w:ascii="StoneSerifStd-Medium" w:hAnsi="StoneSerifStd-Medium" w:cs="StoneSerifStd-Medium"/>
          <w:color w:val="231F20"/>
          <w:sz w:val="19"/>
          <w:szCs w:val="19"/>
        </w:rPr>
        <w:t>of Normandy] hastily built a fl</w:t>
      </w:r>
      <w:r>
        <w:rPr>
          <w:rFonts w:ascii="StoneSerifStd-Medium" w:hAnsi="StoneSerifStd-Medium" w:cs="StoneSerifStd-Medium"/>
          <w:color w:val="231F20"/>
          <w:sz w:val="19"/>
          <w:szCs w:val="19"/>
        </w:rPr>
        <w:t>eet of three thousand ships. At length he brought this fleet to anchor at St Valery in</w:t>
      </w:r>
      <w:r w:rsidR="00220317">
        <w:rPr>
          <w:rFonts w:ascii="StoneSerifStd-Medium" w:hAnsi="StoneSerifStd-Medium" w:cs="StoneSerifStd-Medium"/>
          <w:color w:val="231F20"/>
          <w:sz w:val="19"/>
          <w:szCs w:val="19"/>
        </w:rPr>
        <w:t xml:space="preserve"> </w:t>
      </w:r>
      <w:proofErr w:type="spellStart"/>
      <w:r w:rsidR="00220317">
        <w:rPr>
          <w:rFonts w:ascii="StoneSerifStd-Medium" w:hAnsi="StoneSerifStd-Medium" w:cs="StoneSerifStd-Medium"/>
          <w:color w:val="231F20"/>
          <w:sz w:val="19"/>
          <w:szCs w:val="19"/>
        </w:rPr>
        <w:t>Ponthieu</w:t>
      </w:r>
      <w:proofErr w:type="spellEnd"/>
      <w:r w:rsidR="00220317">
        <w:rPr>
          <w:rFonts w:ascii="StoneSerifStd-Medium" w:hAnsi="StoneSerifStd-Medium" w:cs="StoneSerifStd-Medium"/>
          <w:color w:val="231F20"/>
          <w:sz w:val="19"/>
          <w:szCs w:val="19"/>
        </w:rPr>
        <w:t xml:space="preserve"> [in France] where he fi</w:t>
      </w:r>
      <w:r>
        <w:rPr>
          <w:rFonts w:ascii="StoneSerifStd-Medium" w:hAnsi="StoneSerifStd-Medium" w:cs="StoneSerifStd-Medium"/>
          <w:color w:val="231F20"/>
          <w:sz w:val="19"/>
          <w:szCs w:val="19"/>
        </w:rPr>
        <w:t>lled it with mighty horses and most valiant men, with hauberks [armour] and helmets. Then when a favourable wind began to blow, he set sail, and crossing the sea he landed at Pevensey [in England] where he immediately built a castle with a strong rampart [defensive wall].</w:t>
      </w:r>
    </w:p>
    <w:p w:rsidR="00471855" w:rsidRDefault="00471855" w:rsidP="0047185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toneSerifStd-Medium" w:hAnsi="StoneSerifStd-Medium" w:cs="StoneSerifStd-Medium"/>
          <w:color w:val="231F20"/>
          <w:sz w:val="19"/>
          <w:szCs w:val="19"/>
        </w:rPr>
      </w:pPr>
    </w:p>
    <w:p w:rsidR="00471855" w:rsidRPr="00471855" w:rsidRDefault="00471855" w:rsidP="0047185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StoneSerifStd-Medium" w:hAnsi="StoneSerifStd-Medium" w:cs="StoneSerifStd-Medium"/>
          <w:color w:val="231F20"/>
          <w:sz w:val="19"/>
          <w:szCs w:val="19"/>
        </w:rPr>
      </w:pPr>
      <w:r>
        <w:rPr>
          <w:rFonts w:ascii="StoneSerifStd-Medium" w:hAnsi="StoneSerifStd-Medium" w:cs="StoneSerifStd-Medium"/>
          <w:color w:val="231F20"/>
          <w:sz w:val="16"/>
          <w:szCs w:val="16"/>
        </w:rPr>
        <w:t xml:space="preserve">An extract from </w:t>
      </w:r>
      <w:r>
        <w:rPr>
          <w:rFonts w:ascii="StoneSerifStd-MediumItalic" w:hAnsi="StoneSerifStd-MediumItalic" w:cs="StoneSerifStd-MediumItalic"/>
          <w:i/>
          <w:iCs/>
          <w:color w:val="231F20"/>
          <w:sz w:val="16"/>
          <w:szCs w:val="16"/>
        </w:rPr>
        <w:t xml:space="preserve">The History of William the Conqueror </w:t>
      </w:r>
      <w:r>
        <w:rPr>
          <w:rFonts w:ascii="StoneSerifStd-Medium" w:hAnsi="StoneSerifStd-Medium" w:cs="StoneSerifStd-Medium"/>
          <w:color w:val="231F20"/>
          <w:sz w:val="16"/>
          <w:szCs w:val="16"/>
        </w:rPr>
        <w:t>by William of Poitiers,</w:t>
      </w:r>
      <w:r>
        <w:rPr>
          <w:rFonts w:ascii="StoneSerifStd-Medium" w:hAnsi="StoneSerifStd-Medium" w:cs="StoneSerifStd-Medium"/>
          <w:color w:val="231F20"/>
          <w:sz w:val="19"/>
          <w:szCs w:val="19"/>
        </w:rPr>
        <w:t xml:space="preserve"> </w:t>
      </w:r>
      <w:r>
        <w:rPr>
          <w:rFonts w:ascii="StoneSerifStd-Medium" w:hAnsi="StoneSerifStd-Medium" w:cs="StoneSerifStd-Medium"/>
          <w:color w:val="231F20"/>
          <w:sz w:val="16"/>
          <w:szCs w:val="16"/>
        </w:rPr>
        <w:t>retelling the events leading up to the Battle of Hastings</w:t>
      </w:r>
      <w:r>
        <w:rPr>
          <w:rFonts w:ascii="StoneSerifStd-Medium" w:hAnsi="StoneSerifStd-Medium" w:cs="StoneSerifStd-Medium"/>
          <w:color w:val="231F20"/>
          <w:sz w:val="19"/>
          <w:szCs w:val="19"/>
        </w:rPr>
        <w:t xml:space="preserve"> </w:t>
      </w:r>
      <w:r>
        <w:rPr>
          <w:rFonts w:ascii="HelveticaNeueLTStd-Lt" w:hAnsi="HelveticaNeueLTStd-Lt" w:cs="HelveticaNeueLTStd-Lt"/>
          <w:color w:val="231F20"/>
          <w:sz w:val="18"/>
          <w:szCs w:val="18"/>
        </w:rPr>
        <w:t>January 1066</w:t>
      </w:r>
    </w:p>
    <w:p w:rsidR="00471855" w:rsidRDefault="00471855" w:rsidP="00471855">
      <w:pPr>
        <w:autoSpaceDE w:val="0"/>
        <w:autoSpaceDN w:val="0"/>
        <w:adjustRightInd w:val="0"/>
        <w:spacing w:after="0" w:line="240" w:lineRule="auto"/>
        <w:rPr>
          <w:rFonts w:ascii="HelveticaNeueLTStd-Lt" w:hAnsi="HelveticaNeueLTStd-Lt" w:cs="HelveticaNeueLTStd-Lt"/>
          <w:color w:val="231F20"/>
          <w:sz w:val="26"/>
          <w:szCs w:val="26"/>
        </w:rPr>
      </w:pPr>
    </w:p>
    <w:p w:rsidR="00471855" w:rsidRPr="00220317" w:rsidRDefault="00471855" w:rsidP="00471855">
      <w:pPr>
        <w:shd w:val="clear" w:color="auto" w:fill="B8CCE4" w:themeFill="accent1" w:themeFillTint="66"/>
        <w:autoSpaceDE w:val="0"/>
        <w:autoSpaceDN w:val="0"/>
        <w:adjustRightInd w:val="0"/>
        <w:spacing w:after="0" w:line="240" w:lineRule="auto"/>
        <w:rPr>
          <w:rFonts w:ascii="HelveticaNeueLTStd-Lt" w:hAnsi="HelveticaNeueLTStd-Lt" w:cs="HelveticaNeueLTStd-Lt"/>
          <w:color w:val="231F20"/>
          <w:sz w:val="34"/>
          <w:szCs w:val="26"/>
        </w:rPr>
      </w:pPr>
      <w:r w:rsidRPr="00220317">
        <w:rPr>
          <w:rFonts w:ascii="HelveticaNeueLTStd-Lt" w:hAnsi="HelveticaNeueLTStd-Lt" w:cs="HelveticaNeueLTStd-Lt"/>
          <w:color w:val="231F20"/>
          <w:sz w:val="34"/>
          <w:szCs w:val="26"/>
        </w:rPr>
        <w:t>Apply the skill</w:t>
      </w:r>
    </w:p>
    <w:p w:rsidR="00471855" w:rsidRDefault="00471855" w:rsidP="00471855">
      <w:pPr>
        <w:autoSpaceDE w:val="0"/>
        <w:autoSpaceDN w:val="0"/>
        <w:adjustRightInd w:val="0"/>
        <w:spacing w:after="0" w:line="240" w:lineRule="auto"/>
        <w:rPr>
          <w:rFonts w:ascii="HelveticaNeueLTStd-Lt" w:hAnsi="HelveticaNeueLTStd-Lt" w:cs="HelveticaNeueLTStd-Lt"/>
          <w:color w:val="231F20"/>
          <w:sz w:val="20"/>
          <w:szCs w:val="20"/>
        </w:rPr>
      </w:pPr>
      <w:r>
        <w:rPr>
          <w:rFonts w:ascii="HelveticaNeueLTStd-Lt" w:hAnsi="HelveticaNeueLTStd-Lt" w:cs="HelveticaNeueLTStd-Lt"/>
          <w:color w:val="231F20"/>
          <w:sz w:val="20"/>
          <w:szCs w:val="20"/>
        </w:rPr>
        <w:t>Use the sources and information in this activity to draw conclusions about their usefulness and reliability. When examining a range of different sources, it is often helpful to gather your information into a table or graphic organiser.</w:t>
      </w:r>
    </w:p>
    <w:p w:rsidR="00471855" w:rsidRDefault="00471855" w:rsidP="00471855">
      <w:pPr>
        <w:autoSpaceDE w:val="0"/>
        <w:autoSpaceDN w:val="0"/>
        <w:adjustRightInd w:val="0"/>
        <w:spacing w:after="0" w:line="240" w:lineRule="auto"/>
        <w:rPr>
          <w:rFonts w:ascii="HelveticaNeueLTStd-Lt" w:hAnsi="HelveticaNeueLTStd-Lt" w:cs="HelveticaNeueLTStd-Lt"/>
          <w:color w:val="231F20"/>
          <w:sz w:val="20"/>
          <w:szCs w:val="20"/>
        </w:rPr>
      </w:pPr>
    </w:p>
    <w:p w:rsidR="00471855" w:rsidRDefault="00471855" w:rsidP="00471855">
      <w:pPr>
        <w:pStyle w:val="ListParagraph"/>
        <w:numPr>
          <w:ilvl w:val="0"/>
          <w:numId w:val="3"/>
        </w:numPr>
        <w:autoSpaceDE w:val="0"/>
        <w:autoSpaceDN w:val="0"/>
        <w:adjustRightInd w:val="0"/>
        <w:spacing w:after="0" w:line="240" w:lineRule="auto"/>
        <w:rPr>
          <w:rFonts w:ascii="HelveticaNeueLTStd-Lt" w:hAnsi="HelveticaNeueLTStd-Lt" w:cs="HelveticaNeueLTStd-Lt"/>
          <w:color w:val="231F20"/>
          <w:sz w:val="20"/>
          <w:szCs w:val="20"/>
        </w:rPr>
      </w:pPr>
      <w:r w:rsidRPr="00D92252">
        <w:rPr>
          <w:rFonts w:ascii="HelveticaNeueLTStd-Lt" w:hAnsi="HelveticaNeueLTStd-Lt" w:cs="HelveticaNeueLTStd-Lt"/>
          <w:color w:val="231F20"/>
          <w:sz w:val="20"/>
          <w:szCs w:val="20"/>
        </w:rPr>
        <w:t>Use the table below to complete it using the information provided. Alternatively, create your own graphic organiser (such as a Venn diagram) to draw conclusions about the sources.</w:t>
      </w:r>
    </w:p>
    <w:p w:rsidR="00471855" w:rsidRDefault="00471855" w:rsidP="00D92252">
      <w:pPr>
        <w:pStyle w:val="ListParagraph"/>
        <w:autoSpaceDE w:val="0"/>
        <w:autoSpaceDN w:val="0"/>
        <w:adjustRightInd w:val="0"/>
        <w:spacing w:after="0" w:line="240" w:lineRule="auto"/>
        <w:rPr>
          <w:rFonts w:ascii="HelveticaNeueLTStd-Lt" w:hAnsi="HelveticaNeueLTStd-Lt" w:cs="HelveticaNeueLTStd-Lt"/>
          <w:color w:val="231F20"/>
          <w:sz w:val="20"/>
          <w:szCs w:val="20"/>
        </w:rPr>
      </w:pPr>
    </w:p>
    <w:tbl>
      <w:tblPr>
        <w:tblStyle w:val="TableGrid"/>
        <w:tblW w:w="0" w:type="auto"/>
        <w:tblInd w:w="108" w:type="dxa"/>
        <w:tblLook w:val="04A0" w:firstRow="1" w:lastRow="0" w:firstColumn="1" w:lastColumn="0" w:noHBand="0" w:noVBand="1"/>
      </w:tblPr>
      <w:tblGrid>
        <w:gridCol w:w="1569"/>
        <w:gridCol w:w="1833"/>
        <w:gridCol w:w="6181"/>
      </w:tblGrid>
      <w:tr w:rsidR="00C57BEB" w:rsidTr="00220317">
        <w:tc>
          <w:tcPr>
            <w:tcW w:w="1569" w:type="dxa"/>
            <w:shd w:val="clear" w:color="auto" w:fill="0070C0"/>
          </w:tcPr>
          <w:p w:rsidR="00D92252" w:rsidRPr="005118D4" w:rsidRDefault="00D92252" w:rsidP="00D92252">
            <w:pPr>
              <w:autoSpaceDE w:val="0"/>
              <w:autoSpaceDN w:val="0"/>
              <w:adjustRightInd w:val="0"/>
              <w:rPr>
                <w:rFonts w:ascii="HelveticaNeueLTStd-Bd" w:hAnsi="HelveticaNeueLTStd-Bd" w:cs="HelveticaNeueLTStd-Bd"/>
                <w:b/>
                <w:bCs/>
                <w:color w:val="FFFFFF"/>
                <w:sz w:val="18"/>
                <w:szCs w:val="18"/>
              </w:rPr>
            </w:pPr>
            <w:r w:rsidRPr="005118D4">
              <w:rPr>
                <w:rFonts w:ascii="HelveticaNeueLTStd-Bd" w:hAnsi="HelveticaNeueLTStd-Bd" w:cs="HelveticaNeueLTStd-Bd"/>
                <w:b/>
                <w:bCs/>
                <w:color w:val="FFFFFF"/>
                <w:sz w:val="18"/>
                <w:szCs w:val="18"/>
              </w:rPr>
              <w:t xml:space="preserve">Source name </w:t>
            </w:r>
          </w:p>
        </w:tc>
        <w:tc>
          <w:tcPr>
            <w:tcW w:w="1833" w:type="dxa"/>
            <w:shd w:val="clear" w:color="auto" w:fill="0070C0"/>
          </w:tcPr>
          <w:p w:rsidR="00D92252" w:rsidRDefault="00D92252" w:rsidP="00D92252">
            <w:pPr>
              <w:autoSpaceDE w:val="0"/>
              <w:autoSpaceDN w:val="0"/>
              <w:adjustRightInd w:val="0"/>
              <w:rPr>
                <w:rFonts w:ascii="HelveticaNeueLTStd-Bd" w:hAnsi="HelveticaNeueLTStd-Bd" w:cs="HelveticaNeueLTStd-Bd"/>
                <w:b/>
                <w:bCs/>
                <w:color w:val="FFFFFF"/>
                <w:sz w:val="18"/>
                <w:szCs w:val="18"/>
              </w:rPr>
            </w:pPr>
            <w:r>
              <w:rPr>
                <w:rFonts w:ascii="HelveticaNeueLTStd-Bd" w:hAnsi="HelveticaNeueLTStd-Bd" w:cs="HelveticaNeueLTStd-Bd"/>
                <w:b/>
                <w:bCs/>
                <w:color w:val="FFFFFF"/>
                <w:sz w:val="18"/>
                <w:szCs w:val="18"/>
              </w:rPr>
              <w:t>Source type</w:t>
            </w:r>
          </w:p>
          <w:p w:rsidR="00D92252" w:rsidRDefault="00D92252" w:rsidP="00D92252">
            <w:pPr>
              <w:autoSpaceDE w:val="0"/>
              <w:autoSpaceDN w:val="0"/>
              <w:adjustRightInd w:val="0"/>
              <w:rPr>
                <w:rFonts w:ascii="HelveticaNeueLTStd-Bd" w:hAnsi="HelveticaNeueLTStd-Bd" w:cs="HelveticaNeueLTStd-Bd"/>
                <w:b/>
                <w:bCs/>
                <w:color w:val="FFFFFF"/>
                <w:sz w:val="18"/>
                <w:szCs w:val="18"/>
              </w:rPr>
            </w:pPr>
            <w:r>
              <w:rPr>
                <w:rFonts w:ascii="HelveticaNeueLTStd-Bd" w:hAnsi="HelveticaNeueLTStd-Bd" w:cs="HelveticaNeueLTStd-Bd"/>
                <w:b/>
                <w:bCs/>
                <w:color w:val="FFFFFF"/>
                <w:sz w:val="18"/>
                <w:szCs w:val="18"/>
              </w:rPr>
              <w:t>(primary/</w:t>
            </w:r>
          </w:p>
          <w:p w:rsidR="00D92252" w:rsidRPr="005118D4" w:rsidRDefault="00D92252" w:rsidP="00D92252">
            <w:pPr>
              <w:autoSpaceDE w:val="0"/>
              <w:autoSpaceDN w:val="0"/>
              <w:adjustRightInd w:val="0"/>
              <w:rPr>
                <w:rFonts w:ascii="HelveticaNeueLTStd-Bd" w:hAnsi="HelveticaNeueLTStd-Bd" w:cs="HelveticaNeueLTStd-Bd"/>
                <w:b/>
                <w:bCs/>
                <w:color w:val="FFFFFF"/>
                <w:sz w:val="18"/>
                <w:szCs w:val="18"/>
              </w:rPr>
            </w:pPr>
            <w:r>
              <w:rPr>
                <w:rFonts w:ascii="HelveticaNeueLTStd-Bd" w:hAnsi="HelveticaNeueLTStd-Bd" w:cs="HelveticaNeueLTStd-Bd"/>
                <w:b/>
                <w:bCs/>
                <w:color w:val="FFFFFF"/>
                <w:sz w:val="18"/>
                <w:szCs w:val="18"/>
              </w:rPr>
              <w:t>secondary)</w:t>
            </w:r>
          </w:p>
        </w:tc>
        <w:tc>
          <w:tcPr>
            <w:tcW w:w="6181" w:type="dxa"/>
            <w:shd w:val="clear" w:color="auto" w:fill="0070C0"/>
          </w:tcPr>
          <w:p w:rsidR="00D92252" w:rsidRDefault="00D92252" w:rsidP="00D92252">
            <w:pPr>
              <w:autoSpaceDE w:val="0"/>
              <w:autoSpaceDN w:val="0"/>
              <w:adjustRightInd w:val="0"/>
              <w:rPr>
                <w:rFonts w:ascii="HelveticaNeueLTStd-Bd" w:hAnsi="HelveticaNeueLTStd-Bd" w:cs="HelveticaNeueLTStd-Bd"/>
                <w:b/>
                <w:bCs/>
                <w:color w:val="FFFFFF"/>
                <w:sz w:val="18"/>
                <w:szCs w:val="18"/>
              </w:rPr>
            </w:pPr>
            <w:r>
              <w:rPr>
                <w:rFonts w:ascii="HelveticaNeueLTStd-Bd" w:hAnsi="HelveticaNeueLTStd-Bd" w:cs="HelveticaNeueLTStd-Bd"/>
                <w:b/>
                <w:bCs/>
                <w:color w:val="FFFFFF"/>
                <w:sz w:val="18"/>
                <w:szCs w:val="18"/>
              </w:rPr>
              <w:t>Key questions to determine the</w:t>
            </w:r>
          </w:p>
          <w:p w:rsidR="00D92252" w:rsidRPr="005118D4" w:rsidRDefault="00D92252" w:rsidP="00D92252">
            <w:pPr>
              <w:autoSpaceDE w:val="0"/>
              <w:autoSpaceDN w:val="0"/>
              <w:adjustRightInd w:val="0"/>
              <w:rPr>
                <w:rFonts w:ascii="HelveticaNeueLTStd-Bd" w:hAnsi="HelveticaNeueLTStd-Bd" w:cs="HelveticaNeueLTStd-Bd"/>
                <w:b/>
                <w:bCs/>
                <w:color w:val="FFFFFF"/>
                <w:sz w:val="18"/>
                <w:szCs w:val="18"/>
              </w:rPr>
            </w:pPr>
            <w:r>
              <w:rPr>
                <w:rFonts w:ascii="HelveticaNeueLTStd-Bd" w:hAnsi="HelveticaNeueLTStd-Bd" w:cs="HelveticaNeueLTStd-Bd"/>
                <w:b/>
                <w:bCs/>
                <w:color w:val="FFFFFF"/>
                <w:sz w:val="18"/>
                <w:szCs w:val="18"/>
              </w:rPr>
              <w:t>usefulness of each source</w:t>
            </w:r>
          </w:p>
        </w:tc>
      </w:tr>
      <w:tr w:rsidR="00C57BEB" w:rsidTr="00220317">
        <w:tc>
          <w:tcPr>
            <w:tcW w:w="1569" w:type="dxa"/>
          </w:tcPr>
          <w:p w:rsidR="00D92252" w:rsidRDefault="00D92252" w:rsidP="00D92252">
            <w:pPr>
              <w:autoSpaceDE w:val="0"/>
              <w:autoSpaceDN w:val="0"/>
              <w:adjustRightInd w:val="0"/>
              <w:rPr>
                <w:rFonts w:ascii="HelveticaNeueLTStd-Md" w:hAnsi="HelveticaNeueLTStd-Md" w:cs="HelveticaNeueLTStd-Md"/>
                <w:b/>
                <w:bCs/>
                <w:color w:val="231F20"/>
                <w:sz w:val="17"/>
                <w:szCs w:val="17"/>
              </w:rPr>
            </w:pPr>
            <w:r>
              <w:rPr>
                <w:rFonts w:ascii="HelveticaNeueLTStd-Md" w:hAnsi="HelveticaNeueLTStd-Md" w:cs="HelveticaNeueLTStd-Md"/>
                <w:b/>
                <w:bCs/>
                <w:color w:val="231F20"/>
                <w:sz w:val="17"/>
                <w:szCs w:val="17"/>
              </w:rPr>
              <w:t>Source 1:</w:t>
            </w:r>
          </w:p>
          <w:p w:rsidR="00D92252" w:rsidRDefault="00D92252" w:rsidP="00D92252">
            <w:pPr>
              <w:autoSpaceDE w:val="0"/>
              <w:autoSpaceDN w:val="0"/>
              <w:adjustRightInd w:val="0"/>
              <w:rPr>
                <w:rFonts w:ascii="HelveticaNeueLTStd-Md" w:hAnsi="HelveticaNeueLTStd-Md" w:cs="HelveticaNeueLTStd-Md"/>
                <w:b/>
                <w:bCs/>
                <w:color w:val="231F20"/>
                <w:sz w:val="17"/>
                <w:szCs w:val="17"/>
              </w:rPr>
            </w:pPr>
            <w:r>
              <w:rPr>
                <w:rFonts w:ascii="HelveticaNeueLTStd-Md" w:hAnsi="HelveticaNeueLTStd-Md" w:cs="HelveticaNeueLTStd-Md"/>
                <w:b/>
                <w:bCs/>
                <w:color w:val="231F20"/>
                <w:sz w:val="17"/>
                <w:szCs w:val="17"/>
              </w:rPr>
              <w:t>The Bayeux</w:t>
            </w:r>
          </w:p>
          <w:p w:rsidR="00D92252" w:rsidRDefault="00D92252" w:rsidP="00D92252">
            <w:pPr>
              <w:pStyle w:val="ListParagraph"/>
              <w:autoSpaceDE w:val="0"/>
              <w:autoSpaceDN w:val="0"/>
              <w:adjustRightInd w:val="0"/>
              <w:ind w:left="0"/>
              <w:rPr>
                <w:rFonts w:ascii="HelveticaNeueLTStd-Lt" w:hAnsi="HelveticaNeueLTStd-Lt" w:cs="HelveticaNeueLTStd-Lt"/>
                <w:color w:val="231F20"/>
                <w:sz w:val="20"/>
                <w:szCs w:val="20"/>
              </w:rPr>
            </w:pPr>
            <w:r>
              <w:rPr>
                <w:rFonts w:ascii="HelveticaNeueLTStd-Md" w:hAnsi="HelveticaNeueLTStd-Md" w:cs="HelveticaNeueLTStd-Md"/>
                <w:b/>
                <w:bCs/>
                <w:color w:val="231F20"/>
                <w:sz w:val="17"/>
                <w:szCs w:val="17"/>
              </w:rPr>
              <w:t>Tapestry</w:t>
            </w:r>
          </w:p>
        </w:tc>
        <w:tc>
          <w:tcPr>
            <w:tcW w:w="1833" w:type="dxa"/>
          </w:tcPr>
          <w:p w:rsidR="00D92252" w:rsidRDefault="00D92252" w:rsidP="00D92252">
            <w:pPr>
              <w:pStyle w:val="ListParagraph"/>
              <w:autoSpaceDE w:val="0"/>
              <w:autoSpaceDN w:val="0"/>
              <w:adjustRightInd w:val="0"/>
              <w:ind w:left="0"/>
              <w:rPr>
                <w:rFonts w:ascii="HelveticaNeueLTStd-Lt" w:hAnsi="HelveticaNeueLTStd-Lt" w:cs="HelveticaNeueLTStd-Lt"/>
                <w:color w:val="231F20"/>
                <w:sz w:val="17"/>
                <w:szCs w:val="17"/>
              </w:rPr>
            </w:pPr>
            <w:r>
              <w:rPr>
                <w:rFonts w:ascii="HelveticaNeueLTStd-Lt" w:hAnsi="HelveticaNeueLTStd-Lt" w:cs="HelveticaNeueLTStd-Lt"/>
                <w:color w:val="231F20"/>
                <w:sz w:val="17"/>
                <w:szCs w:val="17"/>
              </w:rPr>
              <w:t>Type of source:</w:t>
            </w:r>
          </w:p>
          <w:p w:rsidR="00C57BEB" w:rsidRDefault="00C57BEB" w:rsidP="00D92252">
            <w:pPr>
              <w:pStyle w:val="ListParagraph"/>
              <w:autoSpaceDE w:val="0"/>
              <w:autoSpaceDN w:val="0"/>
              <w:adjustRightInd w:val="0"/>
              <w:ind w:left="0"/>
              <w:rPr>
                <w:rFonts w:ascii="HelveticaNeueLTStd-Lt" w:hAnsi="HelveticaNeueLTStd-Lt" w:cs="HelveticaNeueLTStd-Lt"/>
                <w:color w:val="231F20"/>
                <w:sz w:val="20"/>
                <w:szCs w:val="20"/>
              </w:rPr>
            </w:pPr>
            <w:r>
              <w:rPr>
                <w:rFonts w:ascii="HelveticaNeueLTStd-Lt" w:hAnsi="HelveticaNeueLTStd-Lt" w:cs="HelveticaNeueLTStd-Lt"/>
                <w:color w:val="231F20"/>
                <w:sz w:val="17"/>
                <w:szCs w:val="17"/>
              </w:rPr>
              <w:t>Primary.</w:t>
            </w:r>
          </w:p>
        </w:tc>
        <w:tc>
          <w:tcPr>
            <w:tcW w:w="6181" w:type="dxa"/>
          </w:tcPr>
          <w:p w:rsidR="00D92252" w:rsidRPr="00276788" w:rsidRDefault="00D92252" w:rsidP="00D92252">
            <w:pPr>
              <w:autoSpaceDE w:val="0"/>
              <w:autoSpaceDN w:val="0"/>
              <w:adjustRightInd w:val="0"/>
              <w:rPr>
                <w:rFonts w:ascii="HelveticaNeueLTStd-Lt" w:hAnsi="HelveticaNeueLTStd-Lt" w:cs="HelveticaNeueLTStd-Lt"/>
                <w:color w:val="FF0000"/>
                <w:sz w:val="17"/>
                <w:szCs w:val="17"/>
              </w:rPr>
            </w:pPr>
            <w:r w:rsidRPr="00276788">
              <w:rPr>
                <w:rFonts w:ascii="HelveticaNeueLTStd-Lt" w:hAnsi="HelveticaNeueLTStd-Lt" w:cs="HelveticaNeueLTStd-Lt"/>
                <w:color w:val="FF0000"/>
                <w:sz w:val="17"/>
                <w:szCs w:val="17"/>
              </w:rPr>
              <w:t>• Who created the source?</w:t>
            </w:r>
          </w:p>
          <w:p w:rsidR="00D92252" w:rsidRPr="00276788" w:rsidRDefault="00C57BEB" w:rsidP="00220317">
            <w:pPr>
              <w:autoSpaceDE w:val="0"/>
              <w:autoSpaceDN w:val="0"/>
              <w:adjustRightInd w:val="0"/>
              <w:spacing w:before="240"/>
              <w:rPr>
                <w:rFonts w:ascii="HelveticaNeueLTStd-Lt" w:hAnsi="HelveticaNeueLTStd-Lt" w:cs="HelveticaNeueLTStd-Lt"/>
                <w:sz w:val="17"/>
                <w:szCs w:val="17"/>
              </w:rPr>
            </w:pPr>
            <w:r w:rsidRPr="00276788">
              <w:rPr>
                <w:rFonts w:ascii="HelveticaNeueLTStd-Lt" w:hAnsi="HelveticaNeueLTStd-Lt" w:cs="HelveticaNeueLTStd-Lt"/>
                <w:sz w:val="17"/>
                <w:szCs w:val="17"/>
              </w:rPr>
              <w:t xml:space="preserve">William the conqueror’s wife. </w:t>
            </w:r>
          </w:p>
          <w:p w:rsidR="00C57BEB" w:rsidRPr="00276788" w:rsidRDefault="00D92252" w:rsidP="00220317">
            <w:pPr>
              <w:autoSpaceDE w:val="0"/>
              <w:autoSpaceDN w:val="0"/>
              <w:adjustRightInd w:val="0"/>
              <w:spacing w:before="240"/>
              <w:rPr>
                <w:rFonts w:ascii="HelveticaNeueLTStd-Lt" w:hAnsi="HelveticaNeueLTStd-Lt" w:cs="HelveticaNeueLTStd-Lt"/>
                <w:sz w:val="17"/>
                <w:szCs w:val="17"/>
              </w:rPr>
            </w:pPr>
            <w:r w:rsidRPr="00276788">
              <w:rPr>
                <w:rFonts w:ascii="HelveticaNeueLTStd-Lt" w:hAnsi="HelveticaNeueLTStd-Lt" w:cs="HelveticaNeueLTStd-Lt"/>
                <w:color w:val="FF0000"/>
                <w:sz w:val="17"/>
                <w:szCs w:val="17"/>
              </w:rPr>
              <w:t>• Why was it created?</w:t>
            </w:r>
          </w:p>
          <w:p w:rsidR="00D92252" w:rsidRPr="00276788" w:rsidRDefault="00C57BEB" w:rsidP="00220317">
            <w:pPr>
              <w:autoSpaceDE w:val="0"/>
              <w:autoSpaceDN w:val="0"/>
              <w:adjustRightInd w:val="0"/>
              <w:spacing w:before="240"/>
              <w:rPr>
                <w:rFonts w:ascii="HelveticaNeueLTStd-Lt" w:hAnsi="HelveticaNeueLTStd-Lt" w:cs="HelveticaNeueLTStd-Lt"/>
                <w:sz w:val="17"/>
                <w:szCs w:val="17"/>
              </w:rPr>
            </w:pPr>
            <w:r w:rsidRPr="00276788">
              <w:rPr>
                <w:rFonts w:ascii="HelveticaNeueLTStd-Lt" w:hAnsi="HelveticaNeueLTStd-Lt" w:cs="HelveticaNeueLTStd-Lt"/>
                <w:sz w:val="17"/>
                <w:szCs w:val="17"/>
              </w:rPr>
              <w:t>To show the victory of the Normans over the Anglo-Saxons.</w:t>
            </w:r>
          </w:p>
          <w:p w:rsidR="00D92252" w:rsidRPr="00276788" w:rsidRDefault="00D92252" w:rsidP="00220317">
            <w:pPr>
              <w:autoSpaceDE w:val="0"/>
              <w:autoSpaceDN w:val="0"/>
              <w:adjustRightInd w:val="0"/>
              <w:spacing w:before="240"/>
              <w:rPr>
                <w:rFonts w:ascii="HelveticaNeueLTStd-Lt" w:hAnsi="HelveticaNeueLTStd-Lt" w:cs="HelveticaNeueLTStd-Lt"/>
                <w:color w:val="FF0000"/>
                <w:sz w:val="17"/>
                <w:szCs w:val="17"/>
              </w:rPr>
            </w:pPr>
            <w:r w:rsidRPr="00276788">
              <w:rPr>
                <w:rFonts w:ascii="HelveticaNeueLTStd-Lt" w:hAnsi="HelveticaNeueLTStd-Lt" w:cs="HelveticaNeueLTStd-Lt"/>
                <w:color w:val="FF0000"/>
                <w:sz w:val="17"/>
                <w:szCs w:val="17"/>
              </w:rPr>
              <w:t>• Is it balanced or does it presen</w:t>
            </w:r>
            <w:r w:rsidR="00503F3D" w:rsidRPr="00276788">
              <w:rPr>
                <w:rFonts w:ascii="HelveticaNeueLTStd-Lt" w:hAnsi="HelveticaNeueLTStd-Lt" w:cs="HelveticaNeueLTStd-Lt"/>
                <w:color w:val="FF0000"/>
                <w:sz w:val="17"/>
                <w:szCs w:val="17"/>
              </w:rPr>
              <w:t xml:space="preserve">t only one </w:t>
            </w:r>
            <w:r w:rsidRPr="00276788">
              <w:rPr>
                <w:rFonts w:ascii="HelveticaNeueLTStd-Lt" w:hAnsi="HelveticaNeueLTStd-Lt" w:cs="HelveticaNeueLTStd-Lt"/>
                <w:color w:val="FF0000"/>
                <w:sz w:val="17"/>
                <w:szCs w:val="17"/>
              </w:rPr>
              <w:t>point of view?</w:t>
            </w:r>
          </w:p>
          <w:p w:rsidR="00220317" w:rsidRPr="00276788" w:rsidRDefault="00220317" w:rsidP="00220317">
            <w:pPr>
              <w:autoSpaceDE w:val="0"/>
              <w:autoSpaceDN w:val="0"/>
              <w:adjustRightInd w:val="0"/>
              <w:rPr>
                <w:rFonts w:ascii="HelveticaNeueLTStd-Lt" w:hAnsi="HelveticaNeueLTStd-Lt" w:cs="HelveticaNeueLTStd-Lt"/>
                <w:sz w:val="17"/>
                <w:szCs w:val="17"/>
              </w:rPr>
            </w:pPr>
          </w:p>
          <w:p w:rsidR="00220317" w:rsidRPr="00276788" w:rsidRDefault="00C57BEB" w:rsidP="00220317">
            <w:pPr>
              <w:autoSpaceDE w:val="0"/>
              <w:autoSpaceDN w:val="0"/>
              <w:adjustRightInd w:val="0"/>
              <w:rPr>
                <w:rFonts w:ascii="HelveticaNeueLTStd-Lt" w:hAnsi="HelveticaNeueLTStd-Lt" w:cs="HelveticaNeueLTStd-Lt"/>
                <w:sz w:val="17"/>
                <w:szCs w:val="17"/>
              </w:rPr>
            </w:pPr>
            <w:r w:rsidRPr="00276788">
              <w:rPr>
                <w:rFonts w:ascii="HelveticaNeueLTStd-Lt" w:hAnsi="HelveticaNeueLTStd-Lt" w:cs="HelveticaNeueLTStd-Lt"/>
                <w:sz w:val="17"/>
                <w:szCs w:val="17"/>
              </w:rPr>
              <w:t>It only presents one point of view.</w:t>
            </w:r>
          </w:p>
          <w:p w:rsidR="00D92252" w:rsidRPr="00276788" w:rsidRDefault="00D92252" w:rsidP="00D92252">
            <w:pPr>
              <w:pStyle w:val="ListParagraph"/>
              <w:autoSpaceDE w:val="0"/>
              <w:autoSpaceDN w:val="0"/>
              <w:adjustRightInd w:val="0"/>
              <w:ind w:left="0"/>
              <w:rPr>
                <w:rFonts w:ascii="HelveticaNeueLTStd-Lt" w:hAnsi="HelveticaNeueLTStd-Lt" w:cs="HelveticaNeueLTStd-Lt"/>
                <w:sz w:val="20"/>
                <w:szCs w:val="20"/>
              </w:rPr>
            </w:pPr>
          </w:p>
        </w:tc>
      </w:tr>
      <w:tr w:rsidR="00C57BEB" w:rsidTr="00220317">
        <w:tc>
          <w:tcPr>
            <w:tcW w:w="1569" w:type="dxa"/>
          </w:tcPr>
          <w:p w:rsidR="00D92252" w:rsidRDefault="00D92252" w:rsidP="00D92252">
            <w:pPr>
              <w:autoSpaceDE w:val="0"/>
              <w:autoSpaceDN w:val="0"/>
              <w:adjustRightInd w:val="0"/>
              <w:rPr>
                <w:rFonts w:ascii="HelveticaNeueLTStd-Md" w:hAnsi="HelveticaNeueLTStd-Md" w:cs="HelveticaNeueLTStd-Md"/>
                <w:b/>
                <w:bCs/>
                <w:color w:val="231F20"/>
                <w:sz w:val="17"/>
                <w:szCs w:val="17"/>
              </w:rPr>
            </w:pPr>
            <w:r>
              <w:rPr>
                <w:rFonts w:ascii="HelveticaNeueLTStd-Md" w:hAnsi="HelveticaNeueLTStd-Md" w:cs="HelveticaNeueLTStd-Md"/>
                <w:b/>
                <w:bCs/>
                <w:color w:val="231F20"/>
                <w:sz w:val="17"/>
                <w:szCs w:val="17"/>
              </w:rPr>
              <w:t>Source 2:</w:t>
            </w:r>
          </w:p>
          <w:p w:rsidR="00D92252" w:rsidRDefault="00D92252" w:rsidP="00D92252">
            <w:pPr>
              <w:autoSpaceDE w:val="0"/>
              <w:autoSpaceDN w:val="0"/>
              <w:adjustRightInd w:val="0"/>
              <w:rPr>
                <w:rFonts w:ascii="HelveticaNeueLTStd-MdIt" w:hAnsi="HelveticaNeueLTStd-MdIt" w:cs="HelveticaNeueLTStd-MdIt"/>
                <w:b/>
                <w:bCs/>
                <w:i/>
                <w:iCs/>
                <w:color w:val="231F20"/>
                <w:sz w:val="17"/>
                <w:szCs w:val="17"/>
              </w:rPr>
            </w:pPr>
            <w:r>
              <w:rPr>
                <w:rFonts w:ascii="HelveticaNeueLTStd-MdIt" w:hAnsi="HelveticaNeueLTStd-MdIt" w:cs="HelveticaNeueLTStd-MdIt"/>
                <w:b/>
                <w:bCs/>
                <w:i/>
                <w:iCs/>
                <w:color w:val="231F20"/>
                <w:sz w:val="17"/>
                <w:szCs w:val="17"/>
              </w:rPr>
              <w:t>The Anglo-Saxon</w:t>
            </w:r>
          </w:p>
          <w:p w:rsidR="00D92252" w:rsidRDefault="00D92252" w:rsidP="00D92252">
            <w:pPr>
              <w:pStyle w:val="ListParagraph"/>
              <w:autoSpaceDE w:val="0"/>
              <w:autoSpaceDN w:val="0"/>
              <w:adjustRightInd w:val="0"/>
              <w:ind w:left="0"/>
              <w:rPr>
                <w:rFonts w:ascii="HelveticaNeueLTStd-Lt" w:hAnsi="HelveticaNeueLTStd-Lt" w:cs="HelveticaNeueLTStd-Lt"/>
                <w:color w:val="231F20"/>
                <w:sz w:val="20"/>
                <w:szCs w:val="20"/>
              </w:rPr>
            </w:pPr>
            <w:r>
              <w:rPr>
                <w:rFonts w:ascii="HelveticaNeueLTStd-MdIt" w:hAnsi="HelveticaNeueLTStd-MdIt" w:cs="HelveticaNeueLTStd-MdIt"/>
                <w:b/>
                <w:bCs/>
                <w:i/>
                <w:iCs/>
                <w:color w:val="231F20"/>
                <w:sz w:val="17"/>
                <w:szCs w:val="17"/>
              </w:rPr>
              <w:t>Chronicle</w:t>
            </w:r>
          </w:p>
        </w:tc>
        <w:tc>
          <w:tcPr>
            <w:tcW w:w="1833" w:type="dxa"/>
          </w:tcPr>
          <w:p w:rsidR="00D92252" w:rsidRDefault="00D92252" w:rsidP="00D92252">
            <w:pPr>
              <w:pStyle w:val="ListParagraph"/>
              <w:autoSpaceDE w:val="0"/>
              <w:autoSpaceDN w:val="0"/>
              <w:adjustRightInd w:val="0"/>
              <w:ind w:left="0"/>
              <w:rPr>
                <w:rFonts w:ascii="HelveticaNeueLTStd-Lt" w:hAnsi="HelveticaNeueLTStd-Lt" w:cs="HelveticaNeueLTStd-Lt"/>
                <w:color w:val="231F20"/>
                <w:sz w:val="17"/>
                <w:szCs w:val="17"/>
              </w:rPr>
            </w:pPr>
            <w:r>
              <w:rPr>
                <w:rFonts w:ascii="HelveticaNeueLTStd-Lt" w:hAnsi="HelveticaNeueLTStd-Lt" w:cs="HelveticaNeueLTStd-Lt"/>
                <w:color w:val="231F20"/>
                <w:sz w:val="17"/>
                <w:szCs w:val="17"/>
              </w:rPr>
              <w:t>Type of source:</w:t>
            </w:r>
          </w:p>
          <w:p w:rsidR="00C57BEB" w:rsidRDefault="00C57BEB" w:rsidP="00D92252">
            <w:pPr>
              <w:pStyle w:val="ListParagraph"/>
              <w:autoSpaceDE w:val="0"/>
              <w:autoSpaceDN w:val="0"/>
              <w:adjustRightInd w:val="0"/>
              <w:ind w:left="0"/>
              <w:rPr>
                <w:rFonts w:ascii="HelveticaNeueLTStd-Lt" w:hAnsi="HelveticaNeueLTStd-Lt" w:cs="HelveticaNeueLTStd-Lt"/>
                <w:color w:val="231F20"/>
                <w:sz w:val="20"/>
                <w:szCs w:val="20"/>
              </w:rPr>
            </w:pPr>
            <w:r>
              <w:rPr>
                <w:rFonts w:ascii="HelveticaNeueLTStd-Lt" w:hAnsi="HelveticaNeueLTStd-Lt" w:cs="HelveticaNeueLTStd-Lt"/>
                <w:color w:val="231F20"/>
                <w:sz w:val="17"/>
                <w:szCs w:val="17"/>
              </w:rPr>
              <w:t>Primary</w:t>
            </w:r>
          </w:p>
        </w:tc>
        <w:tc>
          <w:tcPr>
            <w:tcW w:w="6181" w:type="dxa"/>
          </w:tcPr>
          <w:p w:rsidR="00220317" w:rsidRPr="00276788" w:rsidRDefault="00220317" w:rsidP="00220317">
            <w:pPr>
              <w:autoSpaceDE w:val="0"/>
              <w:autoSpaceDN w:val="0"/>
              <w:adjustRightInd w:val="0"/>
              <w:rPr>
                <w:rFonts w:ascii="HelveticaNeueLTStd-Lt" w:hAnsi="HelveticaNeueLTStd-Lt" w:cs="HelveticaNeueLTStd-Lt"/>
                <w:color w:val="FF0000"/>
                <w:sz w:val="17"/>
                <w:szCs w:val="17"/>
              </w:rPr>
            </w:pPr>
            <w:r w:rsidRPr="00276788">
              <w:rPr>
                <w:rFonts w:ascii="HelveticaNeueLTStd-Lt" w:hAnsi="HelveticaNeueLTStd-Lt" w:cs="HelveticaNeueLTStd-Lt"/>
                <w:color w:val="FF0000"/>
                <w:sz w:val="17"/>
                <w:szCs w:val="17"/>
              </w:rPr>
              <w:t>• Who created the source?</w:t>
            </w:r>
          </w:p>
          <w:p w:rsidR="00220317" w:rsidRPr="00276788" w:rsidRDefault="00276788" w:rsidP="00220317">
            <w:pPr>
              <w:autoSpaceDE w:val="0"/>
              <w:autoSpaceDN w:val="0"/>
              <w:adjustRightInd w:val="0"/>
              <w:spacing w:before="240"/>
              <w:rPr>
                <w:rFonts w:ascii="HelveticaNeueLTStd-Lt" w:hAnsi="HelveticaNeueLTStd-Lt" w:cs="HelveticaNeueLTStd-Lt"/>
                <w:color w:val="000000" w:themeColor="text1"/>
                <w:sz w:val="17"/>
                <w:szCs w:val="17"/>
              </w:rPr>
            </w:pPr>
            <w:r w:rsidRPr="00276788">
              <w:rPr>
                <w:rFonts w:ascii="HelveticaNeueLTStd-Lt" w:hAnsi="HelveticaNeueLTStd-Lt" w:cs="HelveticaNeueLTStd-Lt"/>
                <w:color w:val="000000" w:themeColor="text1"/>
                <w:sz w:val="17"/>
                <w:szCs w:val="17"/>
              </w:rPr>
              <w:t>It is not shown.</w:t>
            </w:r>
          </w:p>
          <w:p w:rsidR="00220317" w:rsidRPr="00276788" w:rsidRDefault="00220317" w:rsidP="00220317">
            <w:pPr>
              <w:autoSpaceDE w:val="0"/>
              <w:autoSpaceDN w:val="0"/>
              <w:adjustRightInd w:val="0"/>
              <w:spacing w:before="240"/>
              <w:rPr>
                <w:rFonts w:ascii="HelveticaNeueLTStd-Lt" w:hAnsi="HelveticaNeueLTStd-Lt" w:cs="HelveticaNeueLTStd-Lt"/>
                <w:color w:val="FF0000"/>
                <w:sz w:val="17"/>
                <w:szCs w:val="17"/>
              </w:rPr>
            </w:pPr>
            <w:r w:rsidRPr="00276788">
              <w:rPr>
                <w:rFonts w:ascii="HelveticaNeueLTStd-Lt" w:hAnsi="HelveticaNeueLTStd-Lt" w:cs="HelveticaNeueLTStd-Lt"/>
                <w:color w:val="FF0000"/>
                <w:sz w:val="17"/>
                <w:szCs w:val="17"/>
              </w:rPr>
              <w:t>• Why was it created?</w:t>
            </w:r>
          </w:p>
          <w:p w:rsidR="003C662E" w:rsidRPr="00276788" w:rsidRDefault="003C662E" w:rsidP="00220317">
            <w:pPr>
              <w:autoSpaceDE w:val="0"/>
              <w:autoSpaceDN w:val="0"/>
              <w:adjustRightInd w:val="0"/>
              <w:spacing w:before="240"/>
              <w:rPr>
                <w:rFonts w:ascii="HelveticaNeueLTStd-Lt" w:hAnsi="HelveticaNeueLTStd-Lt" w:cs="HelveticaNeueLTStd-Lt"/>
                <w:color w:val="000000" w:themeColor="text1"/>
                <w:sz w:val="17"/>
                <w:szCs w:val="17"/>
              </w:rPr>
            </w:pPr>
            <w:r w:rsidRPr="00276788">
              <w:rPr>
                <w:rFonts w:ascii="HelveticaNeueLTStd-Lt" w:hAnsi="HelveticaNeueLTStd-Lt" w:cs="HelveticaNeueLTStd-Lt"/>
                <w:color w:val="000000" w:themeColor="text1"/>
                <w:sz w:val="17"/>
                <w:szCs w:val="17"/>
              </w:rPr>
              <w:t>To tell the people about the history and battle.</w:t>
            </w:r>
          </w:p>
          <w:p w:rsidR="00220317" w:rsidRPr="00276788" w:rsidRDefault="00220317" w:rsidP="00220317">
            <w:pPr>
              <w:autoSpaceDE w:val="0"/>
              <w:autoSpaceDN w:val="0"/>
              <w:adjustRightInd w:val="0"/>
              <w:spacing w:before="240"/>
              <w:rPr>
                <w:rFonts w:ascii="HelveticaNeueLTStd-Lt" w:hAnsi="HelveticaNeueLTStd-Lt" w:cs="HelveticaNeueLTStd-Lt"/>
                <w:color w:val="FF0000"/>
                <w:sz w:val="17"/>
                <w:szCs w:val="17"/>
              </w:rPr>
            </w:pPr>
            <w:r w:rsidRPr="00276788">
              <w:rPr>
                <w:rFonts w:ascii="HelveticaNeueLTStd-Lt" w:hAnsi="HelveticaNeueLTStd-Lt" w:cs="HelveticaNeueLTStd-Lt"/>
                <w:color w:val="FF0000"/>
                <w:sz w:val="17"/>
                <w:szCs w:val="17"/>
              </w:rPr>
              <w:t>• Is it balanced or does it present only one point of view?</w:t>
            </w:r>
          </w:p>
          <w:p w:rsidR="00D92252" w:rsidRPr="00276788" w:rsidRDefault="00940C52" w:rsidP="00940C52">
            <w:pPr>
              <w:autoSpaceDE w:val="0"/>
              <w:autoSpaceDN w:val="0"/>
              <w:adjustRightInd w:val="0"/>
              <w:rPr>
                <w:rFonts w:ascii="HelveticaNeueLTStd-Lt" w:hAnsi="HelveticaNeueLTStd-Lt" w:cs="HelveticaNeueLTStd-Lt"/>
                <w:color w:val="000000" w:themeColor="text1"/>
                <w:sz w:val="17"/>
                <w:szCs w:val="17"/>
              </w:rPr>
            </w:pPr>
            <w:r w:rsidRPr="00276788">
              <w:rPr>
                <w:rFonts w:ascii="HelveticaNeueLTStd-Lt" w:hAnsi="HelveticaNeueLTStd-Lt" w:cs="HelveticaNeueLTStd-Lt"/>
                <w:color w:val="000000" w:themeColor="text1"/>
                <w:sz w:val="17"/>
                <w:szCs w:val="17"/>
              </w:rPr>
              <w:t>It is balanced.</w:t>
            </w:r>
          </w:p>
        </w:tc>
      </w:tr>
      <w:tr w:rsidR="00C57BEB" w:rsidTr="00220317">
        <w:tc>
          <w:tcPr>
            <w:tcW w:w="1569" w:type="dxa"/>
          </w:tcPr>
          <w:p w:rsidR="00D92252" w:rsidRDefault="00D92252" w:rsidP="00D92252">
            <w:pPr>
              <w:autoSpaceDE w:val="0"/>
              <w:autoSpaceDN w:val="0"/>
              <w:adjustRightInd w:val="0"/>
              <w:rPr>
                <w:rFonts w:ascii="HelveticaNeueLTStd-Md" w:hAnsi="HelveticaNeueLTStd-Md" w:cs="HelveticaNeueLTStd-Md"/>
                <w:b/>
                <w:bCs/>
                <w:color w:val="231F20"/>
                <w:sz w:val="17"/>
                <w:szCs w:val="17"/>
              </w:rPr>
            </w:pPr>
            <w:r>
              <w:rPr>
                <w:rFonts w:ascii="HelveticaNeueLTStd-Md" w:hAnsi="HelveticaNeueLTStd-Md" w:cs="HelveticaNeueLTStd-Md"/>
                <w:b/>
                <w:bCs/>
                <w:color w:val="231F20"/>
                <w:sz w:val="17"/>
                <w:szCs w:val="17"/>
              </w:rPr>
              <w:t>Source 3:</w:t>
            </w:r>
          </w:p>
          <w:p w:rsidR="00D92252" w:rsidRDefault="00D92252" w:rsidP="00D92252">
            <w:pPr>
              <w:autoSpaceDE w:val="0"/>
              <w:autoSpaceDN w:val="0"/>
              <w:adjustRightInd w:val="0"/>
              <w:rPr>
                <w:rFonts w:ascii="HelveticaNeueLTStd-Md" w:hAnsi="HelveticaNeueLTStd-Md" w:cs="HelveticaNeueLTStd-Md"/>
                <w:b/>
                <w:bCs/>
                <w:color w:val="231F20"/>
                <w:sz w:val="17"/>
                <w:szCs w:val="17"/>
              </w:rPr>
            </w:pPr>
            <w:r>
              <w:rPr>
                <w:rFonts w:ascii="HelveticaNeueLTStd-Md" w:hAnsi="HelveticaNeueLTStd-Md" w:cs="HelveticaNeueLTStd-Md"/>
                <w:b/>
                <w:bCs/>
                <w:color w:val="231F20"/>
                <w:sz w:val="17"/>
                <w:szCs w:val="17"/>
              </w:rPr>
              <w:t>The writings of</w:t>
            </w:r>
          </w:p>
          <w:p w:rsidR="00D92252" w:rsidRDefault="00D92252" w:rsidP="00D92252">
            <w:pPr>
              <w:pStyle w:val="ListParagraph"/>
              <w:autoSpaceDE w:val="0"/>
              <w:autoSpaceDN w:val="0"/>
              <w:adjustRightInd w:val="0"/>
              <w:ind w:left="0"/>
              <w:rPr>
                <w:rFonts w:ascii="HelveticaNeueLTStd-Lt" w:hAnsi="HelveticaNeueLTStd-Lt" w:cs="HelveticaNeueLTStd-Lt"/>
                <w:color w:val="231F20"/>
                <w:sz w:val="20"/>
                <w:szCs w:val="20"/>
              </w:rPr>
            </w:pPr>
            <w:r>
              <w:rPr>
                <w:rFonts w:ascii="HelveticaNeueLTStd-Md" w:hAnsi="HelveticaNeueLTStd-Md" w:cs="HelveticaNeueLTStd-Md"/>
                <w:b/>
                <w:bCs/>
                <w:color w:val="231F20"/>
                <w:sz w:val="17"/>
                <w:szCs w:val="17"/>
              </w:rPr>
              <w:t>William of Poitiers</w:t>
            </w:r>
          </w:p>
        </w:tc>
        <w:tc>
          <w:tcPr>
            <w:tcW w:w="1833" w:type="dxa"/>
          </w:tcPr>
          <w:p w:rsidR="00D92252" w:rsidRDefault="00D92252" w:rsidP="00D92252">
            <w:pPr>
              <w:pStyle w:val="ListParagraph"/>
              <w:autoSpaceDE w:val="0"/>
              <w:autoSpaceDN w:val="0"/>
              <w:adjustRightInd w:val="0"/>
              <w:ind w:left="0"/>
              <w:rPr>
                <w:rFonts w:ascii="HelveticaNeueLTStd-Lt" w:hAnsi="HelveticaNeueLTStd-Lt" w:cs="HelveticaNeueLTStd-Lt"/>
                <w:color w:val="231F20"/>
                <w:sz w:val="20"/>
                <w:szCs w:val="20"/>
              </w:rPr>
            </w:pPr>
            <w:r>
              <w:rPr>
                <w:rFonts w:ascii="HelveticaNeueLTStd-Lt" w:hAnsi="HelveticaNeueLTStd-Lt" w:cs="HelveticaNeueLTStd-Lt"/>
                <w:color w:val="231F20"/>
                <w:sz w:val="17"/>
                <w:szCs w:val="17"/>
              </w:rPr>
              <w:t>Type of source:</w:t>
            </w:r>
          </w:p>
        </w:tc>
        <w:tc>
          <w:tcPr>
            <w:tcW w:w="6181" w:type="dxa"/>
          </w:tcPr>
          <w:p w:rsidR="00220317" w:rsidRPr="00276788" w:rsidRDefault="00503F3D" w:rsidP="00220317">
            <w:pPr>
              <w:autoSpaceDE w:val="0"/>
              <w:autoSpaceDN w:val="0"/>
              <w:adjustRightInd w:val="0"/>
              <w:rPr>
                <w:rFonts w:ascii="HelveticaNeueLTStd-Lt" w:hAnsi="HelveticaNeueLTStd-Lt" w:cs="HelveticaNeueLTStd-Lt"/>
                <w:color w:val="FF0000"/>
                <w:sz w:val="17"/>
                <w:szCs w:val="17"/>
              </w:rPr>
            </w:pPr>
            <w:r w:rsidRPr="00276788">
              <w:rPr>
                <w:rFonts w:ascii="HelveticaNeueLTStd-Lt" w:hAnsi="HelveticaNeueLTStd-Lt" w:cs="HelveticaNeueLTStd-Lt"/>
                <w:color w:val="FF0000"/>
                <w:sz w:val="17"/>
                <w:szCs w:val="17"/>
              </w:rPr>
              <w:t xml:space="preserve">• </w:t>
            </w:r>
            <w:r w:rsidR="00220317" w:rsidRPr="00276788">
              <w:rPr>
                <w:rFonts w:ascii="HelveticaNeueLTStd-Lt" w:hAnsi="HelveticaNeueLTStd-Lt" w:cs="HelveticaNeueLTStd-Lt"/>
                <w:color w:val="FF0000"/>
                <w:sz w:val="17"/>
                <w:szCs w:val="17"/>
              </w:rPr>
              <w:t>Who created the source?</w:t>
            </w:r>
          </w:p>
          <w:p w:rsidR="00220317" w:rsidRPr="00276788" w:rsidRDefault="00940C52" w:rsidP="00220317">
            <w:pPr>
              <w:autoSpaceDE w:val="0"/>
              <w:autoSpaceDN w:val="0"/>
              <w:adjustRightInd w:val="0"/>
              <w:spacing w:before="240"/>
              <w:rPr>
                <w:rFonts w:ascii="HelveticaNeueLTStd-Lt" w:hAnsi="HelveticaNeueLTStd-Lt" w:cs="HelveticaNeueLTStd-Lt"/>
                <w:color w:val="000000" w:themeColor="text1"/>
                <w:sz w:val="17"/>
                <w:szCs w:val="17"/>
              </w:rPr>
            </w:pPr>
            <w:r w:rsidRPr="00276788">
              <w:rPr>
                <w:rFonts w:ascii="HelveticaNeueLTStd-Lt" w:hAnsi="HelveticaNeueLTStd-Lt" w:cs="HelveticaNeueLTStd-Lt"/>
                <w:color w:val="000000" w:themeColor="text1"/>
                <w:sz w:val="17"/>
                <w:szCs w:val="17"/>
              </w:rPr>
              <w:t>William of Poitiers.</w:t>
            </w:r>
          </w:p>
          <w:p w:rsidR="00220317" w:rsidRPr="00276788" w:rsidRDefault="00220317" w:rsidP="00220317">
            <w:pPr>
              <w:autoSpaceDE w:val="0"/>
              <w:autoSpaceDN w:val="0"/>
              <w:adjustRightInd w:val="0"/>
              <w:spacing w:before="240"/>
              <w:rPr>
                <w:rFonts w:ascii="HelveticaNeueLTStd-Lt" w:hAnsi="HelveticaNeueLTStd-Lt" w:cs="HelveticaNeueLTStd-Lt"/>
                <w:color w:val="FF0000"/>
                <w:sz w:val="17"/>
                <w:szCs w:val="17"/>
              </w:rPr>
            </w:pPr>
            <w:r w:rsidRPr="00276788">
              <w:rPr>
                <w:rFonts w:ascii="HelveticaNeueLTStd-Lt" w:hAnsi="HelveticaNeueLTStd-Lt" w:cs="HelveticaNeueLTStd-Lt"/>
                <w:color w:val="FF0000"/>
                <w:sz w:val="17"/>
                <w:szCs w:val="17"/>
              </w:rPr>
              <w:t>• Why was it created?</w:t>
            </w:r>
          </w:p>
          <w:p w:rsidR="00220317" w:rsidRPr="00276788" w:rsidRDefault="00940C52" w:rsidP="00220317">
            <w:pPr>
              <w:autoSpaceDE w:val="0"/>
              <w:autoSpaceDN w:val="0"/>
              <w:adjustRightInd w:val="0"/>
              <w:spacing w:before="240"/>
              <w:rPr>
                <w:rFonts w:ascii="HelveticaNeueLTStd-Lt" w:hAnsi="HelveticaNeueLTStd-Lt" w:cs="HelveticaNeueLTStd-Lt"/>
                <w:color w:val="000000" w:themeColor="text1"/>
                <w:sz w:val="17"/>
                <w:szCs w:val="17"/>
              </w:rPr>
            </w:pPr>
            <w:r w:rsidRPr="00276788">
              <w:rPr>
                <w:rFonts w:ascii="HelveticaNeueLTStd-Lt" w:hAnsi="HelveticaNeueLTStd-Lt" w:cs="HelveticaNeueLTStd-Lt"/>
                <w:color w:val="000000" w:themeColor="text1"/>
                <w:sz w:val="17"/>
                <w:szCs w:val="17"/>
              </w:rPr>
              <w:lastRenderedPageBreak/>
              <w:t>To tell the story of William the conqueror</w:t>
            </w:r>
          </w:p>
          <w:p w:rsidR="00220317" w:rsidRPr="00276788" w:rsidRDefault="00220317" w:rsidP="00220317">
            <w:pPr>
              <w:autoSpaceDE w:val="0"/>
              <w:autoSpaceDN w:val="0"/>
              <w:adjustRightInd w:val="0"/>
              <w:spacing w:before="240"/>
              <w:rPr>
                <w:rFonts w:ascii="HelveticaNeueLTStd-Lt" w:hAnsi="HelveticaNeueLTStd-Lt" w:cs="HelveticaNeueLTStd-Lt"/>
                <w:color w:val="FF0000"/>
                <w:sz w:val="17"/>
                <w:szCs w:val="17"/>
              </w:rPr>
            </w:pPr>
            <w:r w:rsidRPr="00276788">
              <w:rPr>
                <w:rFonts w:ascii="HelveticaNeueLTStd-Lt" w:hAnsi="HelveticaNeueLTStd-Lt" w:cs="HelveticaNeueLTStd-Lt"/>
                <w:color w:val="000000" w:themeColor="text1"/>
                <w:sz w:val="17"/>
                <w:szCs w:val="17"/>
              </w:rPr>
              <w:t>•</w:t>
            </w:r>
            <w:r w:rsidRPr="00276788">
              <w:rPr>
                <w:rFonts w:ascii="HelveticaNeueLTStd-Lt" w:hAnsi="HelveticaNeueLTStd-Lt" w:cs="HelveticaNeueLTStd-Lt"/>
                <w:color w:val="FF0000"/>
                <w:sz w:val="17"/>
                <w:szCs w:val="17"/>
              </w:rPr>
              <w:t xml:space="preserve"> Is it balanced or does it present only one point of view?</w:t>
            </w:r>
          </w:p>
          <w:p w:rsidR="00220317" w:rsidRPr="00276788" w:rsidRDefault="00940C52" w:rsidP="00220317">
            <w:pPr>
              <w:autoSpaceDE w:val="0"/>
              <w:autoSpaceDN w:val="0"/>
              <w:adjustRightInd w:val="0"/>
              <w:rPr>
                <w:rFonts w:ascii="HelveticaNeueLTStd-Lt" w:hAnsi="HelveticaNeueLTStd-Lt" w:cs="HelveticaNeueLTStd-Lt"/>
                <w:color w:val="FF0000"/>
                <w:sz w:val="17"/>
                <w:szCs w:val="17"/>
              </w:rPr>
            </w:pPr>
            <w:r w:rsidRPr="00276788">
              <w:rPr>
                <w:rFonts w:ascii="HelveticaNeueLTStd-Lt" w:hAnsi="HelveticaNeueLTStd-Lt" w:cs="HelveticaNeueLTStd-Lt"/>
                <w:color w:val="FF0000"/>
                <w:sz w:val="17"/>
                <w:szCs w:val="17"/>
              </w:rPr>
              <w:t>It only presents one point of view.</w:t>
            </w:r>
          </w:p>
          <w:p w:rsidR="00D92252" w:rsidRDefault="00D92252" w:rsidP="00D92252">
            <w:pPr>
              <w:pStyle w:val="ListParagraph"/>
              <w:autoSpaceDE w:val="0"/>
              <w:autoSpaceDN w:val="0"/>
              <w:adjustRightInd w:val="0"/>
              <w:ind w:left="0"/>
              <w:rPr>
                <w:rFonts w:ascii="HelveticaNeueLTStd-Lt" w:hAnsi="HelveticaNeueLTStd-Lt" w:cs="HelveticaNeueLTStd-Lt"/>
                <w:color w:val="231F20"/>
                <w:sz w:val="20"/>
                <w:szCs w:val="20"/>
              </w:rPr>
            </w:pPr>
          </w:p>
        </w:tc>
      </w:tr>
    </w:tbl>
    <w:p w:rsidR="00D92252" w:rsidRDefault="00D92252" w:rsidP="00D92252">
      <w:pPr>
        <w:pStyle w:val="ListParagraph"/>
        <w:autoSpaceDE w:val="0"/>
        <w:autoSpaceDN w:val="0"/>
        <w:adjustRightInd w:val="0"/>
        <w:spacing w:after="0" w:line="240" w:lineRule="auto"/>
        <w:rPr>
          <w:rFonts w:ascii="HelveticaNeueLTStd-Lt" w:hAnsi="HelveticaNeueLTStd-Lt" w:cs="HelveticaNeueLTStd-Lt"/>
          <w:color w:val="231F20"/>
          <w:sz w:val="20"/>
          <w:szCs w:val="20"/>
        </w:rPr>
      </w:pPr>
    </w:p>
    <w:p w:rsidR="00220317" w:rsidRDefault="00220317" w:rsidP="00D92252">
      <w:pPr>
        <w:pStyle w:val="ListParagraph"/>
        <w:autoSpaceDE w:val="0"/>
        <w:autoSpaceDN w:val="0"/>
        <w:adjustRightInd w:val="0"/>
        <w:spacing w:after="0" w:line="240" w:lineRule="auto"/>
        <w:rPr>
          <w:rFonts w:ascii="HelveticaNeueLTStd-Lt" w:hAnsi="HelveticaNeueLTStd-Lt" w:cs="HelveticaNeueLTStd-Lt"/>
          <w:color w:val="231F20"/>
          <w:sz w:val="20"/>
          <w:szCs w:val="20"/>
        </w:rPr>
      </w:pPr>
    </w:p>
    <w:p w:rsidR="00220317" w:rsidRDefault="00220317" w:rsidP="00D92252">
      <w:pPr>
        <w:pStyle w:val="ListParagraph"/>
        <w:autoSpaceDE w:val="0"/>
        <w:autoSpaceDN w:val="0"/>
        <w:adjustRightInd w:val="0"/>
        <w:spacing w:after="0" w:line="240" w:lineRule="auto"/>
        <w:rPr>
          <w:rFonts w:ascii="HelveticaNeueLTStd-Lt" w:hAnsi="HelveticaNeueLTStd-Lt" w:cs="HelveticaNeueLTStd-Lt"/>
          <w:color w:val="231F20"/>
          <w:sz w:val="20"/>
          <w:szCs w:val="20"/>
        </w:rPr>
      </w:pPr>
    </w:p>
    <w:p w:rsidR="00220317" w:rsidRDefault="00220317" w:rsidP="00D92252">
      <w:pPr>
        <w:pStyle w:val="ListParagraph"/>
        <w:autoSpaceDE w:val="0"/>
        <w:autoSpaceDN w:val="0"/>
        <w:adjustRightInd w:val="0"/>
        <w:spacing w:after="0" w:line="240" w:lineRule="auto"/>
        <w:rPr>
          <w:rFonts w:ascii="HelveticaNeueLTStd-Lt" w:hAnsi="HelveticaNeueLTStd-Lt" w:cs="HelveticaNeueLTStd-Lt"/>
          <w:color w:val="231F20"/>
          <w:sz w:val="20"/>
          <w:szCs w:val="20"/>
        </w:rPr>
      </w:pPr>
    </w:p>
    <w:p w:rsidR="00220317" w:rsidRDefault="00220317" w:rsidP="00D92252">
      <w:pPr>
        <w:pStyle w:val="ListParagraph"/>
        <w:autoSpaceDE w:val="0"/>
        <w:autoSpaceDN w:val="0"/>
        <w:adjustRightInd w:val="0"/>
        <w:spacing w:after="0" w:line="240" w:lineRule="auto"/>
        <w:rPr>
          <w:rFonts w:ascii="HelveticaNeueLTStd-Lt" w:hAnsi="HelveticaNeueLTStd-Lt" w:cs="HelveticaNeueLTStd-Lt"/>
          <w:color w:val="231F20"/>
          <w:sz w:val="20"/>
          <w:szCs w:val="20"/>
        </w:rPr>
      </w:pPr>
    </w:p>
    <w:p w:rsidR="00D92252" w:rsidRPr="00276788" w:rsidRDefault="00D92252" w:rsidP="00220317">
      <w:pPr>
        <w:pStyle w:val="ListParagraph"/>
        <w:numPr>
          <w:ilvl w:val="0"/>
          <w:numId w:val="3"/>
        </w:numPr>
        <w:autoSpaceDE w:val="0"/>
        <w:autoSpaceDN w:val="0"/>
        <w:adjustRightInd w:val="0"/>
        <w:spacing w:line="240" w:lineRule="auto"/>
        <w:rPr>
          <w:rFonts w:ascii="HelveticaNeueLTStd-Lt" w:hAnsi="HelveticaNeueLTStd-Lt" w:cs="HelveticaNeueLTStd-Lt"/>
          <w:color w:val="000000" w:themeColor="text1"/>
          <w:sz w:val="20"/>
          <w:szCs w:val="20"/>
        </w:rPr>
      </w:pPr>
      <w:r w:rsidRPr="00276788">
        <w:rPr>
          <w:rFonts w:ascii="HelveticaNeueLTStd-Lt" w:hAnsi="HelveticaNeueLTStd-Lt" w:cs="HelveticaNeueLTStd-Lt"/>
          <w:color w:val="FF0000"/>
          <w:sz w:val="20"/>
          <w:szCs w:val="20"/>
        </w:rPr>
        <w:t>In what ways are the three sources similar? In what ways are they different?</w:t>
      </w:r>
    </w:p>
    <w:p w:rsidR="00D92252" w:rsidRPr="00276788" w:rsidRDefault="00276788" w:rsidP="00220317">
      <w:pPr>
        <w:autoSpaceDE w:val="0"/>
        <w:autoSpaceDN w:val="0"/>
        <w:adjustRightInd w:val="0"/>
        <w:spacing w:line="360" w:lineRule="auto"/>
        <w:rPr>
          <w:rFonts w:ascii="HelveticaNeueLTStd-Lt" w:hAnsi="HelveticaNeueLTStd-Lt" w:cs="HelveticaNeueLTStd-Lt"/>
          <w:color w:val="000000" w:themeColor="text1"/>
          <w:sz w:val="20"/>
          <w:szCs w:val="20"/>
        </w:rPr>
      </w:pPr>
      <w:r>
        <w:rPr>
          <w:rFonts w:ascii="HelveticaNeueLTStd-Lt" w:hAnsi="HelveticaNeueLTStd-Lt" w:cs="HelveticaNeueLTStd-Lt"/>
          <w:color w:val="000000" w:themeColor="text1"/>
          <w:sz w:val="20"/>
          <w:szCs w:val="20"/>
        </w:rPr>
        <w:t xml:space="preserve">They all are primary sources so they are all similar. </w:t>
      </w:r>
    </w:p>
    <w:p w:rsidR="00D92252" w:rsidRPr="00276788" w:rsidRDefault="00D92252" w:rsidP="00220317">
      <w:pPr>
        <w:autoSpaceDE w:val="0"/>
        <w:autoSpaceDN w:val="0"/>
        <w:adjustRightInd w:val="0"/>
        <w:spacing w:line="240" w:lineRule="auto"/>
        <w:rPr>
          <w:rFonts w:ascii="HelveticaNeueLTStd-Lt" w:hAnsi="HelveticaNeueLTStd-Lt" w:cs="HelveticaNeueLTStd-Lt"/>
          <w:color w:val="FF0000"/>
          <w:sz w:val="20"/>
          <w:szCs w:val="20"/>
        </w:rPr>
      </w:pPr>
      <w:r w:rsidRPr="00276788">
        <w:rPr>
          <w:rFonts w:ascii="HelveticaNeueLTStd-Md" w:hAnsi="HelveticaNeueLTStd-Md" w:cs="HelveticaNeueLTStd-Md"/>
          <w:b/>
          <w:bCs/>
          <w:color w:val="FF0000"/>
          <w:sz w:val="20"/>
          <w:szCs w:val="20"/>
        </w:rPr>
        <w:t xml:space="preserve">3 </w:t>
      </w:r>
      <w:r w:rsidRPr="00276788">
        <w:rPr>
          <w:rFonts w:ascii="HelveticaNeueLTStd-Lt" w:hAnsi="HelveticaNeueLTStd-Lt" w:cs="HelveticaNeueLTStd-Lt"/>
          <w:color w:val="FF0000"/>
          <w:sz w:val="20"/>
          <w:szCs w:val="20"/>
        </w:rPr>
        <w:t>Based on your findings, which of the three sources provided do you think is the most reliable and useful? Give reasons for your answer.</w:t>
      </w:r>
    </w:p>
    <w:p w:rsidR="00D92252" w:rsidRPr="00276788" w:rsidRDefault="00940C52" w:rsidP="00334D23">
      <w:pPr>
        <w:autoSpaceDE w:val="0"/>
        <w:autoSpaceDN w:val="0"/>
        <w:adjustRightInd w:val="0"/>
        <w:spacing w:after="0" w:line="360" w:lineRule="auto"/>
        <w:rPr>
          <w:rFonts w:ascii="HelveticaNeueLTStd-Lt" w:hAnsi="HelveticaNeueLTStd-Lt" w:cs="HelveticaNeueLTStd-Lt"/>
          <w:color w:val="000000" w:themeColor="text1"/>
          <w:sz w:val="20"/>
          <w:szCs w:val="20"/>
        </w:rPr>
      </w:pPr>
      <w:r w:rsidRPr="00276788">
        <w:rPr>
          <w:rFonts w:ascii="HelveticaNeueLTStd-Lt" w:hAnsi="HelveticaNeueLTStd-Lt" w:cs="HelveticaNeueLTStd-Lt"/>
          <w:color w:val="000000" w:themeColor="text1"/>
          <w:sz w:val="20"/>
          <w:szCs w:val="20"/>
        </w:rPr>
        <w:t xml:space="preserve">The </w:t>
      </w:r>
      <w:r w:rsidR="00276788" w:rsidRPr="00276788">
        <w:rPr>
          <w:rFonts w:ascii="HelveticaNeueLTStd-Lt" w:hAnsi="HelveticaNeueLTStd-Lt" w:cs="HelveticaNeueLTStd-Lt"/>
          <w:color w:val="000000" w:themeColor="text1"/>
          <w:sz w:val="20"/>
          <w:szCs w:val="20"/>
        </w:rPr>
        <w:t>Anglo-Saxon</w:t>
      </w:r>
      <w:r w:rsidRPr="00276788">
        <w:rPr>
          <w:rFonts w:ascii="HelveticaNeueLTStd-Lt" w:hAnsi="HelveticaNeueLTStd-Lt" w:cs="HelveticaNeueLTStd-Lt"/>
          <w:color w:val="000000" w:themeColor="text1"/>
          <w:sz w:val="20"/>
          <w:szCs w:val="20"/>
        </w:rPr>
        <w:t xml:space="preserve"> chronicles, </w:t>
      </w:r>
      <w:r w:rsidR="00276788">
        <w:rPr>
          <w:rFonts w:ascii="HelveticaNeueLTStd-Lt" w:hAnsi="HelveticaNeueLTStd-Lt" w:cs="HelveticaNeueLTStd-Lt"/>
          <w:color w:val="000000" w:themeColor="text1"/>
          <w:sz w:val="20"/>
          <w:szCs w:val="20"/>
        </w:rPr>
        <w:t xml:space="preserve">because people tell more than what actually happened in </w:t>
      </w:r>
      <w:r w:rsidRPr="00276788">
        <w:rPr>
          <w:rFonts w:ascii="HelveticaNeueLTStd-Lt" w:hAnsi="HelveticaNeueLTStd-Lt" w:cs="HelveticaNeueLTStd-Lt"/>
          <w:color w:val="000000" w:themeColor="text1"/>
          <w:sz w:val="20"/>
          <w:szCs w:val="20"/>
        </w:rPr>
        <w:t>stories</w:t>
      </w:r>
      <w:r w:rsidR="00BF0120" w:rsidRPr="00276788">
        <w:rPr>
          <w:rFonts w:ascii="HelveticaNeueLTStd-Lt" w:hAnsi="HelveticaNeueLTStd-Lt" w:cs="HelveticaNeueLTStd-Lt"/>
          <w:color w:val="000000" w:themeColor="text1"/>
          <w:sz w:val="20"/>
          <w:szCs w:val="20"/>
        </w:rPr>
        <w:t xml:space="preserve"> or paintings about war, but not when telling the story of a country.</w:t>
      </w:r>
      <w:r w:rsidRPr="00276788">
        <w:rPr>
          <w:rFonts w:ascii="HelveticaNeueLTStd-Lt" w:hAnsi="HelveticaNeueLTStd-Lt" w:cs="HelveticaNeueLTStd-Lt"/>
          <w:color w:val="000000" w:themeColor="text1"/>
          <w:sz w:val="20"/>
          <w:szCs w:val="20"/>
        </w:rPr>
        <w:t xml:space="preserve"> </w:t>
      </w:r>
    </w:p>
    <w:sectPr w:rsidR="00D92252" w:rsidRPr="00276788" w:rsidSect="00220317">
      <w:type w:val="continuous"/>
      <w:pgSz w:w="11906" w:h="16838"/>
      <w:pgMar w:top="567" w:right="992" w:bottom="567"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241" w:rsidRDefault="00B54241" w:rsidP="0010377B">
      <w:pPr>
        <w:spacing w:after="0" w:line="240" w:lineRule="auto"/>
      </w:pPr>
      <w:r>
        <w:separator/>
      </w:r>
    </w:p>
  </w:endnote>
  <w:endnote w:type="continuationSeparator" w:id="0">
    <w:p w:rsidR="00B54241" w:rsidRDefault="00B54241" w:rsidP="00103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NeueLTStd-M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NeueLTStd-Lt">
    <w:panose1 w:val="00000000000000000000"/>
    <w:charset w:val="00"/>
    <w:family w:val="swiss"/>
    <w:notTrueType/>
    <w:pitch w:val="default"/>
    <w:sig w:usb0="00000003" w:usb1="00000000" w:usb2="00000000" w:usb3="00000000" w:csb0="00000001" w:csb1="00000000"/>
  </w:font>
  <w:font w:name="HelveticaNeueLTStd-MdIt">
    <w:panose1 w:val="00000000000000000000"/>
    <w:charset w:val="00"/>
    <w:family w:val="auto"/>
    <w:notTrueType/>
    <w:pitch w:val="default"/>
    <w:sig w:usb0="00000003" w:usb1="00000000" w:usb2="00000000" w:usb3="00000000" w:csb0="00000001" w:csb1="00000000"/>
  </w:font>
  <w:font w:name="HelveticaNeueLTStd-LtIt">
    <w:panose1 w:val="00000000000000000000"/>
    <w:charset w:val="00"/>
    <w:family w:val="swiss"/>
    <w:notTrueType/>
    <w:pitch w:val="default"/>
    <w:sig w:usb0="00000003" w:usb1="00000000" w:usb2="00000000" w:usb3="00000000" w:csb0="00000001" w:csb1="00000000"/>
  </w:font>
  <w:font w:name="StoneSerifStd-Medium">
    <w:panose1 w:val="00000000000000000000"/>
    <w:charset w:val="00"/>
    <w:family w:val="auto"/>
    <w:notTrueType/>
    <w:pitch w:val="default"/>
    <w:sig w:usb0="00000003" w:usb1="00000000" w:usb2="00000000" w:usb3="00000000" w:csb0="00000001" w:csb1="00000000"/>
  </w:font>
  <w:font w:name="HelveticaNeueLTStd-Hv">
    <w:panose1 w:val="00000000000000000000"/>
    <w:charset w:val="00"/>
    <w:family w:val="auto"/>
    <w:notTrueType/>
    <w:pitch w:val="default"/>
    <w:sig w:usb0="00000003" w:usb1="00000000" w:usb2="00000000" w:usb3="00000000" w:csb0="00000001" w:csb1="00000000"/>
  </w:font>
  <w:font w:name="StoneSerifStd-MediumItalic">
    <w:panose1 w:val="00000000000000000000"/>
    <w:charset w:val="00"/>
    <w:family w:val="auto"/>
    <w:notTrueType/>
    <w:pitch w:val="default"/>
    <w:sig w:usb0="00000003" w:usb1="00000000" w:usb2="00000000" w:usb3="00000000" w:csb0="00000001" w:csb1="00000000"/>
  </w:font>
  <w:font w:name="HelveticaNeueLTStd-B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241" w:rsidRDefault="00B54241" w:rsidP="0010377B">
      <w:pPr>
        <w:spacing w:after="0" w:line="240" w:lineRule="auto"/>
      </w:pPr>
      <w:r>
        <w:separator/>
      </w:r>
    </w:p>
  </w:footnote>
  <w:footnote w:type="continuationSeparator" w:id="0">
    <w:p w:rsidR="00B54241" w:rsidRDefault="00B54241" w:rsidP="00103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77B" w:rsidRDefault="0010377B" w:rsidP="0010377B">
    <w:pPr>
      <w:pStyle w:val="Header"/>
      <w:jc w:val="right"/>
      <w:rPr>
        <w:rFonts w:cstheme="minorHAnsi"/>
        <w:b/>
      </w:rPr>
    </w:pPr>
    <w:r w:rsidRPr="00962F9C">
      <w:rPr>
        <w:rFonts w:cstheme="minorHAnsi"/>
        <w:b/>
      </w:rPr>
      <w:t>8 HUMANITIES</w:t>
    </w:r>
    <w:r>
      <w:rPr>
        <w:rFonts w:cstheme="minorHAnsi"/>
        <w:b/>
      </w:rPr>
      <w:t xml:space="preserve"> – </w:t>
    </w:r>
    <w:r w:rsidRPr="00962F9C">
      <w:rPr>
        <w:rFonts w:cstheme="minorHAnsi"/>
        <w:b/>
      </w:rPr>
      <w:t>HISTORY</w:t>
    </w:r>
    <w:r>
      <w:rPr>
        <w:rFonts w:cstheme="minorHAnsi"/>
        <w:b/>
      </w:rPr>
      <w:t xml:space="preserve">: </w:t>
    </w:r>
    <w:r w:rsidRPr="00962F9C">
      <w:rPr>
        <w:rFonts w:cstheme="minorHAnsi"/>
        <w:b/>
      </w:rPr>
      <w:t>TERM 1</w:t>
    </w:r>
  </w:p>
  <w:p w:rsidR="0010377B" w:rsidRDefault="0010377B" w:rsidP="0010377B">
    <w:pPr>
      <w:pStyle w:val="Header"/>
      <w:jc w:val="right"/>
    </w:pPr>
    <w:r>
      <w:rPr>
        <w:rFonts w:cstheme="minorHAnsi"/>
        <w:b/>
      </w:rPr>
      <w:t>MEDIEVAL SOCIETIES</w:t>
    </w:r>
  </w:p>
  <w:p w:rsidR="0010377B" w:rsidRDefault="0010377B" w:rsidP="0010377B">
    <w:pPr>
      <w:pStyle w:val="Header"/>
      <w:jc w:val="right"/>
      <w:rPr>
        <w:b/>
      </w:rPr>
    </w:pPr>
    <w:r>
      <w:rPr>
        <w:b/>
      </w:rPr>
      <w:t>Usefulness of Source</w:t>
    </w:r>
    <w:r w:rsidR="00721A6E">
      <w:rPr>
        <w:b/>
      </w:rPr>
      <w:t>s</w:t>
    </w:r>
    <w:r>
      <w:rPr>
        <w:b/>
      </w:rPr>
      <w:t xml:space="preserve"> – Activity </w:t>
    </w:r>
    <w:r w:rsidR="009D0D36">
      <w:rPr>
        <w:b/>
      </w:rPr>
      <w:t>3</w:t>
    </w:r>
  </w:p>
  <w:p w:rsidR="00C4270E" w:rsidRDefault="00E635D2" w:rsidP="0010377B">
    <w:pPr>
      <w:pStyle w:val="Header"/>
      <w:jc w:val="right"/>
    </w:pPr>
    <w:r w:rsidRPr="00E635D2">
      <w:rPr>
        <w:b/>
      </w:rPr>
      <w:t>Vishnu Sivakumar</w:t>
    </w:r>
    <w:r w:rsidR="00C4270E">
      <w:rPr>
        <w:b/>
      </w:rPr>
      <w:t>, 8C</w:t>
    </w:r>
  </w:p>
  <w:p w:rsidR="0010377B" w:rsidRDefault="001037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447E79"/>
    <w:multiLevelType w:val="hybridMultilevel"/>
    <w:tmpl w:val="DBAABB78"/>
    <w:lvl w:ilvl="0" w:tplc="AA54D0CC">
      <w:start w:val="1"/>
      <w:numFmt w:val="decimal"/>
      <w:lvlText w:val="%1"/>
      <w:lvlJc w:val="left"/>
      <w:pPr>
        <w:ind w:left="720" w:hanging="360"/>
      </w:pPr>
      <w:rPr>
        <w:rFonts w:ascii="HelveticaNeueLTStd-Md" w:hAnsi="HelveticaNeueLTStd-Md" w:cs="HelveticaNeueLTStd-Md" w:hint="default"/>
        <w:b/>
        <w:color w:val="00B8B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407096D"/>
    <w:multiLevelType w:val="hybridMultilevel"/>
    <w:tmpl w:val="DBAABB78"/>
    <w:lvl w:ilvl="0" w:tplc="AA54D0CC">
      <w:start w:val="1"/>
      <w:numFmt w:val="decimal"/>
      <w:lvlText w:val="%1"/>
      <w:lvlJc w:val="left"/>
      <w:pPr>
        <w:ind w:left="720" w:hanging="360"/>
      </w:pPr>
      <w:rPr>
        <w:rFonts w:ascii="HelveticaNeueLTStd-Md" w:hAnsi="HelveticaNeueLTStd-Md" w:cs="HelveticaNeueLTStd-Md" w:hint="default"/>
        <w:b/>
        <w:color w:val="00B8B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8B349D4"/>
    <w:multiLevelType w:val="hybridMultilevel"/>
    <w:tmpl w:val="DBAABB78"/>
    <w:lvl w:ilvl="0" w:tplc="AA54D0CC">
      <w:start w:val="1"/>
      <w:numFmt w:val="decimal"/>
      <w:lvlText w:val="%1"/>
      <w:lvlJc w:val="left"/>
      <w:pPr>
        <w:ind w:left="720" w:hanging="360"/>
      </w:pPr>
      <w:rPr>
        <w:rFonts w:ascii="HelveticaNeueLTStd-Md" w:hAnsi="HelveticaNeueLTStd-Md" w:cs="HelveticaNeueLTStd-Md" w:hint="default"/>
        <w:b/>
        <w:color w:val="00B8B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252"/>
    <w:rsid w:val="00081251"/>
    <w:rsid w:val="000E15AA"/>
    <w:rsid w:val="0010377B"/>
    <w:rsid w:val="00104EFF"/>
    <w:rsid w:val="00126D4B"/>
    <w:rsid w:val="00220317"/>
    <w:rsid w:val="00276788"/>
    <w:rsid w:val="00334D23"/>
    <w:rsid w:val="003C662E"/>
    <w:rsid w:val="00404F9B"/>
    <w:rsid w:val="00467D15"/>
    <w:rsid w:val="00471855"/>
    <w:rsid w:val="00503F3D"/>
    <w:rsid w:val="0056034C"/>
    <w:rsid w:val="00623EFB"/>
    <w:rsid w:val="006F4859"/>
    <w:rsid w:val="00721A6E"/>
    <w:rsid w:val="00825EDE"/>
    <w:rsid w:val="00880449"/>
    <w:rsid w:val="00940C52"/>
    <w:rsid w:val="00956E36"/>
    <w:rsid w:val="009D0D36"/>
    <w:rsid w:val="00B1282B"/>
    <w:rsid w:val="00B27C48"/>
    <w:rsid w:val="00B54241"/>
    <w:rsid w:val="00B916D5"/>
    <w:rsid w:val="00BF0120"/>
    <w:rsid w:val="00C4270E"/>
    <w:rsid w:val="00C57BEB"/>
    <w:rsid w:val="00D056AB"/>
    <w:rsid w:val="00D92252"/>
    <w:rsid w:val="00E54BB1"/>
    <w:rsid w:val="00E635D2"/>
    <w:rsid w:val="00EC516A"/>
    <w:rsid w:val="00F560F3"/>
    <w:rsid w:val="00FF07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897D8"/>
  <w15:docId w15:val="{20355F67-A736-4D6B-9717-FD8169BB2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2252"/>
    <w:pPr>
      <w:ind w:left="720"/>
      <w:contextualSpacing/>
    </w:pPr>
  </w:style>
  <w:style w:type="table" w:styleId="TableGrid">
    <w:name w:val="Table Grid"/>
    <w:basedOn w:val="TableNormal"/>
    <w:uiPriority w:val="59"/>
    <w:rsid w:val="00D92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80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0449"/>
    <w:rPr>
      <w:rFonts w:ascii="Tahoma" w:hAnsi="Tahoma" w:cs="Tahoma"/>
      <w:sz w:val="16"/>
      <w:szCs w:val="16"/>
    </w:rPr>
  </w:style>
  <w:style w:type="paragraph" w:styleId="Header">
    <w:name w:val="header"/>
    <w:basedOn w:val="Normal"/>
    <w:link w:val="HeaderChar"/>
    <w:uiPriority w:val="99"/>
    <w:unhideWhenUsed/>
    <w:rsid w:val="001037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77B"/>
  </w:style>
  <w:style w:type="paragraph" w:styleId="Footer">
    <w:name w:val="footer"/>
    <w:basedOn w:val="Normal"/>
    <w:link w:val="FooterChar"/>
    <w:uiPriority w:val="99"/>
    <w:unhideWhenUsed/>
    <w:rsid w:val="001037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3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Bakopanos, Dimitra</dc:creator>
  <cp:lastModifiedBy>Vishnu Sivakumar</cp:lastModifiedBy>
  <cp:revision>3</cp:revision>
  <cp:lastPrinted>2015-02-27T01:56:00Z</cp:lastPrinted>
  <dcterms:created xsi:type="dcterms:W3CDTF">2016-02-11T02:58:00Z</dcterms:created>
  <dcterms:modified xsi:type="dcterms:W3CDTF">2016-02-11T03:02:00Z</dcterms:modified>
</cp:coreProperties>
</file>