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383" w:rsidRPr="00786AD2" w:rsidRDefault="00786AD2" w:rsidP="00786AD2">
      <w:pPr>
        <w:spacing w:line="360" w:lineRule="auto"/>
        <w:rPr>
          <w:rFonts w:ascii="Arial" w:hAnsi="Arial"/>
        </w:rPr>
      </w:pPr>
      <w:r w:rsidRPr="00786AD2">
        <w:rPr>
          <w:rFonts w:ascii="Arial" w:hAnsi="Arial"/>
        </w:rPr>
        <w:t xml:space="preserve">Negligence </w:t>
      </w:r>
    </w:p>
    <w:p w:rsidR="00786AD2" w:rsidRPr="00786AD2" w:rsidRDefault="00786AD2" w:rsidP="00786AD2">
      <w:pPr>
        <w:spacing w:line="360" w:lineRule="auto"/>
        <w:rPr>
          <w:rFonts w:ascii="Arial" w:hAnsi="Arial"/>
        </w:rPr>
      </w:pPr>
    </w:p>
    <w:p w:rsidR="00786AD2" w:rsidRPr="00786AD2" w:rsidRDefault="00786AD2" w:rsidP="00786AD2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 w:rsidRPr="00786AD2">
        <w:rPr>
          <w:rFonts w:ascii="Arial" w:hAnsi="Arial"/>
        </w:rPr>
        <w:t>Duty of care</w:t>
      </w:r>
      <w:r>
        <w:rPr>
          <w:rFonts w:ascii="Arial" w:hAnsi="Arial"/>
        </w:rPr>
        <w:t>- physical (you or property), psychological, pure economic loss</w:t>
      </w:r>
    </w:p>
    <w:p w:rsidR="00786AD2" w:rsidRPr="00786AD2" w:rsidRDefault="00786AD2" w:rsidP="00786AD2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 w:rsidRPr="00786AD2">
        <w:rPr>
          <w:rFonts w:ascii="Arial" w:hAnsi="Arial"/>
        </w:rPr>
        <w:t xml:space="preserve">Breach of duty of care </w:t>
      </w:r>
    </w:p>
    <w:p w:rsidR="00786AD2" w:rsidRPr="00786AD2" w:rsidRDefault="00786AD2" w:rsidP="00786AD2">
      <w:pPr>
        <w:spacing w:line="360" w:lineRule="auto"/>
        <w:rPr>
          <w:rFonts w:ascii="Arial" w:hAnsi="Arial"/>
        </w:rPr>
      </w:pPr>
    </w:p>
    <w:p w:rsidR="00786AD2" w:rsidRPr="00786AD2" w:rsidRDefault="00786AD2" w:rsidP="00786AD2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 w:rsidRPr="00786AD2">
        <w:rPr>
          <w:rFonts w:ascii="Arial" w:hAnsi="Arial"/>
        </w:rPr>
        <w:t xml:space="preserve">Damages- Causation and Remoteness </w:t>
      </w:r>
    </w:p>
    <w:p w:rsidR="00786AD2" w:rsidRPr="00786AD2" w:rsidRDefault="00786AD2" w:rsidP="00786AD2">
      <w:pPr>
        <w:spacing w:line="360" w:lineRule="auto"/>
        <w:rPr>
          <w:rFonts w:ascii="Arial" w:hAnsi="Arial"/>
        </w:rPr>
      </w:pPr>
    </w:p>
    <w:p w:rsidR="00786AD2" w:rsidRDefault="00786AD2" w:rsidP="00786AD2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 w:rsidRPr="00786AD2">
        <w:rPr>
          <w:rFonts w:ascii="Arial" w:hAnsi="Arial"/>
        </w:rPr>
        <w:t xml:space="preserve">Defences </w:t>
      </w:r>
    </w:p>
    <w:p w:rsidR="00786AD2" w:rsidRPr="00786AD2" w:rsidRDefault="00786AD2" w:rsidP="00786AD2">
      <w:pPr>
        <w:spacing w:line="360" w:lineRule="auto"/>
        <w:rPr>
          <w:rFonts w:ascii="Arial" w:hAnsi="Arial"/>
        </w:rPr>
      </w:pPr>
    </w:p>
    <w:p w:rsidR="00786AD2" w:rsidRDefault="00786AD2" w:rsidP="00786AD2">
      <w:pPr>
        <w:spacing w:line="360" w:lineRule="auto"/>
        <w:rPr>
          <w:rFonts w:ascii="Arial" w:hAnsi="Arial"/>
        </w:rPr>
      </w:pPr>
    </w:p>
    <w:p w:rsidR="00786AD2" w:rsidRDefault="00786AD2" w:rsidP="00786AD2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Negligent misstatement </w:t>
      </w:r>
    </w:p>
    <w:p w:rsidR="00786AD2" w:rsidRPr="00786AD2" w:rsidRDefault="00786AD2" w:rsidP="00786AD2">
      <w:pPr>
        <w:pStyle w:val="ListParagraph"/>
        <w:numPr>
          <w:ilvl w:val="0"/>
          <w:numId w:val="2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>Hedley Byrne: special relationship</w:t>
      </w:r>
      <w:r w:rsidRPr="00786AD2">
        <w:rPr>
          <w:rFonts w:ascii="Arial" w:hAnsi="Arial"/>
        </w:rPr>
        <w:sym w:font="Wingdings" w:char="F0E0"/>
      </w:r>
      <w:r>
        <w:rPr>
          <w:rFonts w:ascii="Arial" w:hAnsi="Arial"/>
        </w:rPr>
        <w:t xml:space="preserve"> reliance</w:t>
      </w:r>
      <w:r w:rsidRPr="00786AD2">
        <w:rPr>
          <w:rFonts w:ascii="Arial" w:hAnsi="Arial"/>
        </w:rPr>
        <w:sym w:font="Wingdings" w:char="F0E0"/>
      </w:r>
      <w:r>
        <w:rPr>
          <w:rFonts w:ascii="Arial" w:hAnsi="Arial"/>
        </w:rPr>
        <w:t xml:space="preserve"> trust</w:t>
      </w:r>
      <w:r w:rsidRPr="00786AD2">
        <w:rPr>
          <w:rFonts w:ascii="Arial" w:hAnsi="Arial"/>
        </w:rPr>
        <w:sym w:font="Wingdings" w:char="F0E0"/>
      </w:r>
      <w:r>
        <w:rPr>
          <w:rFonts w:ascii="Arial" w:hAnsi="Arial"/>
        </w:rPr>
        <w:t xml:space="preserve"> reasonableness</w:t>
      </w:r>
      <w:r w:rsidRPr="00786AD2">
        <w:rPr>
          <w:rFonts w:ascii="Arial" w:hAnsi="Arial"/>
        </w:rPr>
        <w:sym w:font="Wingdings" w:char="F0E0"/>
      </w:r>
      <w:r>
        <w:rPr>
          <w:rFonts w:ascii="Arial" w:hAnsi="Arial"/>
        </w:rPr>
        <w:t xml:space="preserve"> serious matter (eg: business)</w:t>
      </w:r>
    </w:p>
    <w:p w:rsidR="00786AD2" w:rsidRDefault="00786AD2" w:rsidP="00786AD2">
      <w:pPr>
        <w:pStyle w:val="ListParagraph"/>
        <w:numPr>
          <w:ilvl w:val="0"/>
          <w:numId w:val="2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>MLC v Evatt</w:t>
      </w:r>
    </w:p>
    <w:p w:rsidR="00786AD2" w:rsidRDefault="008A3A87" w:rsidP="00786AD2">
      <w:pPr>
        <w:pStyle w:val="ListParagraph"/>
        <w:numPr>
          <w:ilvl w:val="0"/>
          <w:numId w:val="2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Shaddock- information/advice </w:t>
      </w:r>
    </w:p>
    <w:p w:rsidR="00786AD2" w:rsidRDefault="008A3A87" w:rsidP="00786AD2">
      <w:pPr>
        <w:pStyle w:val="ListParagraph"/>
        <w:numPr>
          <w:ilvl w:val="0"/>
          <w:numId w:val="2"/>
        </w:numPr>
        <w:spacing w:line="360" w:lineRule="auto"/>
        <w:rPr>
          <w:rFonts w:ascii="Arial" w:hAnsi="Arial"/>
        </w:rPr>
      </w:pPr>
      <w:r>
        <w:rPr>
          <w:rFonts w:ascii="Arial" w:hAnsi="Arial"/>
        </w:rPr>
        <w:t>San Sebastian- Voluntary advice/ info</w:t>
      </w:r>
    </w:p>
    <w:p w:rsidR="00786AD2" w:rsidRDefault="00786AD2" w:rsidP="00786AD2">
      <w:pPr>
        <w:pStyle w:val="ListParagraph"/>
        <w:numPr>
          <w:ilvl w:val="0"/>
          <w:numId w:val="2"/>
        </w:numPr>
        <w:spacing w:line="360" w:lineRule="auto"/>
        <w:rPr>
          <w:rFonts w:ascii="Arial" w:hAnsi="Arial"/>
        </w:rPr>
      </w:pPr>
      <w:proofErr w:type="spellStart"/>
      <w:r>
        <w:rPr>
          <w:rFonts w:ascii="Arial" w:hAnsi="Arial"/>
        </w:rPr>
        <w:t>Esanda</w:t>
      </w:r>
      <w:proofErr w:type="spellEnd"/>
      <w:r>
        <w:rPr>
          <w:rFonts w:ascii="Arial" w:hAnsi="Arial"/>
        </w:rPr>
        <w:t xml:space="preserve"> </w:t>
      </w:r>
    </w:p>
    <w:p w:rsidR="00786AD2" w:rsidRDefault="00786AD2" w:rsidP="00786AD2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Statements have a far wider repercussion than a physical act. </w:t>
      </w:r>
      <w:proofErr w:type="spellStart"/>
      <w:r>
        <w:rPr>
          <w:rFonts w:ascii="Arial" w:hAnsi="Arial"/>
        </w:rPr>
        <w:t>Recoberu</w:t>
      </w:r>
      <w:proofErr w:type="spellEnd"/>
      <w:r>
        <w:rPr>
          <w:rFonts w:ascii="Arial" w:hAnsi="Arial"/>
        </w:rPr>
        <w:t xml:space="preserve"> for economic loss arising our of a stamen made by another person was limited to cases where </w:t>
      </w:r>
    </w:p>
    <w:p w:rsidR="00A72AA3" w:rsidRDefault="00A72AA3" w:rsidP="00786AD2">
      <w:pPr>
        <w:spacing w:line="360" w:lineRule="auto"/>
        <w:rPr>
          <w:rFonts w:ascii="Arial" w:hAnsi="Arial"/>
        </w:rPr>
      </w:pPr>
    </w:p>
    <w:p w:rsidR="00A72AA3" w:rsidRDefault="00A72AA3" w:rsidP="00786AD2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Duty of care established, reliance on Daniel’s reports </w:t>
      </w:r>
      <w:proofErr w:type="gramStart"/>
      <w:r>
        <w:rPr>
          <w:rFonts w:ascii="Arial" w:hAnsi="Arial"/>
        </w:rPr>
        <w:t>were</w:t>
      </w:r>
      <w:proofErr w:type="gramEnd"/>
      <w:r>
        <w:rPr>
          <w:rFonts w:ascii="Arial" w:hAnsi="Arial"/>
        </w:rPr>
        <w:t xml:space="preserve"> seen and responsibility was known by Daniel when providing accounting advice. </w:t>
      </w:r>
    </w:p>
    <w:p w:rsidR="00A72AA3" w:rsidRPr="00A72AA3" w:rsidRDefault="00A72AA3" w:rsidP="00A72AA3">
      <w:pPr>
        <w:pStyle w:val="ListParagraph"/>
        <w:numPr>
          <w:ilvl w:val="0"/>
          <w:numId w:val="2"/>
        </w:numPr>
        <w:spacing w:line="360" w:lineRule="auto"/>
        <w:rPr>
          <w:rFonts w:ascii="Arial" w:hAnsi="Arial"/>
        </w:rPr>
      </w:pPr>
      <w:proofErr w:type="gramStart"/>
      <w:r w:rsidRPr="00A72AA3">
        <w:rPr>
          <w:rFonts w:ascii="Arial" w:hAnsi="Arial"/>
        </w:rPr>
        <w:t>special</w:t>
      </w:r>
      <w:proofErr w:type="gramEnd"/>
      <w:r w:rsidRPr="00A72AA3">
        <w:rPr>
          <w:rFonts w:ascii="Arial" w:hAnsi="Arial"/>
        </w:rPr>
        <w:t xml:space="preserve"> relationship </w:t>
      </w:r>
      <w:r w:rsidR="005B3415">
        <w:rPr>
          <w:rFonts w:ascii="Arial" w:hAnsi="Arial"/>
        </w:rPr>
        <w:t>(Hedley Byrne and MLC Evatt)</w:t>
      </w:r>
    </w:p>
    <w:p w:rsidR="00A72AA3" w:rsidRDefault="00A72AA3" w:rsidP="00A72AA3">
      <w:pPr>
        <w:pStyle w:val="ListParagraph"/>
        <w:numPr>
          <w:ilvl w:val="0"/>
          <w:numId w:val="2"/>
        </w:numPr>
        <w:spacing w:line="360" w:lineRule="auto"/>
        <w:rPr>
          <w:rFonts w:ascii="Arial" w:hAnsi="Arial"/>
        </w:rPr>
      </w:pPr>
      <w:proofErr w:type="gramStart"/>
      <w:r>
        <w:rPr>
          <w:rFonts w:ascii="Arial" w:hAnsi="Arial"/>
        </w:rPr>
        <w:t>reliance</w:t>
      </w:r>
      <w:proofErr w:type="gramEnd"/>
      <w:r>
        <w:rPr>
          <w:rFonts w:ascii="Arial" w:hAnsi="Arial"/>
        </w:rPr>
        <w:t xml:space="preserve"> on advice </w:t>
      </w:r>
    </w:p>
    <w:p w:rsidR="00A72AA3" w:rsidRDefault="00A72AA3" w:rsidP="00A72AA3">
      <w:pPr>
        <w:spacing w:line="360" w:lineRule="auto"/>
        <w:rPr>
          <w:rFonts w:ascii="Arial" w:hAnsi="Arial"/>
        </w:rPr>
      </w:pPr>
      <w:r>
        <w:rPr>
          <w:rFonts w:ascii="Arial" w:hAnsi="Arial"/>
        </w:rPr>
        <w:t xml:space="preserve">Hence there is a duty of care. </w:t>
      </w:r>
    </w:p>
    <w:p w:rsidR="00A72AA3" w:rsidRDefault="00A72AA3" w:rsidP="00A72AA3">
      <w:pPr>
        <w:spacing w:line="360" w:lineRule="auto"/>
        <w:rPr>
          <w:rFonts w:ascii="Arial" w:hAnsi="Arial"/>
        </w:rPr>
      </w:pPr>
    </w:p>
    <w:p w:rsidR="00A72AA3" w:rsidRPr="00A72AA3" w:rsidRDefault="00A72AA3" w:rsidP="00A72AA3">
      <w:pPr>
        <w:spacing w:line="360" w:lineRule="auto"/>
        <w:rPr>
          <w:rFonts w:ascii="Arial" w:hAnsi="Arial"/>
        </w:rPr>
      </w:pPr>
      <w:r>
        <w:rPr>
          <w:rFonts w:ascii="Arial" w:hAnsi="Arial"/>
          <w:lang w:val="en-US"/>
        </w:rPr>
        <w:t>‘</w:t>
      </w:r>
      <w:proofErr w:type="gramStart"/>
      <w:r>
        <w:rPr>
          <w:rFonts w:ascii="Arial" w:hAnsi="Arial"/>
          <w:lang w:val="en-US"/>
        </w:rPr>
        <w:t>special</w:t>
      </w:r>
      <w:proofErr w:type="gramEnd"/>
      <w:r>
        <w:rPr>
          <w:rFonts w:ascii="Arial" w:hAnsi="Arial"/>
          <w:lang w:val="en-US"/>
        </w:rPr>
        <w:t xml:space="preserve"> relationship’ </w:t>
      </w:r>
    </w:p>
    <w:p w:rsidR="00A72AA3" w:rsidRPr="00A72AA3" w:rsidRDefault="00A72AA3" w:rsidP="00A72AA3">
      <w:pPr>
        <w:numPr>
          <w:ilvl w:val="1"/>
          <w:numId w:val="3"/>
        </w:numPr>
        <w:tabs>
          <w:tab w:val="clear" w:pos="1440"/>
          <w:tab w:val="num" w:pos="284"/>
        </w:tabs>
        <w:spacing w:line="360" w:lineRule="auto"/>
        <w:ind w:hanging="1298"/>
        <w:rPr>
          <w:rFonts w:ascii="Arial" w:hAnsi="Arial"/>
        </w:rPr>
      </w:pPr>
      <w:r w:rsidRPr="00A72AA3">
        <w:rPr>
          <w:rFonts w:ascii="Arial" w:hAnsi="Arial"/>
          <w:lang w:val="en-US"/>
        </w:rPr>
        <w:t xml:space="preserve">Whenever a person gives </w:t>
      </w:r>
      <w:r w:rsidRPr="00A72AA3">
        <w:rPr>
          <w:rFonts w:ascii="Arial" w:hAnsi="Arial"/>
          <w:b/>
          <w:bCs/>
          <w:u w:val="single"/>
          <w:lang w:val="en-US"/>
        </w:rPr>
        <w:t>information</w:t>
      </w:r>
      <w:r w:rsidRPr="00A72AA3">
        <w:rPr>
          <w:rFonts w:ascii="Arial" w:hAnsi="Arial"/>
          <w:lang w:val="en-US"/>
        </w:rPr>
        <w:t xml:space="preserve"> or advice</w:t>
      </w:r>
    </w:p>
    <w:p w:rsidR="00A72AA3" w:rsidRPr="00A72AA3" w:rsidRDefault="00A72AA3" w:rsidP="00A72AA3">
      <w:pPr>
        <w:numPr>
          <w:ilvl w:val="1"/>
          <w:numId w:val="3"/>
        </w:numPr>
        <w:tabs>
          <w:tab w:val="clear" w:pos="1440"/>
          <w:tab w:val="num" w:pos="284"/>
        </w:tabs>
        <w:spacing w:line="360" w:lineRule="auto"/>
        <w:ind w:hanging="1298"/>
        <w:rPr>
          <w:rFonts w:ascii="Arial" w:hAnsi="Arial"/>
        </w:rPr>
      </w:pPr>
      <w:r w:rsidRPr="00A72AA3">
        <w:rPr>
          <w:rFonts w:ascii="Arial" w:hAnsi="Arial"/>
          <w:lang w:val="en-US"/>
        </w:rPr>
        <w:t>Whether that information is actively sought or merely accepted by the other person</w:t>
      </w:r>
    </w:p>
    <w:p w:rsidR="00A72AA3" w:rsidRPr="00A72AA3" w:rsidRDefault="00A72AA3" w:rsidP="00A72AA3">
      <w:pPr>
        <w:numPr>
          <w:ilvl w:val="1"/>
          <w:numId w:val="3"/>
        </w:numPr>
        <w:tabs>
          <w:tab w:val="clear" w:pos="1440"/>
          <w:tab w:val="num" w:pos="284"/>
        </w:tabs>
        <w:spacing w:line="360" w:lineRule="auto"/>
        <w:ind w:hanging="1298"/>
        <w:rPr>
          <w:rFonts w:ascii="Arial" w:hAnsi="Arial"/>
        </w:rPr>
      </w:pPr>
      <w:r w:rsidRPr="00A72AA3">
        <w:rPr>
          <w:rFonts w:ascii="Arial" w:hAnsi="Arial"/>
          <w:lang w:val="en-US"/>
        </w:rPr>
        <w:t>Upon a serious matter (</w:t>
      </w:r>
      <w:proofErr w:type="spellStart"/>
      <w:r w:rsidRPr="00A72AA3">
        <w:rPr>
          <w:rFonts w:ascii="Arial" w:hAnsi="Arial"/>
          <w:lang w:val="en-US"/>
        </w:rPr>
        <w:t>esp</w:t>
      </w:r>
      <w:proofErr w:type="spellEnd"/>
      <w:r w:rsidRPr="00A72AA3">
        <w:rPr>
          <w:rFonts w:ascii="Arial" w:hAnsi="Arial"/>
          <w:lang w:val="en-US"/>
        </w:rPr>
        <w:t xml:space="preserve"> business matter) and</w:t>
      </w:r>
    </w:p>
    <w:p w:rsidR="00A72AA3" w:rsidRPr="00A72AA3" w:rsidRDefault="00A72AA3" w:rsidP="00A72AA3">
      <w:pPr>
        <w:numPr>
          <w:ilvl w:val="1"/>
          <w:numId w:val="3"/>
        </w:numPr>
        <w:tabs>
          <w:tab w:val="clear" w:pos="1440"/>
          <w:tab w:val="num" w:pos="284"/>
        </w:tabs>
        <w:spacing w:line="360" w:lineRule="auto"/>
        <w:ind w:hanging="1298"/>
        <w:rPr>
          <w:rFonts w:ascii="Arial" w:hAnsi="Arial"/>
        </w:rPr>
      </w:pPr>
      <w:r w:rsidRPr="00A72AA3">
        <w:rPr>
          <w:rFonts w:ascii="Arial" w:hAnsi="Arial"/>
          <w:lang w:val="en-US"/>
        </w:rPr>
        <w:lastRenderedPageBreak/>
        <w:t>The relationship of the parties arising out of</w:t>
      </w:r>
      <w:r>
        <w:rPr>
          <w:rFonts w:ascii="Arial" w:hAnsi="Arial"/>
          <w:lang w:val="en-US"/>
        </w:rPr>
        <w:t xml:space="preserve"> the circumstances is such that </w:t>
      </w:r>
      <w:r w:rsidRPr="00A72AA3">
        <w:rPr>
          <w:rFonts w:ascii="Arial" w:hAnsi="Arial"/>
          <w:lang w:val="en-US"/>
        </w:rPr>
        <w:t xml:space="preserve">the speaker </w:t>
      </w:r>
      <w:proofErr w:type="spellStart"/>
      <w:r w:rsidRPr="00A72AA3">
        <w:rPr>
          <w:rFonts w:ascii="Arial" w:hAnsi="Arial"/>
          <w:lang w:val="en-US"/>
        </w:rPr>
        <w:t>realises</w:t>
      </w:r>
      <w:proofErr w:type="spellEnd"/>
      <w:r w:rsidRPr="00A72AA3">
        <w:rPr>
          <w:rFonts w:ascii="Arial" w:hAnsi="Arial"/>
          <w:lang w:val="en-US"/>
        </w:rPr>
        <w:t xml:space="preserve"> or ought to </w:t>
      </w:r>
      <w:proofErr w:type="spellStart"/>
      <w:r w:rsidRPr="00A72AA3">
        <w:rPr>
          <w:rFonts w:ascii="Arial" w:hAnsi="Arial"/>
          <w:lang w:val="en-US"/>
        </w:rPr>
        <w:t>realise</w:t>
      </w:r>
      <w:proofErr w:type="spellEnd"/>
      <w:r w:rsidRPr="00A72AA3">
        <w:rPr>
          <w:rFonts w:ascii="Arial" w:hAnsi="Arial"/>
          <w:lang w:val="en-US"/>
        </w:rPr>
        <w:t xml:space="preserve"> that he is being trusted </w:t>
      </w:r>
    </w:p>
    <w:p w:rsidR="00A72AA3" w:rsidRPr="00A72AA3" w:rsidRDefault="00A72AA3" w:rsidP="00A72AA3">
      <w:pPr>
        <w:numPr>
          <w:ilvl w:val="1"/>
          <w:numId w:val="3"/>
        </w:numPr>
        <w:tabs>
          <w:tab w:val="clear" w:pos="1440"/>
          <w:tab w:val="num" w:pos="284"/>
        </w:tabs>
        <w:spacing w:line="360" w:lineRule="auto"/>
        <w:ind w:hanging="1298"/>
        <w:rPr>
          <w:rFonts w:ascii="Arial" w:hAnsi="Arial"/>
        </w:rPr>
      </w:pPr>
      <w:r w:rsidRPr="00A72AA3">
        <w:rPr>
          <w:rFonts w:ascii="Arial" w:hAnsi="Arial"/>
          <w:lang w:val="en-US"/>
        </w:rPr>
        <w:t>Particularly if he access information or expertise as to the matter in question</w:t>
      </w:r>
    </w:p>
    <w:p w:rsidR="00A72AA3" w:rsidRPr="00A72AA3" w:rsidRDefault="00A72AA3" w:rsidP="00A72AA3">
      <w:pPr>
        <w:numPr>
          <w:ilvl w:val="1"/>
          <w:numId w:val="3"/>
        </w:numPr>
        <w:tabs>
          <w:tab w:val="clear" w:pos="1440"/>
          <w:tab w:val="num" w:pos="284"/>
        </w:tabs>
        <w:spacing w:line="360" w:lineRule="auto"/>
        <w:ind w:hanging="1298"/>
        <w:rPr>
          <w:rFonts w:ascii="Arial" w:hAnsi="Arial"/>
        </w:rPr>
      </w:pPr>
      <w:r w:rsidRPr="00A72AA3">
        <w:rPr>
          <w:rFonts w:ascii="Arial" w:hAnsi="Arial"/>
          <w:lang w:val="en-US"/>
        </w:rPr>
        <w:t xml:space="preserve">The speaker, choosing to give information and advice, comes under a duty to provide that information or advice with reasonable care </w:t>
      </w:r>
    </w:p>
    <w:p w:rsidR="00A72AA3" w:rsidRDefault="00A72AA3" w:rsidP="00A72AA3">
      <w:pPr>
        <w:spacing w:line="360" w:lineRule="auto"/>
        <w:rPr>
          <w:rFonts w:ascii="Arial" w:hAnsi="Arial"/>
          <w:lang w:val="en-US"/>
        </w:rPr>
      </w:pPr>
    </w:p>
    <w:p w:rsidR="00A72AA3" w:rsidRDefault="00A72AA3" w:rsidP="00A72AA3">
      <w:pPr>
        <w:spacing w:line="360" w:lineRule="auto"/>
        <w:rPr>
          <w:rFonts w:ascii="Arial" w:hAnsi="Arial"/>
          <w:lang w:val="en-US"/>
        </w:rPr>
      </w:pPr>
      <w:proofErr w:type="gramStart"/>
      <w:r>
        <w:rPr>
          <w:rFonts w:ascii="Arial" w:hAnsi="Arial"/>
          <w:lang w:val="en-US"/>
        </w:rPr>
        <w:t>Breach of duty of care?</w:t>
      </w:r>
      <w:proofErr w:type="gramEnd"/>
    </w:p>
    <w:p w:rsidR="00A72AA3" w:rsidRDefault="00A72AA3" w:rsidP="00A72AA3">
      <w:pPr>
        <w:spacing w:line="360" w:lineRule="auto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 xml:space="preserve">Was there are foreseeability of harm </w:t>
      </w:r>
    </w:p>
    <w:p w:rsidR="00A72AA3" w:rsidRDefault="00A72AA3" w:rsidP="00A72AA3">
      <w:pPr>
        <w:spacing w:line="360" w:lineRule="auto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How would a reasonable person have reacted?</w:t>
      </w:r>
    </w:p>
    <w:p w:rsidR="00A72AA3" w:rsidRDefault="00A72AA3" w:rsidP="00A72AA3">
      <w:pPr>
        <w:spacing w:line="360" w:lineRule="auto"/>
        <w:rPr>
          <w:rFonts w:ascii="Arial" w:hAnsi="Arial"/>
          <w:lang w:val="en-US"/>
        </w:rPr>
      </w:pPr>
    </w:p>
    <w:p w:rsidR="00A72AA3" w:rsidRDefault="00A72AA3" w:rsidP="00A72AA3">
      <w:pPr>
        <w:spacing w:line="360" w:lineRule="auto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 xml:space="preserve">Eg: </w:t>
      </w:r>
    </w:p>
    <w:p w:rsidR="00A72AA3" w:rsidRDefault="00A72AA3" w:rsidP="00A72AA3">
      <w:pPr>
        <w:spacing w:line="360" w:lineRule="auto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 xml:space="preserve">Rogers and </w:t>
      </w:r>
      <w:proofErr w:type="spellStart"/>
      <w:r>
        <w:rPr>
          <w:rFonts w:ascii="Arial" w:hAnsi="Arial"/>
          <w:lang w:val="en-US"/>
        </w:rPr>
        <w:t>Wittaker</w:t>
      </w:r>
      <w:proofErr w:type="spellEnd"/>
      <w:r>
        <w:rPr>
          <w:rFonts w:ascii="Arial" w:hAnsi="Arial"/>
          <w:lang w:val="en-US"/>
        </w:rPr>
        <w:t xml:space="preserve"> </w:t>
      </w:r>
    </w:p>
    <w:p w:rsidR="00A72AA3" w:rsidRDefault="00A72AA3" w:rsidP="00A72AA3">
      <w:pPr>
        <w:spacing w:line="360" w:lineRule="auto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 xml:space="preserve">Peer professional test </w:t>
      </w:r>
    </w:p>
    <w:p w:rsidR="00A72AA3" w:rsidRDefault="00A72AA3" w:rsidP="00A72AA3">
      <w:pPr>
        <w:spacing w:line="360" w:lineRule="auto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 xml:space="preserve">His act was purely negligent not to enquire the debt accounts of the business. </w:t>
      </w:r>
    </w:p>
    <w:p w:rsidR="005B3415" w:rsidRDefault="005B3415" w:rsidP="00A72AA3">
      <w:pPr>
        <w:spacing w:line="360" w:lineRule="auto"/>
        <w:rPr>
          <w:rFonts w:ascii="Arial" w:hAnsi="Arial"/>
          <w:lang w:val="en-US"/>
        </w:rPr>
      </w:pPr>
    </w:p>
    <w:p w:rsidR="005B3415" w:rsidRDefault="005B3415" w:rsidP="00A72AA3">
      <w:pPr>
        <w:spacing w:line="360" w:lineRule="auto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Damages: Causation and Remoteness?</w:t>
      </w:r>
    </w:p>
    <w:p w:rsidR="005B3415" w:rsidRDefault="005B3415" w:rsidP="00A72AA3">
      <w:pPr>
        <w:spacing w:line="360" w:lineRule="auto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Causation- it was due to the advice Daniel provided that Pauline expanded her business</w:t>
      </w:r>
    </w:p>
    <w:p w:rsidR="005B3415" w:rsidRDefault="005B3415" w:rsidP="00A72AA3">
      <w:pPr>
        <w:spacing w:line="360" w:lineRule="auto"/>
        <w:rPr>
          <w:rFonts w:ascii="Arial" w:hAnsi="Arial"/>
          <w:lang w:val="en-US"/>
        </w:rPr>
      </w:pPr>
      <w:bookmarkStart w:id="0" w:name="_GoBack"/>
      <w:bookmarkEnd w:id="0"/>
    </w:p>
    <w:p w:rsidR="005B3415" w:rsidRDefault="005B3415" w:rsidP="00A72AA3">
      <w:pPr>
        <w:spacing w:line="360" w:lineRule="auto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Remoteness- reasonably foreseeable (look at THE WAGON MOUNT CASE)</w:t>
      </w:r>
    </w:p>
    <w:p w:rsidR="005B3415" w:rsidRDefault="005B3415" w:rsidP="00A72AA3">
      <w:pPr>
        <w:spacing w:line="360" w:lineRule="auto"/>
        <w:rPr>
          <w:rFonts w:ascii="Arial" w:hAnsi="Arial"/>
          <w:lang w:val="en-US"/>
        </w:rPr>
      </w:pPr>
    </w:p>
    <w:p w:rsidR="005B3415" w:rsidRDefault="005B3415" w:rsidP="00A72AA3">
      <w:pPr>
        <w:spacing w:line="360" w:lineRule="auto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 xml:space="preserve">Defences- </w:t>
      </w:r>
    </w:p>
    <w:p w:rsidR="005B3415" w:rsidRDefault="005B3415" w:rsidP="00A72AA3">
      <w:pPr>
        <w:spacing w:line="360" w:lineRule="auto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 xml:space="preserve">Contributory negligence- should Pauline have gone for a second advice, looked and enquired her accounts herself before completely relying on Daniel. </w:t>
      </w:r>
    </w:p>
    <w:p w:rsidR="008763C0" w:rsidRDefault="008763C0" w:rsidP="00A72AA3">
      <w:pPr>
        <w:spacing w:line="360" w:lineRule="auto"/>
        <w:rPr>
          <w:rFonts w:ascii="Arial" w:hAnsi="Arial"/>
          <w:lang w:val="en-US"/>
        </w:rPr>
      </w:pPr>
    </w:p>
    <w:p w:rsidR="008763C0" w:rsidRDefault="008763C0" w:rsidP="00A72AA3">
      <w:pPr>
        <w:spacing w:line="360" w:lineRule="auto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The Standard of care for professionals (page 373)</w:t>
      </w:r>
    </w:p>
    <w:p w:rsidR="008763C0" w:rsidRDefault="008763C0" w:rsidP="00A72AA3">
      <w:pPr>
        <w:spacing w:line="360" w:lineRule="auto"/>
        <w:rPr>
          <w:rFonts w:ascii="Arial" w:hAnsi="Arial"/>
          <w:lang w:val="en-US"/>
        </w:rPr>
      </w:pPr>
    </w:p>
    <w:p w:rsidR="005B3415" w:rsidRDefault="005B3415" w:rsidP="00A72AA3">
      <w:pPr>
        <w:spacing w:line="360" w:lineRule="auto"/>
        <w:rPr>
          <w:rFonts w:ascii="Arial" w:hAnsi="Arial"/>
          <w:lang w:val="en-US"/>
        </w:rPr>
      </w:pPr>
    </w:p>
    <w:p w:rsidR="005B3415" w:rsidRDefault="005B3415" w:rsidP="00A72AA3">
      <w:pPr>
        <w:spacing w:line="360" w:lineRule="auto"/>
        <w:rPr>
          <w:rFonts w:ascii="Arial" w:hAnsi="Arial"/>
          <w:lang w:val="en-US"/>
        </w:rPr>
      </w:pPr>
    </w:p>
    <w:p w:rsidR="00A72AA3" w:rsidRDefault="00A72AA3" w:rsidP="00A72AA3">
      <w:pPr>
        <w:spacing w:line="360" w:lineRule="auto"/>
        <w:rPr>
          <w:rFonts w:ascii="Arial" w:hAnsi="Arial"/>
          <w:lang w:val="en-US"/>
        </w:rPr>
      </w:pPr>
    </w:p>
    <w:p w:rsidR="00A72AA3" w:rsidRDefault="00A72AA3" w:rsidP="00A72AA3">
      <w:pPr>
        <w:spacing w:line="360" w:lineRule="auto"/>
        <w:rPr>
          <w:rFonts w:ascii="Arial" w:hAnsi="Arial"/>
          <w:lang w:val="en-US"/>
        </w:rPr>
      </w:pPr>
    </w:p>
    <w:p w:rsidR="00A72AA3" w:rsidRDefault="00A72AA3" w:rsidP="00A72AA3">
      <w:pPr>
        <w:spacing w:line="360" w:lineRule="auto"/>
        <w:rPr>
          <w:rFonts w:ascii="Arial" w:hAnsi="Arial"/>
          <w:lang w:val="en-US"/>
        </w:rPr>
      </w:pPr>
    </w:p>
    <w:p w:rsidR="00A72AA3" w:rsidRPr="00A72AA3" w:rsidRDefault="00A72AA3" w:rsidP="00A72AA3">
      <w:pPr>
        <w:spacing w:line="360" w:lineRule="auto"/>
        <w:rPr>
          <w:rFonts w:ascii="Arial" w:hAnsi="Arial"/>
        </w:rPr>
      </w:pPr>
    </w:p>
    <w:p w:rsidR="00A72AA3" w:rsidRPr="00A72AA3" w:rsidRDefault="00A72AA3" w:rsidP="00A72AA3">
      <w:pPr>
        <w:spacing w:line="360" w:lineRule="auto"/>
        <w:rPr>
          <w:rFonts w:ascii="Arial" w:hAnsi="Arial"/>
        </w:rPr>
      </w:pPr>
    </w:p>
    <w:sectPr w:rsidR="00A72AA3" w:rsidRPr="00A72AA3" w:rsidSect="0035438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0B476B"/>
    <w:multiLevelType w:val="hybridMultilevel"/>
    <w:tmpl w:val="07B4CC48"/>
    <w:lvl w:ilvl="0" w:tplc="9BF465E2">
      <w:numFmt w:val="bullet"/>
      <w:lvlText w:val="-"/>
      <w:lvlJc w:val="left"/>
      <w:pPr>
        <w:ind w:left="720" w:hanging="360"/>
      </w:pPr>
      <w:rPr>
        <w:rFonts w:ascii="Arial" w:eastAsiaTheme="minorEastAsia" w:hAnsi="Aria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37771C"/>
    <w:multiLevelType w:val="hybridMultilevel"/>
    <w:tmpl w:val="625E2B22"/>
    <w:lvl w:ilvl="0" w:tplc="02AE2C54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E8C1B8E">
      <w:start w:val="-16388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5F61928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8BAA88A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3320AD8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218225A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9F20FEA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2EC87E4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7CEFAFA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71534DCA"/>
    <w:multiLevelType w:val="hybridMultilevel"/>
    <w:tmpl w:val="E3025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AD2"/>
    <w:rsid w:val="00354383"/>
    <w:rsid w:val="005B3415"/>
    <w:rsid w:val="00786AD2"/>
    <w:rsid w:val="008763C0"/>
    <w:rsid w:val="008A3A87"/>
    <w:rsid w:val="00A7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6A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6A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49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17453">
          <w:marLeft w:val="36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62891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66431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8004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16185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29174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0748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296</Words>
  <Characters>1692</Characters>
  <Application>Microsoft Macintosh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pskum</dc:creator>
  <cp:keywords/>
  <dc:description/>
  <cp:lastModifiedBy>pskum</cp:lastModifiedBy>
  <cp:revision>1</cp:revision>
  <dcterms:created xsi:type="dcterms:W3CDTF">2017-05-11T22:41:00Z</dcterms:created>
  <dcterms:modified xsi:type="dcterms:W3CDTF">2017-05-11T23:33:00Z</dcterms:modified>
</cp:coreProperties>
</file>