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86F" w:rsidRDefault="003D186F">
      <w:pPr>
        <w:pStyle w:val="NoteLevel1"/>
      </w:pPr>
    </w:p>
    <w:p w:rsidR="003D186F" w:rsidRDefault="003D186F">
      <w:pPr>
        <w:pStyle w:val="NoteLevel1"/>
      </w:pPr>
      <w:r>
        <w:rPr>
          <w:noProof/>
          <w:lang w:val="en-US"/>
        </w:rPr>
        <w:drawing>
          <wp:inline distT="0" distB="0" distL="0" distR="0">
            <wp:extent cx="5511800" cy="4229100"/>
            <wp:effectExtent l="0" t="0" r="0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7-05-16 at 7.07.16 p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180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186F" w:rsidRDefault="003D186F">
      <w:pPr>
        <w:pStyle w:val="NoteLevel1"/>
      </w:pPr>
    </w:p>
    <w:p w:rsidR="003D186F" w:rsidRDefault="0087027C">
      <w:pPr>
        <w:pStyle w:val="NoteLevel1"/>
      </w:pPr>
      <w:r>
        <w:t xml:space="preserve">Fixed costs are costs that remain the same in total (within a given range of activity and timeframe) irrespective of the level of activity. </w:t>
      </w:r>
    </w:p>
    <w:p w:rsidR="0087027C" w:rsidRDefault="0087027C">
      <w:pPr>
        <w:pStyle w:val="NoteLevel1"/>
      </w:pPr>
    </w:p>
    <w:p w:rsidR="0087027C" w:rsidRDefault="0087027C">
      <w:pPr>
        <w:pStyle w:val="NoteLevel1"/>
      </w:pPr>
      <w:r>
        <w:t xml:space="preserve">Variable costs are costs that change in total as the level of activity changes. </w:t>
      </w:r>
    </w:p>
    <w:p w:rsidR="0087027C" w:rsidRDefault="0087027C">
      <w:pPr>
        <w:pStyle w:val="NoteLevel1"/>
      </w:pPr>
    </w:p>
    <w:p w:rsidR="0087027C" w:rsidRDefault="0087027C" w:rsidP="0087027C">
      <w:pPr>
        <w:pStyle w:val="NoteLevel1"/>
      </w:pPr>
      <w:r>
        <w:t>Relevant range is the a</w:t>
      </w:r>
      <w:r w:rsidRPr="0087027C">
        <w:t>ctivity range over which the fixed costs remain constant</w:t>
      </w:r>
      <w:r>
        <w:t xml:space="preserve">. </w:t>
      </w:r>
    </w:p>
    <w:p w:rsidR="0087027C" w:rsidRDefault="0087027C" w:rsidP="0087027C">
      <w:pPr>
        <w:pStyle w:val="NoteLevel1"/>
      </w:pPr>
    </w:p>
    <w:p w:rsidR="0087027C" w:rsidRPr="0087027C" w:rsidRDefault="0087027C" w:rsidP="0087027C">
      <w:pPr>
        <w:pStyle w:val="NoteLevel1"/>
      </w:pPr>
      <w:r>
        <w:t>Mixed costs are co</w:t>
      </w:r>
      <w:r w:rsidRPr="0087027C">
        <w:t>sts that possess fixed and variable characteristics.</w:t>
      </w:r>
    </w:p>
    <w:p w:rsidR="0087027C" w:rsidRDefault="0087027C" w:rsidP="0087027C">
      <w:pPr>
        <w:pStyle w:val="NoteLevel1"/>
      </w:pPr>
    </w:p>
    <w:p w:rsidR="0087027C" w:rsidRDefault="0087027C" w:rsidP="0087027C">
      <w:pPr>
        <w:pStyle w:val="NoteLevel1"/>
      </w:pPr>
    </w:p>
    <w:p w:rsidR="0087027C" w:rsidRPr="0087027C" w:rsidRDefault="0087027C" w:rsidP="0087027C">
      <w:pPr>
        <w:pStyle w:val="NoteLevel1"/>
        <w:rPr>
          <w:b/>
        </w:rPr>
      </w:pPr>
      <w:r w:rsidRPr="0087027C">
        <w:rPr>
          <w:b/>
        </w:rPr>
        <w:t xml:space="preserve">Fixed cost behaviour </w:t>
      </w:r>
    </w:p>
    <w:p w:rsidR="0087027C" w:rsidRDefault="0087027C" w:rsidP="0087027C">
      <w:pPr>
        <w:pStyle w:val="NoteLevel1"/>
      </w:pPr>
    </w:p>
    <w:p w:rsidR="0087027C" w:rsidRDefault="0087027C" w:rsidP="0087027C">
      <w:pPr>
        <w:pStyle w:val="NoteLevel1"/>
      </w:pPr>
      <w:r>
        <w:rPr>
          <w:noProof/>
          <w:lang w:val="en-US"/>
        </w:rPr>
        <w:drawing>
          <wp:inline distT="0" distB="0" distL="0" distR="0">
            <wp:extent cx="4610100" cy="1943100"/>
            <wp:effectExtent l="0" t="0" r="12700" b="1270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7-05-16 at 7.29.03 p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027C" w:rsidRPr="0087027C" w:rsidRDefault="0087027C" w:rsidP="0087027C">
      <w:pPr>
        <w:pStyle w:val="NoteLevel1"/>
        <w:rPr>
          <w:b/>
        </w:rPr>
      </w:pPr>
    </w:p>
    <w:p w:rsidR="0087027C" w:rsidRPr="0087027C" w:rsidRDefault="0087027C" w:rsidP="0087027C">
      <w:pPr>
        <w:pStyle w:val="NoteLevel1"/>
        <w:rPr>
          <w:b/>
        </w:rPr>
      </w:pPr>
      <w:r w:rsidRPr="0087027C">
        <w:rPr>
          <w:b/>
        </w:rPr>
        <w:t xml:space="preserve">Variable Cost behaviour </w:t>
      </w:r>
    </w:p>
    <w:p w:rsidR="0087027C" w:rsidRDefault="0087027C" w:rsidP="0087027C">
      <w:pPr>
        <w:pStyle w:val="NoteLevel1"/>
      </w:pPr>
    </w:p>
    <w:p w:rsidR="0087027C" w:rsidRDefault="0087027C" w:rsidP="0087027C">
      <w:pPr>
        <w:pStyle w:val="NoteLevel1"/>
      </w:pPr>
      <w:r>
        <w:rPr>
          <w:noProof/>
          <w:lang w:val="en-US"/>
        </w:rPr>
        <w:drawing>
          <wp:inline distT="0" distB="0" distL="0" distR="0">
            <wp:extent cx="4749800" cy="1866900"/>
            <wp:effectExtent l="0" t="0" r="0" b="1270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7-05-16 at 7.30.54 p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98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027C" w:rsidRDefault="0087027C" w:rsidP="0087027C">
      <w:pPr>
        <w:pStyle w:val="NoteLevel1"/>
      </w:pPr>
    </w:p>
    <w:p w:rsidR="0087027C" w:rsidRDefault="0087027C" w:rsidP="0087027C">
      <w:pPr>
        <w:pStyle w:val="NoteLevel1"/>
      </w:pPr>
      <w:r>
        <w:t xml:space="preserve">Mixed cost Behaviour </w:t>
      </w:r>
    </w:p>
    <w:p w:rsidR="0087027C" w:rsidRDefault="0087027C" w:rsidP="0087027C">
      <w:pPr>
        <w:pStyle w:val="NoteLevel1"/>
      </w:pPr>
    </w:p>
    <w:p w:rsidR="0087027C" w:rsidRDefault="0087027C" w:rsidP="0087027C">
      <w:pPr>
        <w:pStyle w:val="NoteLevel1"/>
      </w:pPr>
      <w:r>
        <w:rPr>
          <w:noProof/>
          <w:lang w:val="en-US"/>
        </w:rPr>
        <w:drawing>
          <wp:inline distT="0" distB="0" distL="0" distR="0">
            <wp:extent cx="4622800" cy="2616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7-05-16 at 7.32.51 pm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2800" cy="261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027C" w:rsidRDefault="0087027C" w:rsidP="0087027C">
      <w:pPr>
        <w:pStyle w:val="NoteLevel1"/>
      </w:pPr>
    </w:p>
    <w:p w:rsidR="0087027C" w:rsidRDefault="0087027C" w:rsidP="0087027C">
      <w:pPr>
        <w:pStyle w:val="NoteLevel1"/>
        <w:rPr>
          <w:b/>
        </w:rPr>
      </w:pPr>
      <w:proofErr w:type="gramStart"/>
      <w:r>
        <w:rPr>
          <w:b/>
        </w:rPr>
        <w:t>examples</w:t>
      </w:r>
      <w:proofErr w:type="gramEnd"/>
      <w:r>
        <w:rPr>
          <w:b/>
        </w:rPr>
        <w:t xml:space="preserve"> of fixed/ variable and mixed costs </w:t>
      </w:r>
    </w:p>
    <w:p w:rsidR="0087027C" w:rsidRDefault="0087027C" w:rsidP="0087027C">
      <w:pPr>
        <w:pStyle w:val="NoteLevel1"/>
        <w:rPr>
          <w:b/>
        </w:rPr>
      </w:pPr>
    </w:p>
    <w:p w:rsidR="0087027C" w:rsidRPr="0087027C" w:rsidRDefault="0087027C" w:rsidP="0087027C">
      <w:pPr>
        <w:pStyle w:val="NoteLevel1"/>
        <w:rPr>
          <w:b/>
        </w:rPr>
      </w:pPr>
      <w:proofErr w:type="gramStart"/>
      <w:r>
        <w:t>fixed</w:t>
      </w:r>
      <w:proofErr w:type="gramEnd"/>
      <w:r>
        <w:t xml:space="preserve"> costs:- Insurance, administration costs, contracted cleaner, rent, managers salary </w:t>
      </w:r>
    </w:p>
    <w:p w:rsidR="0087027C" w:rsidRPr="0087027C" w:rsidRDefault="0087027C" w:rsidP="0087027C">
      <w:pPr>
        <w:pStyle w:val="NoteLevel1"/>
        <w:rPr>
          <w:b/>
        </w:rPr>
      </w:pPr>
    </w:p>
    <w:p w:rsidR="0087027C" w:rsidRPr="0087027C" w:rsidRDefault="0087027C" w:rsidP="0087027C">
      <w:pPr>
        <w:pStyle w:val="NoteLevel1"/>
        <w:rPr>
          <w:b/>
        </w:rPr>
      </w:pPr>
      <w:r>
        <w:t>Mixed costs</w:t>
      </w:r>
      <w:proofErr w:type="gramStart"/>
      <w:r>
        <w:t>:-</w:t>
      </w:r>
      <w:proofErr w:type="gramEnd"/>
      <w:r>
        <w:t xml:space="preserve"> Water </w:t>
      </w:r>
    </w:p>
    <w:p w:rsidR="0087027C" w:rsidRPr="0087027C" w:rsidRDefault="0087027C" w:rsidP="0087027C">
      <w:pPr>
        <w:pStyle w:val="NoteLevel1"/>
        <w:rPr>
          <w:b/>
        </w:rPr>
      </w:pPr>
    </w:p>
    <w:p w:rsidR="0087027C" w:rsidRPr="00745C43" w:rsidRDefault="0087027C" w:rsidP="0087027C">
      <w:pPr>
        <w:pStyle w:val="NoteLevel1"/>
        <w:rPr>
          <w:b/>
        </w:rPr>
      </w:pPr>
      <w:r>
        <w:t>Variable costs</w:t>
      </w:r>
      <w:proofErr w:type="gramStart"/>
      <w:r>
        <w:t>:-</w:t>
      </w:r>
      <w:proofErr w:type="gramEnd"/>
      <w:r>
        <w:t xml:space="preserve"> food packaging, food used in production, casual staff wages</w:t>
      </w:r>
    </w:p>
    <w:p w:rsidR="00745C43" w:rsidRPr="00745C43" w:rsidRDefault="00745C43" w:rsidP="0087027C">
      <w:pPr>
        <w:pStyle w:val="NoteLevel1"/>
        <w:rPr>
          <w:b/>
        </w:rPr>
      </w:pPr>
    </w:p>
    <w:p w:rsidR="00745C43" w:rsidRPr="004B643A" w:rsidRDefault="00745C43" w:rsidP="004B643A">
      <w:pPr>
        <w:pStyle w:val="NoteLevel1"/>
        <w:rPr>
          <w:b/>
        </w:rPr>
      </w:pPr>
      <w:r>
        <w:t>Breakeven: The point at which costs are covered by the incom</w:t>
      </w:r>
      <w:r w:rsidR="004B643A">
        <w:t>e</w:t>
      </w:r>
    </w:p>
    <w:p w:rsidR="004B643A" w:rsidRDefault="004B643A" w:rsidP="004B643A">
      <w:pPr>
        <w:pStyle w:val="NoteLevel1"/>
        <w:rPr>
          <w:b/>
        </w:rPr>
      </w:pPr>
    </w:p>
    <w:p w:rsidR="00110838" w:rsidRDefault="00110838" w:rsidP="00110838">
      <w:pPr>
        <w:pStyle w:val="NoteLevel1"/>
        <w:rPr>
          <w:b/>
        </w:rPr>
      </w:pPr>
      <w:r w:rsidRPr="00110838">
        <w:rPr>
          <w:b/>
        </w:rPr>
        <w:t xml:space="preserve">Contribution Margin= </w:t>
      </w:r>
      <w:r w:rsidRPr="00110838">
        <w:t>Selling price – Variable costs</w:t>
      </w:r>
      <w:r w:rsidRPr="00110838">
        <w:rPr>
          <w:b/>
        </w:rPr>
        <w:t xml:space="preserve"> </w:t>
      </w:r>
    </w:p>
    <w:p w:rsidR="00110838" w:rsidRDefault="00110838" w:rsidP="00110838">
      <w:pPr>
        <w:pStyle w:val="NoteLevel1"/>
        <w:rPr>
          <w:b/>
        </w:rPr>
      </w:pPr>
    </w:p>
    <w:p w:rsidR="00110838" w:rsidRPr="00110838" w:rsidRDefault="00110838" w:rsidP="00110838">
      <w:pPr>
        <w:pStyle w:val="NoteLevel1"/>
      </w:pPr>
      <w:r w:rsidRPr="00110838">
        <w:rPr>
          <w:b/>
        </w:rPr>
        <w:t xml:space="preserve">Contribution Margin ratio= </w:t>
      </w:r>
      <w:r w:rsidRPr="00110838">
        <w:rPr>
          <w:u w:val="single"/>
        </w:rPr>
        <w:t xml:space="preserve">contribution margin per unit </w:t>
      </w:r>
    </w:p>
    <w:p w:rsidR="00110838" w:rsidRPr="00110838" w:rsidRDefault="00110838" w:rsidP="00110838">
      <w:pPr>
        <w:pStyle w:val="NoteLevel1"/>
      </w:pPr>
      <w:r w:rsidRPr="00110838">
        <w:t xml:space="preserve">                                </w:t>
      </w:r>
      <w:r>
        <w:t xml:space="preserve">             </w:t>
      </w:r>
      <w:r w:rsidRPr="00110838">
        <w:t xml:space="preserve">Selling price per unit </w:t>
      </w:r>
    </w:p>
    <w:p w:rsidR="00110838" w:rsidRPr="00110838" w:rsidRDefault="00110838" w:rsidP="00110838">
      <w:pPr>
        <w:pStyle w:val="NoteLevel1"/>
      </w:pPr>
    </w:p>
    <w:p w:rsidR="004B643A" w:rsidRPr="00F27177" w:rsidRDefault="004B643A" w:rsidP="00F27177">
      <w:pPr>
        <w:pStyle w:val="NoteLevel1"/>
        <w:rPr>
          <w:b/>
        </w:rPr>
      </w:pPr>
      <w:r w:rsidRPr="00110838">
        <w:rPr>
          <w:b/>
        </w:rPr>
        <w:t>Breakeven calculation (in units)</w:t>
      </w:r>
      <w:r w:rsidR="00F27177">
        <w:rPr>
          <w:b/>
        </w:rPr>
        <w:t>=</w:t>
      </w:r>
    </w:p>
    <w:p w:rsidR="004B643A" w:rsidRPr="004B643A" w:rsidRDefault="004B643A" w:rsidP="004B643A">
      <w:pPr>
        <w:pStyle w:val="NoteLevel1"/>
        <w:rPr>
          <w:b/>
          <w:u w:val="single"/>
        </w:rPr>
      </w:pPr>
      <w:r w:rsidRPr="004B643A">
        <w:rPr>
          <w:u w:val="single"/>
        </w:rPr>
        <w:t>Fixed cost</w:t>
      </w:r>
      <w:r>
        <w:rPr>
          <w:u w:val="single"/>
        </w:rPr>
        <w:t>s</w:t>
      </w:r>
      <w:r w:rsidRPr="004B643A">
        <w:rPr>
          <w:u w:val="single"/>
        </w:rPr>
        <w:t xml:space="preserve"> $</w:t>
      </w:r>
      <w:r>
        <w:rPr>
          <w:u w:val="single"/>
        </w:rPr>
        <w:t xml:space="preserve"> </w:t>
      </w:r>
    </w:p>
    <w:p w:rsidR="0087027C" w:rsidRDefault="004B643A" w:rsidP="0087027C">
      <w:pPr>
        <w:pStyle w:val="NoteLevel1"/>
      </w:pPr>
      <w:r>
        <w:t>Contribution Margin per unit $</w:t>
      </w:r>
    </w:p>
    <w:p w:rsidR="00F27177" w:rsidRDefault="00F27177" w:rsidP="0087027C">
      <w:pPr>
        <w:pStyle w:val="NoteLevel1"/>
      </w:pPr>
    </w:p>
    <w:p w:rsidR="00F27177" w:rsidRDefault="00F27177" w:rsidP="0087027C">
      <w:pPr>
        <w:pStyle w:val="NoteLevel1"/>
        <w:rPr>
          <w:b/>
        </w:rPr>
      </w:pPr>
      <w:r w:rsidRPr="00F27177">
        <w:rPr>
          <w:b/>
        </w:rPr>
        <w:t xml:space="preserve">Breakeven in sales </w:t>
      </w:r>
      <w:r>
        <w:rPr>
          <w:b/>
        </w:rPr>
        <w:t>($)</w:t>
      </w:r>
    </w:p>
    <w:p w:rsidR="00F27177" w:rsidRPr="00F27177" w:rsidRDefault="00F27177" w:rsidP="00F27177">
      <w:pPr>
        <w:pStyle w:val="NoteLevel1"/>
        <w:rPr>
          <w:b/>
          <w:u w:val="single"/>
        </w:rPr>
      </w:pPr>
      <w:r w:rsidRPr="00F27177">
        <w:rPr>
          <w:u w:val="single"/>
        </w:rPr>
        <w:t xml:space="preserve">Fixed costs </w:t>
      </w:r>
    </w:p>
    <w:p w:rsidR="00F27177" w:rsidRPr="00F27177" w:rsidRDefault="00F27177" w:rsidP="00F27177">
      <w:pPr>
        <w:pStyle w:val="NoteLevel1"/>
        <w:rPr>
          <w:b/>
          <w:u w:val="single"/>
        </w:rPr>
      </w:pPr>
      <w:r>
        <w:t xml:space="preserve">Contribution Margin </w:t>
      </w:r>
    </w:p>
    <w:p w:rsidR="0087027C" w:rsidRDefault="0087027C" w:rsidP="0087027C">
      <w:pPr>
        <w:pStyle w:val="NoteLevel1"/>
      </w:pPr>
    </w:p>
    <w:p w:rsidR="00F27177" w:rsidRPr="00F27177" w:rsidRDefault="00F27177" w:rsidP="0087027C">
      <w:pPr>
        <w:pStyle w:val="NoteLevel1"/>
        <w:rPr>
          <w:b/>
        </w:rPr>
      </w:pPr>
      <w:r w:rsidRPr="00F27177">
        <w:rPr>
          <w:b/>
        </w:rPr>
        <w:t xml:space="preserve">Break even + target profit </w:t>
      </w:r>
    </w:p>
    <w:p w:rsidR="002442EE" w:rsidRPr="002442EE" w:rsidRDefault="004B643A" w:rsidP="002442EE">
      <w:pPr>
        <w:pStyle w:val="NoteLevel1"/>
        <w:rPr>
          <w:u w:val="single"/>
        </w:rPr>
      </w:pPr>
      <w:r w:rsidRPr="004B643A">
        <w:rPr>
          <w:u w:val="single"/>
        </w:rPr>
        <w:t xml:space="preserve">Fixed cost + </w:t>
      </w:r>
      <w:r w:rsidR="00F27177">
        <w:rPr>
          <w:u w:val="single"/>
        </w:rPr>
        <w:t>Target</w:t>
      </w:r>
      <w:r w:rsidRPr="004B643A">
        <w:rPr>
          <w:u w:val="single"/>
        </w:rPr>
        <w:t xml:space="preserve"> profit</w:t>
      </w:r>
      <w:r>
        <w:rPr>
          <w:u w:val="single"/>
        </w:rPr>
        <w:t xml:space="preserve"> </w:t>
      </w:r>
      <w:r w:rsidR="00F27177">
        <w:rPr>
          <w:u w:val="single"/>
        </w:rPr>
        <w:t>(</w:t>
      </w:r>
      <w:r>
        <w:rPr>
          <w:u w:val="single"/>
        </w:rPr>
        <w:t>$</w:t>
      </w:r>
      <w:r w:rsidR="00F27177">
        <w:rPr>
          <w:u w:val="single"/>
        </w:rPr>
        <w:t>)</w:t>
      </w:r>
      <w:r>
        <w:rPr>
          <w:u w:val="single"/>
        </w:rPr>
        <w:t xml:space="preserve"> </w:t>
      </w:r>
    </w:p>
    <w:p w:rsidR="004B643A" w:rsidRPr="008049AB" w:rsidRDefault="004B643A" w:rsidP="0087027C">
      <w:pPr>
        <w:pStyle w:val="NoteLevel1"/>
        <w:rPr>
          <w:u w:val="single"/>
        </w:rPr>
      </w:pPr>
      <w:r>
        <w:t xml:space="preserve">Contribution Margin per unit </w:t>
      </w:r>
      <w:r w:rsidR="00F27177">
        <w:t>(</w:t>
      </w:r>
      <w:r>
        <w:t>$</w:t>
      </w:r>
      <w:r w:rsidR="00F27177">
        <w:t>)</w:t>
      </w:r>
    </w:p>
    <w:p w:rsidR="008049AB" w:rsidRPr="008049AB" w:rsidRDefault="008049AB" w:rsidP="0087027C">
      <w:pPr>
        <w:pStyle w:val="NoteLevel1"/>
        <w:rPr>
          <w:u w:val="single"/>
        </w:rPr>
      </w:pPr>
    </w:p>
    <w:p w:rsidR="008049AB" w:rsidRPr="008049AB" w:rsidRDefault="008049AB" w:rsidP="008049AB">
      <w:pPr>
        <w:pStyle w:val="NoteLevel1"/>
      </w:pPr>
      <w:r w:rsidRPr="008049AB">
        <w:rPr>
          <w:b/>
          <w:i/>
        </w:rPr>
        <w:t>Operating leverage</w:t>
      </w:r>
      <w:r>
        <w:t xml:space="preserve">= </w:t>
      </w:r>
      <w:r w:rsidRPr="008049AB">
        <w:t>Mix between fixed and variable costs in the cost structure of an entity.</w:t>
      </w:r>
    </w:p>
    <w:p w:rsidR="008049AB" w:rsidRDefault="008049AB" w:rsidP="0087027C">
      <w:pPr>
        <w:pStyle w:val="NoteLevel1"/>
        <w:rPr>
          <w:u w:val="single"/>
        </w:rPr>
      </w:pPr>
    </w:p>
    <w:p w:rsidR="008049AB" w:rsidRPr="008049AB" w:rsidRDefault="008049AB" w:rsidP="0087027C">
      <w:pPr>
        <w:pStyle w:val="NoteLevel1"/>
        <w:rPr>
          <w:u w:val="single"/>
        </w:rPr>
      </w:pPr>
      <w:r>
        <w:rPr>
          <w:u w:val="single"/>
        </w:rPr>
        <w:t xml:space="preserve">High </w:t>
      </w:r>
      <w:r>
        <w:t xml:space="preserve">fixed costs than variable costs= high operating leverage </w:t>
      </w:r>
    </w:p>
    <w:p w:rsidR="008049AB" w:rsidRPr="008049AB" w:rsidRDefault="008049AB" w:rsidP="0087027C">
      <w:pPr>
        <w:pStyle w:val="NoteLevel1"/>
        <w:rPr>
          <w:u w:val="single"/>
        </w:rPr>
      </w:pPr>
      <w:r>
        <w:rPr>
          <w:u w:val="single"/>
        </w:rPr>
        <w:t xml:space="preserve">Low </w:t>
      </w:r>
      <w:r>
        <w:t>fixed costs than variable costs= low operating leverage</w:t>
      </w:r>
      <w:bookmarkStart w:id="0" w:name="_GoBack"/>
      <w:bookmarkEnd w:id="0"/>
    </w:p>
    <w:p w:rsidR="008049AB" w:rsidRPr="008049AB" w:rsidRDefault="008049AB" w:rsidP="0087027C">
      <w:pPr>
        <w:pStyle w:val="NoteLevel1"/>
        <w:rPr>
          <w:u w:val="single"/>
        </w:rPr>
      </w:pPr>
    </w:p>
    <w:p w:rsidR="008049AB" w:rsidRPr="004B643A" w:rsidRDefault="008049AB" w:rsidP="0087027C">
      <w:pPr>
        <w:pStyle w:val="NoteLevel1"/>
        <w:rPr>
          <w:u w:val="single"/>
        </w:rPr>
      </w:pPr>
    </w:p>
    <w:p w:rsidR="004B643A" w:rsidRDefault="004B643A" w:rsidP="0087027C">
      <w:pPr>
        <w:pStyle w:val="NoteLevel1"/>
      </w:pPr>
    </w:p>
    <w:p w:rsidR="002442EE" w:rsidRDefault="002442EE" w:rsidP="0087027C">
      <w:pPr>
        <w:pStyle w:val="NoteLevel1"/>
      </w:pPr>
    </w:p>
    <w:p w:rsidR="002442EE" w:rsidRDefault="002442EE" w:rsidP="0087027C">
      <w:pPr>
        <w:pStyle w:val="NoteLevel1"/>
      </w:pPr>
    </w:p>
    <w:p w:rsidR="003D186F" w:rsidRDefault="003D186F">
      <w:pPr>
        <w:pStyle w:val="NoteLevel1"/>
        <w:sectPr w:rsidR="003D186F" w:rsidSect="003D186F">
          <w:headerReference w:type="first" r:id="rId12"/>
          <w:pgSz w:w="11900" w:h="16840"/>
          <w:pgMar w:top="1440" w:right="1440" w:bottom="1440" w:left="1440" w:header="708" w:footer="708" w:gutter="0"/>
          <w:cols w:space="708"/>
          <w:titlePg/>
          <w:docGrid w:type="lines" w:linePitch="360"/>
        </w:sectPr>
      </w:pPr>
    </w:p>
    <w:p w:rsidR="0087027C" w:rsidRDefault="0087027C">
      <w:pPr>
        <w:pStyle w:val="NoteLevel1"/>
      </w:pPr>
    </w:p>
    <w:p w:rsidR="0087027C" w:rsidRDefault="0087027C">
      <w:pPr>
        <w:pStyle w:val="NoteLevel1"/>
        <w:sectPr w:rsidR="0087027C" w:rsidSect="003D186F">
          <w:headerReference w:type="first" r:id="rId13"/>
          <w:pgSz w:w="11900" w:h="16840"/>
          <w:pgMar w:top="1440" w:right="1440" w:bottom="1440" w:left="1440" w:header="708" w:footer="708" w:gutter="0"/>
          <w:cols w:space="708"/>
          <w:titlePg/>
          <w:docGrid w:type="lines" w:linePitch="360"/>
        </w:sectPr>
      </w:pPr>
    </w:p>
    <w:p w:rsidR="00354383" w:rsidRDefault="00354383">
      <w:pPr>
        <w:pStyle w:val="NoteLevel1"/>
      </w:pPr>
    </w:p>
    <w:sectPr w:rsidR="00354383" w:rsidSect="003D186F">
      <w:headerReference w:type="first" r:id="rId14"/>
      <w:pgSz w:w="11900" w:h="16840"/>
      <w:pgMar w:top="1440" w:right="1440" w:bottom="1440" w:left="1440" w:header="708" w:footer="708" w:gutter="0"/>
      <w:cols w:space="708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9AB" w:rsidRDefault="008049AB" w:rsidP="003D186F">
      <w:r>
        <w:separator/>
      </w:r>
    </w:p>
  </w:endnote>
  <w:endnote w:type="continuationSeparator" w:id="0">
    <w:p w:rsidR="008049AB" w:rsidRDefault="008049AB" w:rsidP="003D1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9AB" w:rsidRDefault="008049AB" w:rsidP="003D186F">
      <w:r>
        <w:separator/>
      </w:r>
    </w:p>
  </w:footnote>
  <w:footnote w:type="continuationSeparator" w:id="0">
    <w:p w:rsidR="008049AB" w:rsidRDefault="008049AB" w:rsidP="003D186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9AB" w:rsidRDefault="008049AB" w:rsidP="003D186F">
    <w:pPr>
      <w:pStyle w:val="Header"/>
      <w:tabs>
        <w:tab w:val="clear" w:pos="4320"/>
        <w:tab w:val="clear" w:pos="8640"/>
        <w:tab w:val="right" w:pos="9380"/>
      </w:tabs>
      <w:ind w:left="-360"/>
      <w:rPr>
        <w:rFonts w:ascii="Verdana" w:hAnsi="Verdana"/>
        <w:sz w:val="36"/>
        <w:szCs w:val="36"/>
      </w:rPr>
    </w:pPr>
    <w:bookmarkStart w:id="1" w:name="_WNSectionTitle"/>
    <w:bookmarkStart w:id="2" w:name="_WNTabType_0"/>
    <w:r>
      <w:rPr>
        <w:rFonts w:ascii="Verdana" w:hAnsi="Verdana"/>
        <w:sz w:val="36"/>
        <w:szCs w:val="36"/>
      </w:rPr>
      <w:t xml:space="preserve">Week 9- Cost Volume Profit Analysis (CVP)  </w:t>
    </w:r>
    <w:r>
      <w:rPr>
        <w:rFonts w:ascii="Verdana" w:hAnsi="Verdana"/>
        <w:sz w:val="36"/>
        <w:szCs w:val="36"/>
      </w:rPr>
      <w:tab/>
    </w:r>
    <w:r>
      <w:rPr>
        <w:rFonts w:ascii="Verdana" w:hAnsi="Verdana"/>
        <w:sz w:val="36"/>
        <w:szCs w:val="36"/>
      </w:rPr>
      <w:fldChar w:fldCharType="begin"/>
    </w:r>
    <w:r>
      <w:rPr>
        <w:rFonts w:ascii="Verdana" w:hAnsi="Verdana"/>
      </w:rPr>
      <w:instrText xml:space="preserve"> CREATEDATE </w:instrText>
    </w:r>
    <w:r>
      <w:rPr>
        <w:rFonts w:ascii="Verdana" w:hAnsi="Verdana"/>
        <w:sz w:val="36"/>
        <w:szCs w:val="36"/>
      </w:rPr>
      <w:fldChar w:fldCharType="separate"/>
    </w:r>
    <w:r>
      <w:rPr>
        <w:rFonts w:ascii="Verdana" w:hAnsi="Verdana"/>
        <w:noProof/>
      </w:rPr>
      <w:t>16/5/17 6:54 PM</w:t>
    </w:r>
    <w:r>
      <w:rPr>
        <w:rFonts w:ascii="Verdana" w:hAnsi="Verdana"/>
        <w:sz w:val="36"/>
        <w:szCs w:val="36"/>
      </w:rPr>
      <w:fldChar w:fldCharType="end"/>
    </w:r>
  </w:p>
  <w:bookmarkEnd w:id="1"/>
  <w:bookmarkEnd w:id="2"/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9AB" w:rsidRDefault="008049AB">
    <w:pPr>
      <w:pStyle w:val="Header"/>
      <w:tabs>
        <w:tab w:val="clear" w:pos="4320"/>
        <w:tab w:val="clear" w:pos="8640"/>
        <w:tab w:val="right" w:pos="9380"/>
      </w:tabs>
      <w:ind w:left="-360"/>
      <w:rPr>
        <w:rFonts w:ascii="Verdana" w:hAnsi="Verdana"/>
        <w:sz w:val="36"/>
        <w:szCs w:val="36"/>
      </w:rPr>
    </w:pPr>
    <w:bookmarkStart w:id="3" w:name="_WNSectionTitle_3"/>
    <w:bookmarkStart w:id="4" w:name="_WNTabType_2"/>
    <w:r>
      <w:rPr>
        <w:rFonts w:ascii="Verdana" w:hAnsi="Verdana"/>
        <w:sz w:val="36"/>
        <w:szCs w:val="36"/>
      </w:rPr>
      <w:tab/>
    </w:r>
    <w:r>
      <w:rPr>
        <w:rFonts w:ascii="Verdana" w:hAnsi="Verdana"/>
        <w:sz w:val="36"/>
        <w:szCs w:val="36"/>
      </w:rPr>
      <w:fldChar w:fldCharType="begin"/>
    </w:r>
    <w:r>
      <w:rPr>
        <w:rFonts w:ascii="Verdana" w:hAnsi="Verdana"/>
      </w:rPr>
      <w:instrText xml:space="preserve"> CREATEDATE </w:instrText>
    </w:r>
    <w:r>
      <w:rPr>
        <w:rFonts w:ascii="Verdana" w:hAnsi="Verdana"/>
        <w:sz w:val="36"/>
        <w:szCs w:val="36"/>
      </w:rPr>
      <w:fldChar w:fldCharType="separate"/>
    </w:r>
    <w:r>
      <w:rPr>
        <w:rFonts w:ascii="Verdana" w:hAnsi="Verdana"/>
        <w:noProof/>
      </w:rPr>
      <w:t>16/5/17 6:54 PM</w:t>
    </w:r>
    <w:r>
      <w:rPr>
        <w:rFonts w:ascii="Verdana" w:hAnsi="Verdana"/>
        <w:sz w:val="36"/>
        <w:szCs w:val="36"/>
      </w:rPr>
      <w:fldChar w:fldCharType="end"/>
    </w:r>
  </w:p>
  <w:bookmarkEnd w:id="3"/>
  <w:bookmarkEnd w:id="4"/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49AB" w:rsidRDefault="008049AB">
    <w:pPr>
      <w:pStyle w:val="Header"/>
      <w:tabs>
        <w:tab w:val="clear" w:pos="4320"/>
        <w:tab w:val="clear" w:pos="8640"/>
        <w:tab w:val="right" w:pos="9380"/>
      </w:tabs>
      <w:ind w:left="-360"/>
      <w:rPr>
        <w:rFonts w:ascii="Verdana" w:hAnsi="Verdana"/>
        <w:sz w:val="36"/>
        <w:szCs w:val="36"/>
      </w:rPr>
    </w:pPr>
    <w:bookmarkStart w:id="5" w:name="_WNSectionTitle_2"/>
    <w:bookmarkStart w:id="6" w:name="_WNTabType_1"/>
    <w:r>
      <w:rPr>
        <w:rFonts w:ascii="Verdana" w:hAnsi="Verdana"/>
        <w:sz w:val="36"/>
        <w:szCs w:val="36"/>
      </w:rPr>
      <w:tab/>
    </w:r>
    <w:r>
      <w:rPr>
        <w:rFonts w:ascii="Verdana" w:hAnsi="Verdana"/>
        <w:sz w:val="36"/>
        <w:szCs w:val="36"/>
      </w:rPr>
      <w:fldChar w:fldCharType="begin"/>
    </w:r>
    <w:r>
      <w:rPr>
        <w:rFonts w:ascii="Verdana" w:hAnsi="Verdana"/>
      </w:rPr>
      <w:instrText xml:space="preserve"> CREATEDATE </w:instrText>
    </w:r>
    <w:r>
      <w:rPr>
        <w:rFonts w:ascii="Verdana" w:hAnsi="Verdana"/>
        <w:sz w:val="36"/>
        <w:szCs w:val="36"/>
      </w:rPr>
      <w:fldChar w:fldCharType="separate"/>
    </w:r>
    <w:r>
      <w:rPr>
        <w:rFonts w:ascii="Verdana" w:hAnsi="Verdana"/>
        <w:noProof/>
      </w:rPr>
      <w:t>16/5/17 6:54 PM</w:t>
    </w:r>
    <w:r>
      <w:rPr>
        <w:rFonts w:ascii="Verdana" w:hAnsi="Verdana"/>
        <w:sz w:val="36"/>
        <w:szCs w:val="36"/>
      </w:rPr>
      <w:fldChar w:fldCharType="end"/>
    </w:r>
  </w:p>
  <w:bookmarkEnd w:id="5"/>
  <w:bookmarkEnd w:id="6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240D480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VerticalSpacing w:val="360"/>
  <w:displayHorizontalDrawingGridEvery w:val="0"/>
  <w:doNotUseMarginsForDrawingGridOrigin/>
  <w:drawingGridVerticalOrigin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WNPasteboard_" w:val="4"/>
    <w:docVar w:name="_WNSectionTitle" w:val="Week 8"/>
    <w:docVar w:name="_WNSectionTitle_2" w:val="Week 9"/>
    <w:docVar w:name="_WNSectionTitle_3" w:val="Week 10"/>
    <w:docVar w:name="_WNTabType_0" w:val="0"/>
    <w:docVar w:name="_WNTabType_1" w:val="1"/>
    <w:docVar w:name="_WNTabType_2" w:val="6"/>
    <w:docVar w:name="EnableWordNotes" w:val="0"/>
    <w:docVar w:name="WNDocDisplayRings" w:val="WNDocDisplayRings"/>
    <w:docVar w:name="WNDocLookType" w:val="0"/>
  </w:docVars>
  <w:rsids>
    <w:rsidRoot w:val="003D186F"/>
    <w:rsid w:val="00110838"/>
    <w:rsid w:val="002442EE"/>
    <w:rsid w:val="00354383"/>
    <w:rsid w:val="003D186F"/>
    <w:rsid w:val="004B643A"/>
    <w:rsid w:val="00745C43"/>
    <w:rsid w:val="008049AB"/>
    <w:rsid w:val="0087027C"/>
    <w:rsid w:val="00906D05"/>
    <w:rsid w:val="00F27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6F8130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teLevel1">
    <w:name w:val="Note Level 1"/>
    <w:basedOn w:val="Normal"/>
    <w:uiPriority w:val="99"/>
    <w:unhideWhenUsed/>
    <w:rsid w:val="003D186F"/>
    <w:pPr>
      <w:keepNext/>
      <w:numPr>
        <w:numId w:val="1"/>
      </w:numPr>
      <w:contextualSpacing/>
      <w:outlineLvl w:val="0"/>
    </w:pPr>
    <w:rPr>
      <w:rFonts w:ascii="Verdana" w:hAnsi="Verdana"/>
    </w:rPr>
  </w:style>
  <w:style w:type="paragraph" w:styleId="NoteLevel2">
    <w:name w:val="Note Level 2"/>
    <w:basedOn w:val="Normal"/>
    <w:uiPriority w:val="99"/>
    <w:unhideWhenUsed/>
    <w:rsid w:val="003D186F"/>
    <w:pPr>
      <w:keepNext/>
      <w:numPr>
        <w:ilvl w:val="1"/>
        <w:numId w:val="1"/>
      </w:numPr>
      <w:contextualSpacing/>
      <w:outlineLvl w:val="1"/>
    </w:pPr>
    <w:rPr>
      <w:rFonts w:ascii="Verdana" w:hAnsi="Verdana"/>
    </w:rPr>
  </w:style>
  <w:style w:type="paragraph" w:styleId="NoteLevel3">
    <w:name w:val="Note Level 3"/>
    <w:basedOn w:val="Normal"/>
    <w:uiPriority w:val="99"/>
    <w:semiHidden/>
    <w:unhideWhenUsed/>
    <w:rsid w:val="003D186F"/>
    <w:pPr>
      <w:keepNext/>
      <w:numPr>
        <w:ilvl w:val="2"/>
        <w:numId w:val="1"/>
      </w:numPr>
      <w:contextualSpacing/>
      <w:outlineLvl w:val="2"/>
    </w:pPr>
    <w:rPr>
      <w:rFonts w:ascii="Verdana" w:hAnsi="Verdana"/>
    </w:rPr>
  </w:style>
  <w:style w:type="paragraph" w:styleId="NoteLevel4">
    <w:name w:val="Note Level 4"/>
    <w:basedOn w:val="Normal"/>
    <w:uiPriority w:val="99"/>
    <w:semiHidden/>
    <w:unhideWhenUsed/>
    <w:rsid w:val="003D186F"/>
    <w:pPr>
      <w:keepNext/>
      <w:numPr>
        <w:ilvl w:val="3"/>
        <w:numId w:val="1"/>
      </w:numPr>
      <w:contextualSpacing/>
      <w:outlineLvl w:val="3"/>
    </w:pPr>
    <w:rPr>
      <w:rFonts w:ascii="Verdana" w:hAnsi="Verdana"/>
    </w:rPr>
  </w:style>
  <w:style w:type="paragraph" w:styleId="NoteLevel5">
    <w:name w:val="Note Level 5"/>
    <w:basedOn w:val="Normal"/>
    <w:uiPriority w:val="99"/>
    <w:semiHidden/>
    <w:unhideWhenUsed/>
    <w:rsid w:val="003D186F"/>
    <w:pPr>
      <w:keepNext/>
      <w:numPr>
        <w:ilvl w:val="4"/>
        <w:numId w:val="1"/>
      </w:numPr>
      <w:contextualSpacing/>
      <w:outlineLvl w:val="4"/>
    </w:pPr>
    <w:rPr>
      <w:rFonts w:ascii="Verdana" w:hAnsi="Verdana"/>
    </w:rPr>
  </w:style>
  <w:style w:type="paragraph" w:styleId="NoteLevel6">
    <w:name w:val="Note Level 6"/>
    <w:basedOn w:val="Normal"/>
    <w:uiPriority w:val="99"/>
    <w:semiHidden/>
    <w:unhideWhenUsed/>
    <w:rsid w:val="003D186F"/>
    <w:pPr>
      <w:keepNext/>
      <w:numPr>
        <w:ilvl w:val="5"/>
        <w:numId w:val="1"/>
      </w:numPr>
      <w:contextualSpacing/>
      <w:outlineLvl w:val="5"/>
    </w:pPr>
    <w:rPr>
      <w:rFonts w:ascii="Verdana" w:hAnsi="Verdana"/>
    </w:rPr>
  </w:style>
  <w:style w:type="paragraph" w:styleId="NoteLevel7">
    <w:name w:val="Note Level 7"/>
    <w:basedOn w:val="Normal"/>
    <w:uiPriority w:val="99"/>
    <w:semiHidden/>
    <w:unhideWhenUsed/>
    <w:rsid w:val="003D186F"/>
    <w:pPr>
      <w:keepNext/>
      <w:numPr>
        <w:ilvl w:val="6"/>
        <w:numId w:val="1"/>
      </w:numPr>
      <w:contextualSpacing/>
      <w:outlineLvl w:val="6"/>
    </w:pPr>
    <w:rPr>
      <w:rFonts w:ascii="Verdana" w:hAnsi="Verdana"/>
    </w:rPr>
  </w:style>
  <w:style w:type="paragraph" w:styleId="NoteLevel8">
    <w:name w:val="Note Level 8"/>
    <w:basedOn w:val="Normal"/>
    <w:uiPriority w:val="99"/>
    <w:semiHidden/>
    <w:unhideWhenUsed/>
    <w:rsid w:val="003D186F"/>
    <w:pPr>
      <w:keepNext/>
      <w:numPr>
        <w:ilvl w:val="7"/>
        <w:numId w:val="1"/>
      </w:numPr>
      <w:contextualSpacing/>
      <w:outlineLvl w:val="7"/>
    </w:pPr>
    <w:rPr>
      <w:rFonts w:ascii="Verdana" w:hAnsi="Verdana"/>
    </w:rPr>
  </w:style>
  <w:style w:type="paragraph" w:styleId="NoteLevel9">
    <w:name w:val="Note Level 9"/>
    <w:basedOn w:val="Normal"/>
    <w:uiPriority w:val="99"/>
    <w:semiHidden/>
    <w:unhideWhenUsed/>
    <w:rsid w:val="003D186F"/>
    <w:pPr>
      <w:keepNext/>
      <w:numPr>
        <w:ilvl w:val="8"/>
        <w:numId w:val="1"/>
      </w:numPr>
      <w:contextualSpacing/>
      <w:outlineLvl w:val="8"/>
    </w:pPr>
    <w:rPr>
      <w:rFonts w:ascii="Verdana" w:hAnsi="Verdana"/>
    </w:rPr>
  </w:style>
  <w:style w:type="paragraph" w:styleId="Header">
    <w:name w:val="header"/>
    <w:basedOn w:val="Normal"/>
    <w:link w:val="HeaderChar"/>
    <w:uiPriority w:val="99"/>
    <w:unhideWhenUsed/>
    <w:rsid w:val="003D186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186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teLevel1">
    <w:name w:val="Note Level 1"/>
    <w:basedOn w:val="Normal"/>
    <w:uiPriority w:val="99"/>
    <w:unhideWhenUsed/>
    <w:rsid w:val="003D186F"/>
    <w:pPr>
      <w:keepNext/>
      <w:numPr>
        <w:numId w:val="1"/>
      </w:numPr>
      <w:contextualSpacing/>
      <w:outlineLvl w:val="0"/>
    </w:pPr>
    <w:rPr>
      <w:rFonts w:ascii="Verdana" w:hAnsi="Verdana"/>
    </w:rPr>
  </w:style>
  <w:style w:type="paragraph" w:styleId="NoteLevel2">
    <w:name w:val="Note Level 2"/>
    <w:basedOn w:val="Normal"/>
    <w:uiPriority w:val="99"/>
    <w:unhideWhenUsed/>
    <w:rsid w:val="003D186F"/>
    <w:pPr>
      <w:keepNext/>
      <w:numPr>
        <w:ilvl w:val="1"/>
        <w:numId w:val="1"/>
      </w:numPr>
      <w:contextualSpacing/>
      <w:outlineLvl w:val="1"/>
    </w:pPr>
    <w:rPr>
      <w:rFonts w:ascii="Verdana" w:hAnsi="Verdana"/>
    </w:rPr>
  </w:style>
  <w:style w:type="paragraph" w:styleId="NoteLevel3">
    <w:name w:val="Note Level 3"/>
    <w:basedOn w:val="Normal"/>
    <w:uiPriority w:val="99"/>
    <w:semiHidden/>
    <w:unhideWhenUsed/>
    <w:rsid w:val="003D186F"/>
    <w:pPr>
      <w:keepNext/>
      <w:numPr>
        <w:ilvl w:val="2"/>
        <w:numId w:val="1"/>
      </w:numPr>
      <w:contextualSpacing/>
      <w:outlineLvl w:val="2"/>
    </w:pPr>
    <w:rPr>
      <w:rFonts w:ascii="Verdana" w:hAnsi="Verdana"/>
    </w:rPr>
  </w:style>
  <w:style w:type="paragraph" w:styleId="NoteLevel4">
    <w:name w:val="Note Level 4"/>
    <w:basedOn w:val="Normal"/>
    <w:uiPriority w:val="99"/>
    <w:semiHidden/>
    <w:unhideWhenUsed/>
    <w:rsid w:val="003D186F"/>
    <w:pPr>
      <w:keepNext/>
      <w:numPr>
        <w:ilvl w:val="3"/>
        <w:numId w:val="1"/>
      </w:numPr>
      <w:contextualSpacing/>
      <w:outlineLvl w:val="3"/>
    </w:pPr>
    <w:rPr>
      <w:rFonts w:ascii="Verdana" w:hAnsi="Verdana"/>
    </w:rPr>
  </w:style>
  <w:style w:type="paragraph" w:styleId="NoteLevel5">
    <w:name w:val="Note Level 5"/>
    <w:basedOn w:val="Normal"/>
    <w:uiPriority w:val="99"/>
    <w:semiHidden/>
    <w:unhideWhenUsed/>
    <w:rsid w:val="003D186F"/>
    <w:pPr>
      <w:keepNext/>
      <w:numPr>
        <w:ilvl w:val="4"/>
        <w:numId w:val="1"/>
      </w:numPr>
      <w:contextualSpacing/>
      <w:outlineLvl w:val="4"/>
    </w:pPr>
    <w:rPr>
      <w:rFonts w:ascii="Verdana" w:hAnsi="Verdana"/>
    </w:rPr>
  </w:style>
  <w:style w:type="paragraph" w:styleId="NoteLevel6">
    <w:name w:val="Note Level 6"/>
    <w:basedOn w:val="Normal"/>
    <w:uiPriority w:val="99"/>
    <w:semiHidden/>
    <w:unhideWhenUsed/>
    <w:rsid w:val="003D186F"/>
    <w:pPr>
      <w:keepNext/>
      <w:numPr>
        <w:ilvl w:val="5"/>
        <w:numId w:val="1"/>
      </w:numPr>
      <w:contextualSpacing/>
      <w:outlineLvl w:val="5"/>
    </w:pPr>
    <w:rPr>
      <w:rFonts w:ascii="Verdana" w:hAnsi="Verdana"/>
    </w:rPr>
  </w:style>
  <w:style w:type="paragraph" w:styleId="NoteLevel7">
    <w:name w:val="Note Level 7"/>
    <w:basedOn w:val="Normal"/>
    <w:uiPriority w:val="99"/>
    <w:semiHidden/>
    <w:unhideWhenUsed/>
    <w:rsid w:val="003D186F"/>
    <w:pPr>
      <w:keepNext/>
      <w:numPr>
        <w:ilvl w:val="6"/>
        <w:numId w:val="1"/>
      </w:numPr>
      <w:contextualSpacing/>
      <w:outlineLvl w:val="6"/>
    </w:pPr>
    <w:rPr>
      <w:rFonts w:ascii="Verdana" w:hAnsi="Verdana"/>
    </w:rPr>
  </w:style>
  <w:style w:type="paragraph" w:styleId="NoteLevel8">
    <w:name w:val="Note Level 8"/>
    <w:basedOn w:val="Normal"/>
    <w:uiPriority w:val="99"/>
    <w:semiHidden/>
    <w:unhideWhenUsed/>
    <w:rsid w:val="003D186F"/>
    <w:pPr>
      <w:keepNext/>
      <w:numPr>
        <w:ilvl w:val="7"/>
        <w:numId w:val="1"/>
      </w:numPr>
      <w:contextualSpacing/>
      <w:outlineLvl w:val="7"/>
    </w:pPr>
    <w:rPr>
      <w:rFonts w:ascii="Verdana" w:hAnsi="Verdana"/>
    </w:rPr>
  </w:style>
  <w:style w:type="paragraph" w:styleId="NoteLevel9">
    <w:name w:val="Note Level 9"/>
    <w:basedOn w:val="Normal"/>
    <w:uiPriority w:val="99"/>
    <w:semiHidden/>
    <w:unhideWhenUsed/>
    <w:rsid w:val="003D186F"/>
    <w:pPr>
      <w:keepNext/>
      <w:numPr>
        <w:ilvl w:val="8"/>
        <w:numId w:val="1"/>
      </w:numPr>
      <w:contextualSpacing/>
      <w:outlineLvl w:val="8"/>
    </w:pPr>
    <w:rPr>
      <w:rFonts w:ascii="Verdana" w:hAnsi="Verdana"/>
    </w:rPr>
  </w:style>
  <w:style w:type="paragraph" w:styleId="Header">
    <w:name w:val="header"/>
    <w:basedOn w:val="Normal"/>
    <w:link w:val="HeaderChar"/>
    <w:uiPriority w:val="99"/>
    <w:unhideWhenUsed/>
    <w:rsid w:val="003D186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18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5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png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header" Target="head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209</Words>
  <Characters>1196</Characters>
  <Application>Microsoft Macintosh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1</cp:revision>
  <dcterms:created xsi:type="dcterms:W3CDTF">2017-05-16T08:54:00Z</dcterms:created>
  <dcterms:modified xsi:type="dcterms:W3CDTF">2017-05-16T10:53:00Z</dcterms:modified>
</cp:coreProperties>
</file>