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1A0" w:rsidRPr="004F51A0" w:rsidRDefault="004F51A0" w:rsidP="00B06FBC">
      <w:pPr>
        <w:rPr>
          <w:b/>
          <w:bCs/>
          <w:sz w:val="24"/>
          <w:szCs w:val="24"/>
          <w:bdr w:val="single" w:sz="4" w:space="0" w:color="auto"/>
        </w:rPr>
      </w:pPr>
      <w:bookmarkStart w:id="0" w:name="_GoBack"/>
      <w:bookmarkEnd w:id="0"/>
      <w:r w:rsidRPr="004F51A0">
        <w:rPr>
          <w:b/>
          <w:bCs/>
          <w:sz w:val="24"/>
          <w:szCs w:val="24"/>
          <w:bdr w:val="single" w:sz="4" w:space="0" w:color="auto"/>
        </w:rPr>
        <w:t xml:space="preserve">Topic </w:t>
      </w:r>
      <w:r w:rsidR="00B06FBC">
        <w:rPr>
          <w:b/>
          <w:bCs/>
          <w:sz w:val="24"/>
          <w:szCs w:val="24"/>
          <w:bdr w:val="single" w:sz="4" w:space="0" w:color="auto"/>
        </w:rPr>
        <w:t>2</w:t>
      </w:r>
      <w:r w:rsidRPr="004F51A0">
        <w:rPr>
          <w:b/>
          <w:bCs/>
          <w:sz w:val="24"/>
          <w:szCs w:val="24"/>
          <w:bdr w:val="single" w:sz="4" w:space="0" w:color="auto"/>
        </w:rPr>
        <w:t xml:space="preserve"> – </w:t>
      </w:r>
      <w:r w:rsidR="00B06FBC">
        <w:rPr>
          <w:b/>
          <w:bCs/>
          <w:sz w:val="24"/>
          <w:szCs w:val="24"/>
          <w:bdr w:val="single" w:sz="4" w:space="0" w:color="auto"/>
        </w:rPr>
        <w:t>Business Transactions</w:t>
      </w:r>
      <w:r>
        <w:rPr>
          <w:b/>
          <w:bCs/>
          <w:sz w:val="24"/>
          <w:szCs w:val="24"/>
          <w:bdr w:val="single" w:sz="4" w:space="0" w:color="auto"/>
        </w:rPr>
        <w:t xml:space="preserve">  </w:t>
      </w:r>
    </w:p>
    <w:p w:rsidR="006752FE" w:rsidRDefault="00B06FBC" w:rsidP="00B06FBC">
      <w:pPr>
        <w:jc w:val="both"/>
      </w:pPr>
      <w:r>
        <w:t xml:space="preserve">Recall that the primary purpose of accounting is to provide information to users to enable them to make informed decisions. </w:t>
      </w:r>
    </w:p>
    <w:p w:rsidR="006752FE" w:rsidRDefault="00B06FBC" w:rsidP="00B06FBC">
      <w:pPr>
        <w:jc w:val="both"/>
      </w:pPr>
      <w:r>
        <w:t xml:space="preserve">Those decisions may be made within the business, by internal users, or may be made by parties external to the business. </w:t>
      </w:r>
    </w:p>
    <w:p w:rsidR="00B06FBC" w:rsidRDefault="00B06FBC" w:rsidP="00B06FBC">
      <w:pPr>
        <w:jc w:val="both"/>
      </w:pPr>
      <w:r>
        <w:t>Accounting information is even used in everyday decisions of individuals that have no relation to a business.</w:t>
      </w:r>
    </w:p>
    <w:p w:rsidR="001F22B8" w:rsidRPr="006752FE" w:rsidRDefault="00FC4FE1" w:rsidP="006752FE">
      <w:pPr>
        <w:jc w:val="both"/>
      </w:pPr>
      <w:r w:rsidRPr="006752FE">
        <w:t>The Conceptual Framework provides:</w:t>
      </w:r>
    </w:p>
    <w:p w:rsidR="006752FE" w:rsidRPr="006752FE" w:rsidRDefault="006752FE" w:rsidP="006752FE">
      <w:pPr>
        <w:jc w:val="both"/>
      </w:pPr>
      <w:r w:rsidRPr="006752FE">
        <w:tab/>
      </w:r>
      <w:r w:rsidRPr="006752FE">
        <w:tab/>
        <w:t>Objective</w:t>
      </w:r>
      <w:r w:rsidRPr="006752FE">
        <w:tab/>
      </w:r>
      <w:r w:rsidRPr="006752FE">
        <w:tab/>
      </w:r>
    </w:p>
    <w:p w:rsidR="006752FE" w:rsidRPr="006752FE" w:rsidRDefault="006752FE" w:rsidP="006752FE">
      <w:pPr>
        <w:jc w:val="both"/>
      </w:pPr>
      <w:r w:rsidRPr="006752FE">
        <w:tab/>
      </w:r>
      <w:r w:rsidRPr="006752FE">
        <w:tab/>
        <w:t>Qualitative characteristics</w:t>
      </w:r>
    </w:p>
    <w:p w:rsidR="006752FE" w:rsidRPr="006752FE" w:rsidRDefault="006752FE" w:rsidP="006752FE">
      <w:pPr>
        <w:jc w:val="both"/>
      </w:pPr>
      <w:r w:rsidRPr="006752FE">
        <w:tab/>
      </w:r>
      <w:r w:rsidRPr="006752FE">
        <w:tab/>
        <w:t>Elements</w:t>
      </w:r>
    </w:p>
    <w:p w:rsidR="006752FE" w:rsidRDefault="00B06FBC" w:rsidP="007D4654">
      <w:pPr>
        <w:jc w:val="both"/>
      </w:pPr>
      <w:r>
        <w:t>External users need valuable information to help them make decisions, and the only information they are able to access is of a financial accounting nature.</w:t>
      </w:r>
    </w:p>
    <w:p w:rsidR="006752FE" w:rsidRDefault="00B06FBC" w:rsidP="007D4654">
      <w:pPr>
        <w:jc w:val="both"/>
      </w:pPr>
      <w:r>
        <w:t xml:space="preserve">Certain entities must prepare a set of ‘General Purpose Financial Statements’ (GPFS) which outline how the business performed financially, what it owes, its cash flows etc. </w:t>
      </w:r>
    </w:p>
    <w:p w:rsidR="00B06FBC" w:rsidRDefault="00B06FBC" w:rsidP="007D4654">
      <w:pPr>
        <w:jc w:val="both"/>
      </w:pPr>
      <w:r>
        <w:t>These statements or reports are released every six months by reporting entities, and are all that external users</w:t>
      </w:r>
      <w:r w:rsidR="007D4654">
        <w:t xml:space="preserve"> have access to assist in </w:t>
      </w:r>
      <w:r>
        <w:t>their decision making.</w:t>
      </w:r>
    </w:p>
    <w:p w:rsidR="00F7584D" w:rsidRPr="006752FE" w:rsidRDefault="006752FE" w:rsidP="006752FE">
      <w:pPr>
        <w:ind w:left="720" w:hanging="720"/>
        <w:jc w:val="both"/>
        <w:rPr>
          <w:b/>
          <w:bCs/>
          <w:i/>
          <w:iCs/>
        </w:rPr>
      </w:pPr>
      <w:r>
        <w:rPr>
          <w:b/>
          <w:bCs/>
          <w:i/>
          <w:iCs/>
        </w:rPr>
        <w:t xml:space="preserve">?   </w:t>
      </w:r>
      <w:r>
        <w:rPr>
          <w:b/>
          <w:bCs/>
          <w:i/>
          <w:iCs/>
        </w:rPr>
        <w:tab/>
      </w:r>
      <w:r w:rsidR="00F7584D" w:rsidRPr="006752FE">
        <w:rPr>
          <w:b/>
          <w:bCs/>
          <w:i/>
          <w:iCs/>
        </w:rPr>
        <w:t xml:space="preserve">Why can’t </w:t>
      </w:r>
      <w:r w:rsidR="00F7584D" w:rsidRPr="006752FE">
        <w:rPr>
          <w:b/>
          <w:bCs/>
          <w:i/>
          <w:iCs/>
          <w:u w:val="single"/>
        </w:rPr>
        <w:t>external</w:t>
      </w:r>
      <w:r w:rsidR="00F7584D" w:rsidRPr="006752FE">
        <w:rPr>
          <w:b/>
          <w:bCs/>
          <w:i/>
          <w:iCs/>
        </w:rPr>
        <w:t xml:space="preserve"> users rely on management accounting information to help them with decision making?</w:t>
      </w:r>
    </w:p>
    <w:p w:rsidR="00F7584D" w:rsidRDefault="00F7584D" w:rsidP="00B06FBC">
      <w:pPr>
        <w:jc w:val="both"/>
      </w:pPr>
    </w:p>
    <w:p w:rsidR="00F7584D" w:rsidRDefault="00F7584D" w:rsidP="00B06FBC">
      <w:pPr>
        <w:jc w:val="both"/>
      </w:pPr>
    </w:p>
    <w:p w:rsidR="00F7584D" w:rsidRPr="006752FE" w:rsidRDefault="006752FE" w:rsidP="006752FE">
      <w:pPr>
        <w:ind w:left="720" w:hanging="720"/>
        <w:jc w:val="both"/>
        <w:rPr>
          <w:b/>
          <w:bCs/>
          <w:i/>
          <w:iCs/>
        </w:rPr>
      </w:pPr>
      <w:r>
        <w:rPr>
          <w:b/>
          <w:bCs/>
          <w:i/>
          <w:iCs/>
        </w:rPr>
        <w:t>?</w:t>
      </w:r>
      <w:r>
        <w:rPr>
          <w:b/>
          <w:bCs/>
          <w:i/>
          <w:iCs/>
        </w:rPr>
        <w:tab/>
      </w:r>
      <w:r w:rsidR="00F7584D" w:rsidRPr="006752FE">
        <w:rPr>
          <w:b/>
          <w:bCs/>
          <w:i/>
          <w:iCs/>
        </w:rPr>
        <w:t xml:space="preserve">Can </w:t>
      </w:r>
      <w:r w:rsidR="00F7584D" w:rsidRPr="006752FE">
        <w:rPr>
          <w:b/>
          <w:bCs/>
          <w:i/>
          <w:iCs/>
          <w:u w:val="single"/>
        </w:rPr>
        <w:t>internal</w:t>
      </w:r>
      <w:r w:rsidR="00F7584D" w:rsidRPr="006752FE">
        <w:rPr>
          <w:b/>
          <w:bCs/>
          <w:i/>
          <w:iCs/>
        </w:rPr>
        <w:t xml:space="preserve"> users use financial accounting information as well as management accounting</w:t>
      </w:r>
      <w:r w:rsidR="00CA6128" w:rsidRPr="006752FE">
        <w:rPr>
          <w:b/>
          <w:bCs/>
          <w:i/>
          <w:iCs/>
        </w:rPr>
        <w:t xml:space="preserve"> for their decision making</w:t>
      </w:r>
      <w:r w:rsidR="00F7584D" w:rsidRPr="006752FE">
        <w:rPr>
          <w:b/>
          <w:bCs/>
          <w:i/>
          <w:iCs/>
        </w:rPr>
        <w:t>?</w:t>
      </w:r>
    </w:p>
    <w:p w:rsidR="00F7584D" w:rsidRDefault="00F7584D" w:rsidP="00B06FBC">
      <w:pPr>
        <w:jc w:val="both"/>
      </w:pPr>
    </w:p>
    <w:p w:rsidR="00F7584D" w:rsidRDefault="00F7584D" w:rsidP="00B06FBC">
      <w:pPr>
        <w:jc w:val="both"/>
      </w:pPr>
    </w:p>
    <w:p w:rsidR="006752FE" w:rsidRDefault="00B06FBC" w:rsidP="00B06FBC">
      <w:pPr>
        <w:jc w:val="both"/>
      </w:pPr>
      <w:r>
        <w:t xml:space="preserve">The Conceptual Framework provides guidance about the qualitative characteristics that the GPFSs should have in order to make them as helpful as possible for users’ decision making. </w:t>
      </w:r>
    </w:p>
    <w:p w:rsidR="006752FE" w:rsidRDefault="00B06FBC" w:rsidP="00B06FBC">
      <w:pPr>
        <w:jc w:val="both"/>
      </w:pPr>
      <w:r>
        <w:t xml:space="preserve">These include providing relevant and faithfully represented data, presenting the reports in an understandable way, ensuring the contents are verifiable and comparable, and releasing the reports as soon as possible after the accounting period has ended. </w:t>
      </w:r>
    </w:p>
    <w:p w:rsidR="00B06FBC" w:rsidRDefault="00B06FBC" w:rsidP="00B06FBC">
      <w:pPr>
        <w:jc w:val="both"/>
      </w:pPr>
      <w:r>
        <w:t xml:space="preserve">The creation of these reports is made possible by a complex yet efficient recording system. </w:t>
      </w:r>
    </w:p>
    <w:p w:rsidR="006752FE" w:rsidRDefault="0018388A" w:rsidP="0018388A">
      <w:pPr>
        <w:jc w:val="both"/>
      </w:pPr>
      <w:r>
        <w:t xml:space="preserve">Accounting recording systems vary depending on the size and complexity of each entity. </w:t>
      </w:r>
    </w:p>
    <w:p w:rsidR="006752FE" w:rsidRDefault="0018388A" w:rsidP="0018388A">
      <w:pPr>
        <w:jc w:val="both"/>
      </w:pPr>
      <w:r>
        <w:t xml:space="preserve">Some systems need to manage many hundreds of thousands of transactions on a daily basis, while others can be more simplified. </w:t>
      </w:r>
    </w:p>
    <w:p w:rsidR="007D4654" w:rsidRDefault="0018388A" w:rsidP="0018388A">
      <w:pPr>
        <w:jc w:val="both"/>
      </w:pPr>
      <w:r>
        <w:t xml:space="preserve">It is important to understand </w:t>
      </w:r>
      <w:r w:rsidRPr="006752FE">
        <w:rPr>
          <w:u w:val="single"/>
        </w:rPr>
        <w:t>which</w:t>
      </w:r>
      <w:r>
        <w:t xml:space="preserve"> transactions are recorded in an entity’s accounting system. </w:t>
      </w:r>
    </w:p>
    <w:p w:rsidR="006752FE" w:rsidRDefault="006752FE" w:rsidP="006752FE">
      <w:pPr>
        <w:jc w:val="both"/>
      </w:pPr>
      <w:r>
        <w:lastRenderedPageBreak/>
        <w:t xml:space="preserve">Under what is known as the ‘entity’ concept, business owners must keep their personal affairs separate from the affairs of any businesses they own. </w:t>
      </w:r>
    </w:p>
    <w:p w:rsidR="006752FE" w:rsidRDefault="006752FE" w:rsidP="006752FE">
      <w:pPr>
        <w:jc w:val="both"/>
      </w:pPr>
      <w:r>
        <w:t xml:space="preserve">For example, a personal bank account cannot be used for business purposes. A new account must be opened to keep the business money completely separate from the owner’s personal money. </w:t>
      </w:r>
    </w:p>
    <w:p w:rsidR="006752FE" w:rsidRDefault="006752FE" w:rsidP="006752FE">
      <w:pPr>
        <w:jc w:val="both"/>
      </w:pPr>
      <w:r>
        <w:t>An entity’s accounting system should only record business transactions, and not personal transactions.</w:t>
      </w:r>
    </w:p>
    <w:p w:rsidR="006752FE" w:rsidRPr="006752FE" w:rsidRDefault="006752FE" w:rsidP="006752FE">
      <w:pPr>
        <w:jc w:val="both"/>
        <w:rPr>
          <w:b/>
          <w:bCs/>
        </w:rPr>
      </w:pPr>
      <w:r w:rsidRPr="006752FE">
        <w:rPr>
          <w:b/>
          <w:bCs/>
          <w:i/>
          <w:iCs/>
        </w:rPr>
        <w:t>?</w:t>
      </w:r>
      <w:r w:rsidRPr="006752FE">
        <w:rPr>
          <w:b/>
          <w:bCs/>
          <w:i/>
          <w:iCs/>
        </w:rPr>
        <w:tab/>
        <w:t>What is the nature of each type of transaction?</w:t>
      </w:r>
    </w:p>
    <w:p w:rsidR="006752FE" w:rsidRPr="006752FE" w:rsidRDefault="006752FE" w:rsidP="006752FE">
      <w:pPr>
        <w:numPr>
          <w:ilvl w:val="0"/>
          <w:numId w:val="11"/>
        </w:numPr>
        <w:jc w:val="both"/>
      </w:pPr>
      <w:r w:rsidRPr="006752FE">
        <w:t>Business transactions</w:t>
      </w:r>
    </w:p>
    <w:p w:rsidR="006752FE" w:rsidRPr="006752FE" w:rsidRDefault="006752FE" w:rsidP="006752FE">
      <w:pPr>
        <w:numPr>
          <w:ilvl w:val="0"/>
          <w:numId w:val="11"/>
        </w:numPr>
        <w:jc w:val="both"/>
      </w:pPr>
      <w:r w:rsidRPr="006752FE">
        <w:t>Personal transactions</w:t>
      </w:r>
    </w:p>
    <w:p w:rsidR="006752FE" w:rsidRPr="006752FE" w:rsidRDefault="006752FE" w:rsidP="006752FE">
      <w:pPr>
        <w:numPr>
          <w:ilvl w:val="0"/>
          <w:numId w:val="11"/>
        </w:numPr>
        <w:jc w:val="both"/>
      </w:pPr>
      <w:r w:rsidRPr="006752FE">
        <w:t>Cash transactions</w:t>
      </w:r>
    </w:p>
    <w:p w:rsidR="006752FE" w:rsidRPr="006752FE" w:rsidRDefault="006752FE" w:rsidP="006752FE">
      <w:pPr>
        <w:numPr>
          <w:ilvl w:val="0"/>
          <w:numId w:val="11"/>
        </w:numPr>
        <w:jc w:val="both"/>
      </w:pPr>
      <w:r w:rsidRPr="006752FE">
        <w:t>Credit transactions</w:t>
      </w:r>
    </w:p>
    <w:p w:rsidR="006752FE" w:rsidRDefault="00F66FAB" w:rsidP="0007757F">
      <w:pPr>
        <w:jc w:val="both"/>
      </w:pPr>
      <w:r>
        <w:t xml:space="preserve">It is important to be aware of the distinction between transactions and events. </w:t>
      </w:r>
    </w:p>
    <w:p w:rsidR="00FC4FE1" w:rsidRDefault="00F66FAB" w:rsidP="0007757F">
      <w:pPr>
        <w:jc w:val="both"/>
      </w:pPr>
      <w:r>
        <w:t xml:space="preserve">A transaction is an exchange between two parties, and one of those parties must be the entity for it to be recorded in the business accounting system. </w:t>
      </w:r>
    </w:p>
    <w:p w:rsidR="007C74EB" w:rsidRDefault="00F66FAB" w:rsidP="0007757F">
      <w:pPr>
        <w:jc w:val="both"/>
      </w:pPr>
      <w:r>
        <w:t xml:space="preserve">An event, however, </w:t>
      </w:r>
      <w:r w:rsidR="00EE5976">
        <w:t>may or may not be recorded.</w:t>
      </w:r>
    </w:p>
    <w:p w:rsidR="00F66FAB" w:rsidRPr="006752FE" w:rsidRDefault="006752FE" w:rsidP="006752FE">
      <w:pPr>
        <w:ind w:left="720" w:hanging="720"/>
        <w:jc w:val="both"/>
        <w:rPr>
          <w:b/>
          <w:bCs/>
          <w:i/>
          <w:iCs/>
        </w:rPr>
      </w:pPr>
      <w:r>
        <w:rPr>
          <w:b/>
          <w:bCs/>
          <w:i/>
          <w:iCs/>
        </w:rPr>
        <w:t>?</w:t>
      </w:r>
      <w:r>
        <w:rPr>
          <w:b/>
          <w:bCs/>
          <w:i/>
          <w:iCs/>
        </w:rPr>
        <w:tab/>
      </w:r>
      <w:r w:rsidR="007C74EB" w:rsidRPr="006752FE">
        <w:rPr>
          <w:b/>
          <w:bCs/>
          <w:i/>
          <w:iCs/>
        </w:rPr>
        <w:t>Some events, such as enquiring about the purchase of a new machine, do not justify recording. Why?</w:t>
      </w:r>
    </w:p>
    <w:p w:rsidR="007C74EB" w:rsidRDefault="007C74EB" w:rsidP="0007757F">
      <w:pPr>
        <w:jc w:val="both"/>
      </w:pPr>
    </w:p>
    <w:p w:rsidR="006752FE" w:rsidRDefault="006752FE" w:rsidP="0007757F">
      <w:pPr>
        <w:jc w:val="both"/>
      </w:pPr>
    </w:p>
    <w:p w:rsidR="006752FE" w:rsidRDefault="007C74EB" w:rsidP="00CA6128">
      <w:pPr>
        <w:jc w:val="both"/>
      </w:pPr>
      <w:r>
        <w:t xml:space="preserve">Other types of events are recorded, even though they seem to only affect the business. </w:t>
      </w:r>
    </w:p>
    <w:p w:rsidR="006752FE" w:rsidRDefault="007C74EB" w:rsidP="00CA6128">
      <w:pPr>
        <w:jc w:val="both"/>
      </w:pPr>
      <w:r>
        <w:t xml:space="preserve">For example, a business may pay for rent of their office several months in advance. </w:t>
      </w:r>
    </w:p>
    <w:p w:rsidR="006752FE" w:rsidRDefault="007C74EB" w:rsidP="00CA6128">
      <w:pPr>
        <w:jc w:val="both"/>
      </w:pPr>
      <w:r>
        <w:t xml:space="preserve">According to the framework elements, this would be classified as an asset and recorded as </w:t>
      </w:r>
      <w:r w:rsidR="00CA6128">
        <w:t>a transaction when paid</w:t>
      </w:r>
      <w:r>
        <w:t xml:space="preserve">. However, it cannot remain an asset because as each month passes, the asset diminishes as the rent is consumed. </w:t>
      </w:r>
    </w:p>
    <w:p w:rsidR="007C74EB" w:rsidRDefault="007C74EB" w:rsidP="00CA6128">
      <w:pPr>
        <w:jc w:val="both"/>
      </w:pPr>
      <w:r>
        <w:t>This event must be recorded in the accounting records to enable a true representation of the business to be presented to users.</w:t>
      </w:r>
    </w:p>
    <w:p w:rsidR="006752FE" w:rsidRDefault="006752FE" w:rsidP="006752FE">
      <w:pPr>
        <w:ind w:left="720" w:hanging="720"/>
        <w:jc w:val="both"/>
      </w:pPr>
      <w:r>
        <w:rPr>
          <w:b/>
          <w:bCs/>
          <w:i/>
          <w:iCs/>
        </w:rPr>
        <w:t>?</w:t>
      </w:r>
      <w:r>
        <w:rPr>
          <w:b/>
          <w:bCs/>
          <w:i/>
          <w:iCs/>
        </w:rPr>
        <w:tab/>
      </w:r>
      <w:r w:rsidRPr="006752FE">
        <w:rPr>
          <w:b/>
          <w:bCs/>
          <w:i/>
          <w:iCs/>
        </w:rPr>
        <w:t>How can a transaction that does involve a business owner, still be correctly recorded in the business records?</w:t>
      </w:r>
    </w:p>
    <w:p w:rsidR="006752FE" w:rsidRDefault="006752FE" w:rsidP="006752FE">
      <w:pPr>
        <w:ind w:left="720" w:hanging="720"/>
        <w:jc w:val="both"/>
      </w:pPr>
    </w:p>
    <w:p w:rsidR="00FC4FE1" w:rsidRDefault="00FC4FE1" w:rsidP="006752FE">
      <w:pPr>
        <w:ind w:left="720" w:hanging="720"/>
        <w:jc w:val="both"/>
      </w:pPr>
    </w:p>
    <w:p w:rsidR="006752FE" w:rsidRPr="006752FE" w:rsidRDefault="00FC4FE1" w:rsidP="00FC4FE1">
      <w:pPr>
        <w:rPr>
          <w:b/>
          <w:bCs/>
          <w:i/>
          <w:iCs/>
        </w:rPr>
      </w:pPr>
      <w:r>
        <w:rPr>
          <w:b/>
          <w:bCs/>
          <w:i/>
          <w:iCs/>
        </w:rPr>
        <w:t>C</w:t>
      </w:r>
      <w:r w:rsidR="006752FE" w:rsidRPr="006752FE">
        <w:rPr>
          <w:b/>
          <w:bCs/>
          <w:i/>
          <w:iCs/>
        </w:rPr>
        <w:t>omplete the following</w:t>
      </w:r>
      <w:r>
        <w:rPr>
          <w:b/>
          <w:bCs/>
          <w:i/>
          <w:iCs/>
        </w:rPr>
        <w:t xml:space="preserve"> (Group Activity)</w:t>
      </w:r>
      <w:r w:rsidR="006752FE" w:rsidRPr="006752FE">
        <w:rPr>
          <w:b/>
          <w:bCs/>
          <w:i/>
          <w:iCs/>
        </w:rPr>
        <w:t>:</w:t>
      </w:r>
    </w:p>
    <w:p w:rsidR="001F22B8" w:rsidRDefault="00FC4FE1" w:rsidP="006752FE">
      <w:pPr>
        <w:numPr>
          <w:ilvl w:val="0"/>
          <w:numId w:val="12"/>
        </w:numPr>
        <w:jc w:val="both"/>
        <w:rPr>
          <w:b/>
          <w:bCs/>
          <w:i/>
          <w:iCs/>
        </w:rPr>
      </w:pPr>
      <w:r w:rsidRPr="006752FE">
        <w:rPr>
          <w:b/>
          <w:bCs/>
          <w:i/>
          <w:iCs/>
        </w:rPr>
        <w:t xml:space="preserve">Provide five examples of personal transactions involving a business owner that </w:t>
      </w:r>
      <w:r w:rsidRPr="006752FE">
        <w:rPr>
          <w:b/>
          <w:bCs/>
          <w:i/>
          <w:iCs/>
          <w:u w:val="single"/>
        </w:rPr>
        <w:t>would not be recorded</w:t>
      </w:r>
      <w:r w:rsidRPr="006752FE">
        <w:rPr>
          <w:b/>
          <w:bCs/>
          <w:i/>
          <w:iCs/>
        </w:rPr>
        <w:t xml:space="preserve"> in the business records.</w:t>
      </w:r>
    </w:p>
    <w:p w:rsidR="00FC4FE1" w:rsidRDefault="00FC4FE1" w:rsidP="00FC4FE1">
      <w:pPr>
        <w:ind w:left="720"/>
        <w:jc w:val="both"/>
        <w:rPr>
          <w:b/>
          <w:bCs/>
          <w:i/>
          <w:iCs/>
        </w:rPr>
      </w:pPr>
    </w:p>
    <w:p w:rsidR="00FC4FE1" w:rsidRDefault="00FC4FE1" w:rsidP="00FC4FE1">
      <w:pPr>
        <w:ind w:left="720"/>
        <w:jc w:val="both"/>
        <w:rPr>
          <w:b/>
          <w:bCs/>
          <w:i/>
          <w:iCs/>
        </w:rPr>
      </w:pPr>
    </w:p>
    <w:p w:rsidR="001F22B8" w:rsidRDefault="00FC4FE1" w:rsidP="006752FE">
      <w:pPr>
        <w:numPr>
          <w:ilvl w:val="0"/>
          <w:numId w:val="12"/>
        </w:numPr>
        <w:jc w:val="both"/>
        <w:rPr>
          <w:b/>
          <w:bCs/>
          <w:i/>
          <w:iCs/>
        </w:rPr>
      </w:pPr>
      <w:r w:rsidRPr="006752FE">
        <w:rPr>
          <w:b/>
          <w:bCs/>
          <w:i/>
          <w:iCs/>
        </w:rPr>
        <w:t xml:space="preserve">Provide five examples of </w:t>
      </w:r>
      <w:r w:rsidRPr="006752FE">
        <w:rPr>
          <w:b/>
          <w:bCs/>
          <w:i/>
          <w:iCs/>
          <w:u w:val="single"/>
        </w:rPr>
        <w:t>cash business transactions</w:t>
      </w:r>
      <w:r w:rsidRPr="006752FE">
        <w:rPr>
          <w:b/>
          <w:bCs/>
          <w:i/>
          <w:iCs/>
        </w:rPr>
        <w:t>, each one involving a different accounting element (A, L, OE, I, E).</w:t>
      </w:r>
    </w:p>
    <w:p w:rsidR="00FC4FE1" w:rsidRDefault="00FC4FE1" w:rsidP="00FC4FE1">
      <w:pPr>
        <w:ind w:left="720"/>
        <w:jc w:val="both"/>
        <w:rPr>
          <w:b/>
          <w:bCs/>
          <w:i/>
          <w:iCs/>
        </w:rPr>
      </w:pPr>
    </w:p>
    <w:p w:rsidR="00FC4FE1" w:rsidRDefault="00FC4FE1" w:rsidP="00FC4FE1">
      <w:pPr>
        <w:ind w:left="720"/>
        <w:jc w:val="both"/>
        <w:rPr>
          <w:b/>
          <w:bCs/>
          <w:i/>
          <w:iCs/>
        </w:rPr>
      </w:pPr>
    </w:p>
    <w:p w:rsidR="00FC4FE1" w:rsidRDefault="00FC4FE1" w:rsidP="00FC4FE1">
      <w:pPr>
        <w:ind w:left="720"/>
        <w:jc w:val="both"/>
        <w:rPr>
          <w:b/>
          <w:bCs/>
          <w:i/>
          <w:iCs/>
        </w:rPr>
      </w:pPr>
    </w:p>
    <w:p w:rsidR="00FC4FE1" w:rsidRPr="006752FE" w:rsidRDefault="00FC4FE1" w:rsidP="00FC4FE1">
      <w:pPr>
        <w:ind w:left="720"/>
        <w:jc w:val="both"/>
        <w:rPr>
          <w:b/>
          <w:bCs/>
          <w:i/>
          <w:iCs/>
        </w:rPr>
      </w:pPr>
    </w:p>
    <w:p w:rsidR="001F22B8" w:rsidRDefault="00FC4FE1" w:rsidP="006752FE">
      <w:pPr>
        <w:numPr>
          <w:ilvl w:val="0"/>
          <w:numId w:val="12"/>
        </w:numPr>
        <w:jc w:val="both"/>
        <w:rPr>
          <w:b/>
          <w:bCs/>
          <w:i/>
          <w:iCs/>
        </w:rPr>
      </w:pPr>
      <w:r w:rsidRPr="006752FE">
        <w:rPr>
          <w:b/>
          <w:bCs/>
          <w:i/>
          <w:iCs/>
        </w:rPr>
        <w:t xml:space="preserve">Provide five examples of </w:t>
      </w:r>
      <w:r w:rsidRPr="006752FE">
        <w:rPr>
          <w:b/>
          <w:bCs/>
          <w:i/>
          <w:iCs/>
          <w:u w:val="single"/>
        </w:rPr>
        <w:t>credit business transactions</w:t>
      </w:r>
      <w:r>
        <w:rPr>
          <w:b/>
          <w:bCs/>
          <w:i/>
          <w:iCs/>
        </w:rPr>
        <w:t>.</w:t>
      </w:r>
    </w:p>
    <w:p w:rsidR="00FC4FE1" w:rsidRDefault="00FC4FE1" w:rsidP="00FC4FE1">
      <w:pPr>
        <w:ind w:left="720"/>
        <w:jc w:val="both"/>
        <w:rPr>
          <w:b/>
          <w:bCs/>
          <w:i/>
          <w:iCs/>
        </w:rPr>
      </w:pPr>
    </w:p>
    <w:p w:rsidR="00FC4FE1" w:rsidRDefault="00FC4FE1" w:rsidP="00FC4FE1">
      <w:pPr>
        <w:ind w:left="720"/>
        <w:jc w:val="both"/>
        <w:rPr>
          <w:b/>
          <w:bCs/>
          <w:i/>
          <w:iCs/>
        </w:rPr>
      </w:pPr>
    </w:p>
    <w:p w:rsidR="00FC4FE1" w:rsidRDefault="00FC4FE1" w:rsidP="00FC4FE1">
      <w:pPr>
        <w:ind w:left="720"/>
        <w:jc w:val="both"/>
        <w:rPr>
          <w:b/>
          <w:bCs/>
          <w:i/>
          <w:iCs/>
        </w:rPr>
      </w:pPr>
    </w:p>
    <w:p w:rsidR="00FC4FE1" w:rsidRDefault="00FC4FE1" w:rsidP="00FC4FE1">
      <w:pPr>
        <w:ind w:left="720"/>
        <w:jc w:val="both"/>
        <w:rPr>
          <w:b/>
          <w:bCs/>
          <w:i/>
          <w:iCs/>
        </w:rPr>
      </w:pPr>
    </w:p>
    <w:p w:rsidR="0084690C" w:rsidRDefault="00CA6128" w:rsidP="0007757F">
      <w:pPr>
        <w:jc w:val="both"/>
      </w:pPr>
      <w:r>
        <w:t xml:space="preserve">The five elements of accounting have an important relationship with one another, known as the </w:t>
      </w:r>
      <w:r>
        <w:rPr>
          <w:b/>
          <w:bCs/>
          <w:i/>
          <w:iCs/>
        </w:rPr>
        <w:t>Accounting Equation</w:t>
      </w:r>
      <w:r>
        <w:t xml:space="preserve">. </w:t>
      </w:r>
    </w:p>
    <w:p w:rsidR="003F461D" w:rsidRDefault="00CA6128" w:rsidP="0007757F">
      <w:pPr>
        <w:jc w:val="both"/>
      </w:pPr>
      <w:r>
        <w:t>The accounting equation may be expressed in simple form, including three of the elements:</w:t>
      </w:r>
    </w:p>
    <w:p w:rsidR="00CA6128" w:rsidRDefault="00CA6128" w:rsidP="00CA6128">
      <w:pPr>
        <w:jc w:val="center"/>
        <w:rPr>
          <w:b/>
          <w:bCs/>
          <w:bdr w:val="single" w:sz="4" w:space="0" w:color="auto"/>
        </w:rPr>
      </w:pPr>
      <w:r w:rsidRPr="0084690C">
        <w:rPr>
          <w:b/>
          <w:bCs/>
          <w:bdr w:val="single" w:sz="4" w:space="0" w:color="auto"/>
        </w:rPr>
        <w:t>Assets = Liabilities + Owner’s Equity</w:t>
      </w:r>
    </w:p>
    <w:p w:rsidR="00FC4FE1" w:rsidRPr="0084690C" w:rsidRDefault="00FC4FE1" w:rsidP="00CA6128">
      <w:pPr>
        <w:jc w:val="center"/>
        <w:rPr>
          <w:b/>
          <w:bCs/>
          <w:bdr w:val="single" w:sz="4" w:space="0" w:color="auto"/>
        </w:rPr>
      </w:pPr>
    </w:p>
    <w:p w:rsidR="00CA6128" w:rsidRDefault="00CA6128" w:rsidP="0007757F">
      <w:pPr>
        <w:jc w:val="both"/>
      </w:pPr>
      <w:r>
        <w:t>Alternatively, the extended equation takes into account all five elements:</w:t>
      </w:r>
    </w:p>
    <w:p w:rsidR="00CA6128" w:rsidRPr="0084690C" w:rsidRDefault="00CA6128" w:rsidP="00CA6128">
      <w:pPr>
        <w:jc w:val="center"/>
        <w:rPr>
          <w:b/>
          <w:bCs/>
          <w:bdr w:val="single" w:sz="4" w:space="0" w:color="auto"/>
        </w:rPr>
      </w:pPr>
      <w:r w:rsidRPr="0084690C">
        <w:rPr>
          <w:b/>
          <w:bCs/>
          <w:bdr w:val="single" w:sz="4" w:space="0" w:color="auto"/>
        </w:rPr>
        <w:t>Assets = Liabilities + Owner’s Equity + Income – Expenses</w:t>
      </w:r>
    </w:p>
    <w:p w:rsidR="0084690C" w:rsidRDefault="0084690C" w:rsidP="0007757F">
      <w:pPr>
        <w:jc w:val="both"/>
      </w:pPr>
    </w:p>
    <w:p w:rsidR="00CA6128" w:rsidRDefault="00CA6128" w:rsidP="0007757F">
      <w:pPr>
        <w:jc w:val="both"/>
      </w:pPr>
      <w:r>
        <w:t xml:space="preserve">These equations are based on the concept of </w:t>
      </w:r>
      <w:r>
        <w:rPr>
          <w:b/>
          <w:bCs/>
          <w:i/>
          <w:iCs/>
        </w:rPr>
        <w:t>Double Entry Accounting</w:t>
      </w:r>
      <w:r>
        <w:t xml:space="preserve">, which means that whenever a transaction or event is recorded by the business, it must affect the equation in at least two ways. For example, if one side of the equation increases, so must the other (unless the same side decreases again). </w:t>
      </w:r>
    </w:p>
    <w:p w:rsidR="003F461D" w:rsidRDefault="00FC4FE1" w:rsidP="00FC4FE1">
      <w:r>
        <w:rPr>
          <w:noProof/>
          <w:lang w:val="en-US" w:eastAsia="en-US"/>
        </w:rPr>
        <w:drawing>
          <wp:anchor distT="0" distB="0" distL="114300" distR="114300" simplePos="0" relativeHeight="251658240" behindDoc="0" locked="0" layoutInCell="1" allowOverlap="1">
            <wp:simplePos x="0" y="0"/>
            <wp:positionH relativeFrom="column">
              <wp:posOffset>874643</wp:posOffset>
            </wp:positionH>
            <wp:positionV relativeFrom="paragraph">
              <wp:posOffset>371006</wp:posOffset>
            </wp:positionV>
            <wp:extent cx="3529965" cy="2398395"/>
            <wp:effectExtent l="0" t="0" r="0" b="1905"/>
            <wp:wrapThrough wrapText="bothSides">
              <wp:wrapPolygon edited="0">
                <wp:start x="0" y="0"/>
                <wp:lineTo x="0" y="21446"/>
                <wp:lineTo x="21448" y="21446"/>
                <wp:lineTo x="2144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529965" cy="2398395"/>
                    </a:xfrm>
                    <a:prstGeom prst="rect">
                      <a:avLst/>
                    </a:prstGeom>
                  </pic:spPr>
                </pic:pic>
              </a:graphicData>
            </a:graphic>
            <wp14:sizeRelH relativeFrom="page">
              <wp14:pctWidth>0</wp14:pctWidth>
            </wp14:sizeRelH>
            <wp14:sizeRelV relativeFrom="page">
              <wp14:pctHeight>0</wp14:pctHeight>
            </wp14:sizeRelV>
          </wp:anchor>
        </w:drawing>
      </w:r>
      <w:r w:rsidR="007861A0">
        <w:t>A</w:t>
      </w:r>
      <w:r>
        <w:t>n</w:t>
      </w:r>
      <w:r w:rsidR="007861A0">
        <w:t xml:space="preserve"> accounting recording system is based on journals and ledgers, and the accuracy of recording is checked by preparing a trial balance. These are not covered in Accounting for Managers.</w:t>
      </w:r>
      <w:r>
        <w:t xml:space="preserve"> </w:t>
      </w:r>
    </w:p>
    <w:p w:rsidR="00B06FBC" w:rsidRDefault="00B06FBC" w:rsidP="007861A0">
      <w:pPr>
        <w:jc w:val="both"/>
      </w:pPr>
    </w:p>
    <w:p w:rsidR="00FC4FE1" w:rsidRDefault="00FC4FE1" w:rsidP="007861A0">
      <w:pPr>
        <w:jc w:val="both"/>
      </w:pPr>
    </w:p>
    <w:p w:rsidR="00FC4FE1" w:rsidRDefault="00FC4FE1" w:rsidP="007861A0">
      <w:pPr>
        <w:jc w:val="both"/>
      </w:pPr>
    </w:p>
    <w:p w:rsidR="00FC4FE1" w:rsidRDefault="00FC4FE1" w:rsidP="007861A0">
      <w:pPr>
        <w:jc w:val="both"/>
      </w:pPr>
    </w:p>
    <w:p w:rsidR="00FC4FE1" w:rsidRDefault="00FC4FE1" w:rsidP="007861A0">
      <w:pPr>
        <w:jc w:val="both"/>
      </w:pPr>
    </w:p>
    <w:p w:rsidR="00FC4FE1" w:rsidRDefault="00FC4FE1" w:rsidP="007861A0">
      <w:pPr>
        <w:jc w:val="both"/>
      </w:pPr>
    </w:p>
    <w:p w:rsidR="00FC4FE1" w:rsidRDefault="00FC4FE1" w:rsidP="007861A0">
      <w:pPr>
        <w:jc w:val="both"/>
      </w:pPr>
    </w:p>
    <w:p w:rsidR="00FC4FE1" w:rsidRDefault="00FC4FE1" w:rsidP="007861A0">
      <w:pPr>
        <w:jc w:val="both"/>
      </w:pPr>
    </w:p>
    <w:p w:rsidR="0084690C" w:rsidRDefault="007861A0" w:rsidP="007861A0">
      <w:pPr>
        <w:jc w:val="both"/>
      </w:pPr>
      <w:r>
        <w:t xml:space="preserve">To recognise the impact of decisions on business, it is important to understand the effect of transactions and events on the accounting equation. </w:t>
      </w:r>
    </w:p>
    <w:p w:rsidR="0084690C" w:rsidRDefault="007861A0" w:rsidP="007861A0">
      <w:pPr>
        <w:jc w:val="both"/>
      </w:pPr>
      <w:r>
        <w:t xml:space="preserve">While not part of formal recording, this can be done by using worksheets. </w:t>
      </w:r>
    </w:p>
    <w:p w:rsidR="0084690C" w:rsidRDefault="007861A0" w:rsidP="0084690C">
      <w:pPr>
        <w:jc w:val="both"/>
      </w:pPr>
      <w:r>
        <w:t xml:space="preserve">Worksheets are arranged based on the accounting equation, and each time a transaction or event is recorded, the equation must remain in balance. </w:t>
      </w:r>
    </w:p>
    <w:p w:rsidR="007861A0" w:rsidRDefault="007861A0" w:rsidP="0084690C">
      <w:pPr>
        <w:jc w:val="center"/>
      </w:pPr>
      <w:r w:rsidRPr="007861A0">
        <w:rPr>
          <w:noProof/>
          <w:lang w:val="en-US" w:eastAsia="en-US"/>
        </w:rPr>
        <w:drawing>
          <wp:inline distT="0" distB="0" distL="0" distR="0" wp14:anchorId="5DE7162E" wp14:editId="3D4CDF80">
            <wp:extent cx="5543994" cy="2178657"/>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9"/>
                    <a:stretch>
                      <a:fillRect/>
                    </a:stretch>
                  </pic:blipFill>
                  <pic:spPr>
                    <a:xfrm>
                      <a:off x="0" y="0"/>
                      <a:ext cx="5592138" cy="2197576"/>
                    </a:xfrm>
                    <a:prstGeom prst="rect">
                      <a:avLst/>
                    </a:prstGeom>
                  </pic:spPr>
                </pic:pic>
              </a:graphicData>
            </a:graphic>
          </wp:inline>
        </w:drawing>
      </w:r>
    </w:p>
    <w:p w:rsidR="00FC4FE1" w:rsidRDefault="00FC4FE1" w:rsidP="00FC4FE1">
      <w:pPr>
        <w:ind w:left="720" w:hanging="720"/>
        <w:jc w:val="both"/>
        <w:rPr>
          <w:b/>
          <w:bCs/>
          <w:i/>
          <w:iCs/>
        </w:rPr>
      </w:pPr>
    </w:p>
    <w:p w:rsidR="00FC4FE1" w:rsidRDefault="00FC4FE1" w:rsidP="00FC4FE1">
      <w:pPr>
        <w:ind w:left="720" w:hanging="720"/>
        <w:jc w:val="both"/>
      </w:pPr>
      <w:r>
        <w:rPr>
          <w:b/>
          <w:bCs/>
          <w:i/>
          <w:iCs/>
        </w:rPr>
        <w:t xml:space="preserve">** Handout ** </w:t>
      </w:r>
      <w:r>
        <w:t>Completing a worksheet</w:t>
      </w:r>
    </w:p>
    <w:p w:rsidR="00FC4FE1" w:rsidRPr="00FC4FE1" w:rsidRDefault="00FC4FE1" w:rsidP="00FC4FE1">
      <w:pPr>
        <w:ind w:left="720" w:hanging="720"/>
        <w:jc w:val="both"/>
      </w:pPr>
    </w:p>
    <w:p w:rsidR="007861A0" w:rsidRDefault="00646786" w:rsidP="004F51A0">
      <w:r>
        <w:t xml:space="preserve">As a double entry approach is used in recording, error detection is made possible. </w:t>
      </w:r>
      <w:r w:rsidR="00A14976">
        <w:t>Errors include:</w:t>
      </w:r>
    </w:p>
    <w:tbl>
      <w:tblPr>
        <w:tblStyle w:val="TableGrid"/>
        <w:tblW w:w="0" w:type="auto"/>
        <w:tblLook w:val="04A0" w:firstRow="1" w:lastRow="0" w:firstColumn="1" w:lastColumn="0" w:noHBand="0" w:noVBand="1"/>
      </w:tblPr>
      <w:tblGrid>
        <w:gridCol w:w="2263"/>
        <w:gridCol w:w="6753"/>
      </w:tblGrid>
      <w:tr w:rsidR="00A14976" w:rsidTr="00A14976">
        <w:tc>
          <w:tcPr>
            <w:tcW w:w="2263" w:type="dxa"/>
            <w:shd w:val="clear" w:color="auto" w:fill="F2F2F2" w:themeFill="background1" w:themeFillShade="F2"/>
          </w:tcPr>
          <w:p w:rsidR="00A14976" w:rsidRPr="00A14976" w:rsidRDefault="00A14976" w:rsidP="00A14976">
            <w:pPr>
              <w:rPr>
                <w:b/>
                <w:bCs/>
              </w:rPr>
            </w:pPr>
            <w:r w:rsidRPr="00A14976">
              <w:rPr>
                <w:b/>
                <w:bCs/>
              </w:rPr>
              <w:t>Type of error</w:t>
            </w:r>
          </w:p>
        </w:tc>
        <w:tc>
          <w:tcPr>
            <w:tcW w:w="6753" w:type="dxa"/>
            <w:shd w:val="clear" w:color="auto" w:fill="F2F2F2" w:themeFill="background1" w:themeFillShade="F2"/>
          </w:tcPr>
          <w:p w:rsidR="00A14976" w:rsidRPr="00A14976" w:rsidRDefault="00A14976" w:rsidP="00A14976">
            <w:pPr>
              <w:rPr>
                <w:b/>
                <w:bCs/>
              </w:rPr>
            </w:pPr>
            <w:r w:rsidRPr="00A14976">
              <w:rPr>
                <w:b/>
                <w:bCs/>
              </w:rPr>
              <w:t>Description</w:t>
            </w:r>
          </w:p>
        </w:tc>
      </w:tr>
      <w:tr w:rsidR="00A14976" w:rsidTr="00A14976">
        <w:tc>
          <w:tcPr>
            <w:tcW w:w="2263" w:type="dxa"/>
          </w:tcPr>
          <w:p w:rsidR="00A14976" w:rsidRDefault="00A14976" w:rsidP="00A14976"/>
          <w:p w:rsidR="00A14976" w:rsidRDefault="00A14976" w:rsidP="00A14976">
            <w:r>
              <w:t>Single entry error</w:t>
            </w:r>
          </w:p>
          <w:p w:rsidR="00A14976" w:rsidRDefault="00A14976" w:rsidP="00A14976"/>
        </w:tc>
        <w:tc>
          <w:tcPr>
            <w:tcW w:w="6753" w:type="dxa"/>
          </w:tcPr>
          <w:p w:rsidR="00A14976" w:rsidRDefault="00A14976" w:rsidP="00A14976"/>
        </w:tc>
      </w:tr>
      <w:tr w:rsidR="00A14976" w:rsidTr="00A14976">
        <w:tc>
          <w:tcPr>
            <w:tcW w:w="2263" w:type="dxa"/>
          </w:tcPr>
          <w:p w:rsidR="00A14976" w:rsidRDefault="00A14976" w:rsidP="00A14976"/>
          <w:p w:rsidR="00A14976" w:rsidRDefault="00A14976" w:rsidP="00A14976">
            <w:r>
              <w:t>Transposition error</w:t>
            </w:r>
          </w:p>
          <w:p w:rsidR="00A14976" w:rsidRDefault="00A14976" w:rsidP="00A14976"/>
        </w:tc>
        <w:tc>
          <w:tcPr>
            <w:tcW w:w="6753" w:type="dxa"/>
          </w:tcPr>
          <w:p w:rsidR="00A14976" w:rsidRDefault="00A14976" w:rsidP="00A14976"/>
        </w:tc>
      </w:tr>
      <w:tr w:rsidR="00A14976" w:rsidTr="00A14976">
        <w:tc>
          <w:tcPr>
            <w:tcW w:w="2263" w:type="dxa"/>
          </w:tcPr>
          <w:p w:rsidR="00A14976" w:rsidRDefault="00A14976" w:rsidP="00A14976"/>
          <w:p w:rsidR="00A14976" w:rsidRDefault="00A14976" w:rsidP="00A14976">
            <w:r>
              <w:t>Incorrect entry</w:t>
            </w:r>
          </w:p>
          <w:p w:rsidR="00A14976" w:rsidRDefault="00A14976" w:rsidP="00A14976"/>
        </w:tc>
        <w:tc>
          <w:tcPr>
            <w:tcW w:w="6753" w:type="dxa"/>
          </w:tcPr>
          <w:p w:rsidR="00A14976" w:rsidRDefault="00A14976" w:rsidP="00A14976"/>
        </w:tc>
      </w:tr>
    </w:tbl>
    <w:p w:rsidR="00A14976" w:rsidRDefault="00A14976" w:rsidP="00A14976"/>
    <w:p w:rsidR="006A69CA" w:rsidRPr="006A69CA" w:rsidRDefault="006A69CA" w:rsidP="006A69CA">
      <w:pPr>
        <w:rPr>
          <w:b/>
          <w:bCs/>
        </w:rPr>
      </w:pPr>
      <w:r w:rsidRPr="006A69CA">
        <w:rPr>
          <w:b/>
          <w:bCs/>
        </w:rPr>
        <w:t xml:space="preserve">? </w:t>
      </w:r>
      <w:r w:rsidRPr="006A69CA">
        <w:rPr>
          <w:b/>
          <w:bCs/>
        </w:rPr>
        <w:tab/>
        <w:t>What are the characteristics of each type of error?</w:t>
      </w:r>
    </w:p>
    <w:p w:rsidR="006A69CA" w:rsidRDefault="006A69CA" w:rsidP="00A14976"/>
    <w:p w:rsidR="00FC4FE1" w:rsidRDefault="00FC4FE1" w:rsidP="00FC4FE1">
      <w:pPr>
        <w:ind w:left="720" w:hanging="720"/>
        <w:jc w:val="both"/>
      </w:pPr>
      <w:r>
        <w:rPr>
          <w:b/>
          <w:bCs/>
          <w:i/>
          <w:iCs/>
        </w:rPr>
        <w:t xml:space="preserve">** Handout ** </w:t>
      </w:r>
      <w:r>
        <w:t>Detecting errors in a worksheet</w:t>
      </w:r>
    </w:p>
    <w:p w:rsidR="00FC4FE1" w:rsidRDefault="00FC4FE1" w:rsidP="00FC4FE1">
      <w:pPr>
        <w:ind w:left="720" w:hanging="720"/>
        <w:jc w:val="both"/>
      </w:pPr>
    </w:p>
    <w:p w:rsidR="007861A0" w:rsidRDefault="00FC4FE1" w:rsidP="00FC4FE1">
      <w:pPr>
        <w:ind w:left="720" w:hanging="720"/>
        <w:jc w:val="both"/>
      </w:pPr>
      <w:r>
        <w:rPr>
          <w:b/>
          <w:bCs/>
          <w:i/>
          <w:iCs/>
        </w:rPr>
        <w:t xml:space="preserve">** Handout ** </w:t>
      </w:r>
      <w:r>
        <w:t>Individual questions on the topic</w:t>
      </w:r>
    </w:p>
    <w:p w:rsidR="007861A0" w:rsidRDefault="007861A0" w:rsidP="004F51A0"/>
    <w:p w:rsidR="007861A0" w:rsidRDefault="007861A0" w:rsidP="004F51A0"/>
    <w:p w:rsidR="007861A0" w:rsidRDefault="007861A0" w:rsidP="004F51A0"/>
    <w:sectPr w:rsidR="007861A0" w:rsidSect="00162C2C">
      <w:footerReference w:type="default" r:id="rId1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C2C" w:rsidRDefault="00162C2C" w:rsidP="00162C2C">
      <w:pPr>
        <w:spacing w:after="0" w:line="240" w:lineRule="auto"/>
      </w:pPr>
      <w:r>
        <w:separator/>
      </w:r>
    </w:p>
  </w:endnote>
  <w:endnote w:type="continuationSeparator" w:id="0">
    <w:p w:rsidR="00162C2C" w:rsidRDefault="00162C2C" w:rsidP="00162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宋体">
    <w:panose1 w:val="00000000000000000000"/>
    <w:charset w:val="86"/>
    <w:family w:val="auto"/>
    <w:notTrueType/>
    <w:pitch w:val="variable"/>
    <w:sig w:usb0="00000001" w:usb1="080E0000" w:usb2="00000010" w:usb3="00000000" w:csb0="00040000" w:csb1="00000000"/>
  </w:font>
  <w:font w:name="Arial">
    <w:panose1 w:val="020B060402020202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Segoe UI">
    <w:charset w:val="00"/>
    <w:family w:val="swiss"/>
    <w:pitch w:val="variable"/>
    <w:sig w:usb0="E10022FF" w:usb1="C000E47F" w:usb2="00000029" w:usb3="00000000" w:csb0="000001DF" w:csb1="00000000"/>
  </w:font>
  <w:font w:name="Calibri Light">
    <w:panose1 w:val="020F03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4306176"/>
      <w:docPartObj>
        <w:docPartGallery w:val="Page Numbers (Bottom of Page)"/>
        <w:docPartUnique/>
      </w:docPartObj>
    </w:sdtPr>
    <w:sdtEndPr>
      <w:rPr>
        <w:noProof/>
      </w:rPr>
    </w:sdtEndPr>
    <w:sdtContent>
      <w:p w:rsidR="00162C2C" w:rsidRDefault="00162C2C">
        <w:pPr>
          <w:pStyle w:val="Footer"/>
          <w:jc w:val="right"/>
        </w:pPr>
        <w:r>
          <w:fldChar w:fldCharType="begin"/>
        </w:r>
        <w:r>
          <w:instrText xml:space="preserve"> PAGE   \* MERGEFORMAT </w:instrText>
        </w:r>
        <w:r>
          <w:fldChar w:fldCharType="separate"/>
        </w:r>
        <w:r w:rsidR="000A4952">
          <w:rPr>
            <w:noProof/>
          </w:rPr>
          <w:t>1</w:t>
        </w:r>
        <w:r>
          <w:rPr>
            <w:noProof/>
          </w:rPr>
          <w:fldChar w:fldCharType="end"/>
        </w:r>
      </w:p>
    </w:sdtContent>
  </w:sdt>
  <w:p w:rsidR="00162C2C" w:rsidRDefault="00162C2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C2C" w:rsidRDefault="00162C2C" w:rsidP="00162C2C">
      <w:pPr>
        <w:spacing w:after="0" w:line="240" w:lineRule="auto"/>
      </w:pPr>
      <w:r>
        <w:separator/>
      </w:r>
    </w:p>
  </w:footnote>
  <w:footnote w:type="continuationSeparator" w:id="0">
    <w:p w:rsidR="00162C2C" w:rsidRDefault="00162C2C" w:rsidP="00162C2C">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7B44E7"/>
    <w:multiLevelType w:val="hybridMultilevel"/>
    <w:tmpl w:val="0D361326"/>
    <w:lvl w:ilvl="0" w:tplc="E2269178">
      <w:start w:val="1"/>
      <w:numFmt w:val="bullet"/>
      <w:lvlText w:val=""/>
      <w:lvlJc w:val="left"/>
      <w:pPr>
        <w:tabs>
          <w:tab w:val="num" w:pos="720"/>
        </w:tabs>
        <w:ind w:left="720" w:hanging="360"/>
      </w:pPr>
      <w:rPr>
        <w:rFonts w:ascii="Wingdings" w:hAnsi="Wingdings" w:hint="default"/>
      </w:rPr>
    </w:lvl>
    <w:lvl w:ilvl="1" w:tplc="0F2C4B44" w:tentative="1">
      <w:start w:val="1"/>
      <w:numFmt w:val="bullet"/>
      <w:lvlText w:val=""/>
      <w:lvlJc w:val="left"/>
      <w:pPr>
        <w:tabs>
          <w:tab w:val="num" w:pos="1440"/>
        </w:tabs>
        <w:ind w:left="1440" w:hanging="360"/>
      </w:pPr>
      <w:rPr>
        <w:rFonts w:ascii="Wingdings" w:hAnsi="Wingdings" w:hint="default"/>
      </w:rPr>
    </w:lvl>
    <w:lvl w:ilvl="2" w:tplc="D284A8B8" w:tentative="1">
      <w:start w:val="1"/>
      <w:numFmt w:val="bullet"/>
      <w:lvlText w:val=""/>
      <w:lvlJc w:val="left"/>
      <w:pPr>
        <w:tabs>
          <w:tab w:val="num" w:pos="2160"/>
        </w:tabs>
        <w:ind w:left="2160" w:hanging="360"/>
      </w:pPr>
      <w:rPr>
        <w:rFonts w:ascii="Wingdings" w:hAnsi="Wingdings" w:hint="default"/>
      </w:rPr>
    </w:lvl>
    <w:lvl w:ilvl="3" w:tplc="35FC856E" w:tentative="1">
      <w:start w:val="1"/>
      <w:numFmt w:val="bullet"/>
      <w:lvlText w:val=""/>
      <w:lvlJc w:val="left"/>
      <w:pPr>
        <w:tabs>
          <w:tab w:val="num" w:pos="2880"/>
        </w:tabs>
        <w:ind w:left="2880" w:hanging="360"/>
      </w:pPr>
      <w:rPr>
        <w:rFonts w:ascii="Wingdings" w:hAnsi="Wingdings" w:hint="default"/>
      </w:rPr>
    </w:lvl>
    <w:lvl w:ilvl="4" w:tplc="59FEC5F4" w:tentative="1">
      <w:start w:val="1"/>
      <w:numFmt w:val="bullet"/>
      <w:lvlText w:val=""/>
      <w:lvlJc w:val="left"/>
      <w:pPr>
        <w:tabs>
          <w:tab w:val="num" w:pos="3600"/>
        </w:tabs>
        <w:ind w:left="3600" w:hanging="360"/>
      </w:pPr>
      <w:rPr>
        <w:rFonts w:ascii="Wingdings" w:hAnsi="Wingdings" w:hint="default"/>
      </w:rPr>
    </w:lvl>
    <w:lvl w:ilvl="5" w:tplc="DE60C7E2" w:tentative="1">
      <w:start w:val="1"/>
      <w:numFmt w:val="bullet"/>
      <w:lvlText w:val=""/>
      <w:lvlJc w:val="left"/>
      <w:pPr>
        <w:tabs>
          <w:tab w:val="num" w:pos="4320"/>
        </w:tabs>
        <w:ind w:left="4320" w:hanging="360"/>
      </w:pPr>
      <w:rPr>
        <w:rFonts w:ascii="Wingdings" w:hAnsi="Wingdings" w:hint="default"/>
      </w:rPr>
    </w:lvl>
    <w:lvl w:ilvl="6" w:tplc="CEE007AE" w:tentative="1">
      <w:start w:val="1"/>
      <w:numFmt w:val="bullet"/>
      <w:lvlText w:val=""/>
      <w:lvlJc w:val="left"/>
      <w:pPr>
        <w:tabs>
          <w:tab w:val="num" w:pos="5040"/>
        </w:tabs>
        <w:ind w:left="5040" w:hanging="360"/>
      </w:pPr>
      <w:rPr>
        <w:rFonts w:ascii="Wingdings" w:hAnsi="Wingdings" w:hint="default"/>
      </w:rPr>
    </w:lvl>
    <w:lvl w:ilvl="7" w:tplc="EEE8B9F8" w:tentative="1">
      <w:start w:val="1"/>
      <w:numFmt w:val="bullet"/>
      <w:lvlText w:val=""/>
      <w:lvlJc w:val="left"/>
      <w:pPr>
        <w:tabs>
          <w:tab w:val="num" w:pos="5760"/>
        </w:tabs>
        <w:ind w:left="5760" w:hanging="360"/>
      </w:pPr>
      <w:rPr>
        <w:rFonts w:ascii="Wingdings" w:hAnsi="Wingdings" w:hint="default"/>
      </w:rPr>
    </w:lvl>
    <w:lvl w:ilvl="8" w:tplc="DBB8DE4E" w:tentative="1">
      <w:start w:val="1"/>
      <w:numFmt w:val="bullet"/>
      <w:lvlText w:val=""/>
      <w:lvlJc w:val="left"/>
      <w:pPr>
        <w:tabs>
          <w:tab w:val="num" w:pos="6480"/>
        </w:tabs>
        <w:ind w:left="6480" w:hanging="360"/>
      </w:pPr>
      <w:rPr>
        <w:rFonts w:ascii="Wingdings" w:hAnsi="Wingdings" w:hint="default"/>
      </w:rPr>
    </w:lvl>
  </w:abstractNum>
  <w:abstractNum w:abstractNumId="1">
    <w:nsid w:val="2FB901F2"/>
    <w:multiLevelType w:val="hybridMultilevel"/>
    <w:tmpl w:val="A3F0C776"/>
    <w:lvl w:ilvl="0" w:tplc="75FE033C">
      <w:start w:val="1"/>
      <w:numFmt w:val="bullet"/>
      <w:lvlText w:val="•"/>
      <w:lvlJc w:val="left"/>
      <w:pPr>
        <w:tabs>
          <w:tab w:val="num" w:pos="720"/>
        </w:tabs>
        <w:ind w:left="720" w:hanging="360"/>
      </w:pPr>
      <w:rPr>
        <w:rFonts w:ascii="Times New Roman" w:hAnsi="Times New Roman" w:hint="default"/>
      </w:rPr>
    </w:lvl>
    <w:lvl w:ilvl="1" w:tplc="7E504646" w:tentative="1">
      <w:start w:val="1"/>
      <w:numFmt w:val="bullet"/>
      <w:lvlText w:val="•"/>
      <w:lvlJc w:val="left"/>
      <w:pPr>
        <w:tabs>
          <w:tab w:val="num" w:pos="1440"/>
        </w:tabs>
        <w:ind w:left="1440" w:hanging="360"/>
      </w:pPr>
      <w:rPr>
        <w:rFonts w:ascii="Times New Roman" w:hAnsi="Times New Roman" w:hint="default"/>
      </w:rPr>
    </w:lvl>
    <w:lvl w:ilvl="2" w:tplc="3C9ECA50">
      <w:start w:val="1"/>
      <w:numFmt w:val="bullet"/>
      <w:lvlText w:val="•"/>
      <w:lvlJc w:val="left"/>
      <w:pPr>
        <w:tabs>
          <w:tab w:val="num" w:pos="2160"/>
        </w:tabs>
        <w:ind w:left="2160" w:hanging="360"/>
      </w:pPr>
      <w:rPr>
        <w:rFonts w:ascii="Times New Roman" w:hAnsi="Times New Roman" w:hint="default"/>
      </w:rPr>
    </w:lvl>
    <w:lvl w:ilvl="3" w:tplc="D70C91AA" w:tentative="1">
      <w:start w:val="1"/>
      <w:numFmt w:val="bullet"/>
      <w:lvlText w:val="•"/>
      <w:lvlJc w:val="left"/>
      <w:pPr>
        <w:tabs>
          <w:tab w:val="num" w:pos="2880"/>
        </w:tabs>
        <w:ind w:left="2880" w:hanging="360"/>
      </w:pPr>
      <w:rPr>
        <w:rFonts w:ascii="Times New Roman" w:hAnsi="Times New Roman" w:hint="default"/>
      </w:rPr>
    </w:lvl>
    <w:lvl w:ilvl="4" w:tplc="C0FC38B8" w:tentative="1">
      <w:start w:val="1"/>
      <w:numFmt w:val="bullet"/>
      <w:lvlText w:val="•"/>
      <w:lvlJc w:val="left"/>
      <w:pPr>
        <w:tabs>
          <w:tab w:val="num" w:pos="3600"/>
        </w:tabs>
        <w:ind w:left="3600" w:hanging="360"/>
      </w:pPr>
      <w:rPr>
        <w:rFonts w:ascii="Times New Roman" w:hAnsi="Times New Roman" w:hint="default"/>
      </w:rPr>
    </w:lvl>
    <w:lvl w:ilvl="5" w:tplc="52AE6442" w:tentative="1">
      <w:start w:val="1"/>
      <w:numFmt w:val="bullet"/>
      <w:lvlText w:val="•"/>
      <w:lvlJc w:val="left"/>
      <w:pPr>
        <w:tabs>
          <w:tab w:val="num" w:pos="4320"/>
        </w:tabs>
        <w:ind w:left="4320" w:hanging="360"/>
      </w:pPr>
      <w:rPr>
        <w:rFonts w:ascii="Times New Roman" w:hAnsi="Times New Roman" w:hint="default"/>
      </w:rPr>
    </w:lvl>
    <w:lvl w:ilvl="6" w:tplc="C2E68ACA" w:tentative="1">
      <w:start w:val="1"/>
      <w:numFmt w:val="bullet"/>
      <w:lvlText w:val="•"/>
      <w:lvlJc w:val="left"/>
      <w:pPr>
        <w:tabs>
          <w:tab w:val="num" w:pos="5040"/>
        </w:tabs>
        <w:ind w:left="5040" w:hanging="360"/>
      </w:pPr>
      <w:rPr>
        <w:rFonts w:ascii="Times New Roman" w:hAnsi="Times New Roman" w:hint="default"/>
      </w:rPr>
    </w:lvl>
    <w:lvl w:ilvl="7" w:tplc="EA52D6A4" w:tentative="1">
      <w:start w:val="1"/>
      <w:numFmt w:val="bullet"/>
      <w:lvlText w:val="•"/>
      <w:lvlJc w:val="left"/>
      <w:pPr>
        <w:tabs>
          <w:tab w:val="num" w:pos="5760"/>
        </w:tabs>
        <w:ind w:left="5760" w:hanging="360"/>
      </w:pPr>
      <w:rPr>
        <w:rFonts w:ascii="Times New Roman" w:hAnsi="Times New Roman" w:hint="default"/>
      </w:rPr>
    </w:lvl>
    <w:lvl w:ilvl="8" w:tplc="D7A44BAA" w:tentative="1">
      <w:start w:val="1"/>
      <w:numFmt w:val="bullet"/>
      <w:lvlText w:val="•"/>
      <w:lvlJc w:val="left"/>
      <w:pPr>
        <w:tabs>
          <w:tab w:val="num" w:pos="6480"/>
        </w:tabs>
        <w:ind w:left="6480" w:hanging="360"/>
      </w:pPr>
      <w:rPr>
        <w:rFonts w:ascii="Times New Roman" w:hAnsi="Times New Roman" w:hint="default"/>
      </w:rPr>
    </w:lvl>
  </w:abstractNum>
  <w:abstractNum w:abstractNumId="2">
    <w:nsid w:val="38375C9E"/>
    <w:multiLevelType w:val="hybridMultilevel"/>
    <w:tmpl w:val="D1D43D70"/>
    <w:lvl w:ilvl="0" w:tplc="42AC1FE0">
      <w:start w:val="1"/>
      <w:numFmt w:val="bullet"/>
      <w:lvlText w:val=""/>
      <w:lvlJc w:val="left"/>
      <w:pPr>
        <w:tabs>
          <w:tab w:val="num" w:pos="720"/>
        </w:tabs>
        <w:ind w:left="720" w:hanging="360"/>
      </w:pPr>
      <w:rPr>
        <w:rFonts w:ascii="Wingdings" w:hAnsi="Wingdings" w:hint="default"/>
      </w:rPr>
    </w:lvl>
    <w:lvl w:ilvl="1" w:tplc="46A0FE14" w:tentative="1">
      <w:start w:val="1"/>
      <w:numFmt w:val="bullet"/>
      <w:lvlText w:val=""/>
      <w:lvlJc w:val="left"/>
      <w:pPr>
        <w:tabs>
          <w:tab w:val="num" w:pos="1440"/>
        </w:tabs>
        <w:ind w:left="1440" w:hanging="360"/>
      </w:pPr>
      <w:rPr>
        <w:rFonts w:ascii="Wingdings" w:hAnsi="Wingdings" w:hint="default"/>
      </w:rPr>
    </w:lvl>
    <w:lvl w:ilvl="2" w:tplc="C98215B8" w:tentative="1">
      <w:start w:val="1"/>
      <w:numFmt w:val="bullet"/>
      <w:lvlText w:val=""/>
      <w:lvlJc w:val="left"/>
      <w:pPr>
        <w:tabs>
          <w:tab w:val="num" w:pos="2160"/>
        </w:tabs>
        <w:ind w:left="2160" w:hanging="360"/>
      </w:pPr>
      <w:rPr>
        <w:rFonts w:ascii="Wingdings" w:hAnsi="Wingdings" w:hint="default"/>
      </w:rPr>
    </w:lvl>
    <w:lvl w:ilvl="3" w:tplc="A83ED9D4" w:tentative="1">
      <w:start w:val="1"/>
      <w:numFmt w:val="bullet"/>
      <w:lvlText w:val=""/>
      <w:lvlJc w:val="left"/>
      <w:pPr>
        <w:tabs>
          <w:tab w:val="num" w:pos="2880"/>
        </w:tabs>
        <w:ind w:left="2880" w:hanging="360"/>
      </w:pPr>
      <w:rPr>
        <w:rFonts w:ascii="Wingdings" w:hAnsi="Wingdings" w:hint="default"/>
      </w:rPr>
    </w:lvl>
    <w:lvl w:ilvl="4" w:tplc="48E61ABC" w:tentative="1">
      <w:start w:val="1"/>
      <w:numFmt w:val="bullet"/>
      <w:lvlText w:val=""/>
      <w:lvlJc w:val="left"/>
      <w:pPr>
        <w:tabs>
          <w:tab w:val="num" w:pos="3600"/>
        </w:tabs>
        <w:ind w:left="3600" w:hanging="360"/>
      </w:pPr>
      <w:rPr>
        <w:rFonts w:ascii="Wingdings" w:hAnsi="Wingdings" w:hint="default"/>
      </w:rPr>
    </w:lvl>
    <w:lvl w:ilvl="5" w:tplc="1188E9DE" w:tentative="1">
      <w:start w:val="1"/>
      <w:numFmt w:val="bullet"/>
      <w:lvlText w:val=""/>
      <w:lvlJc w:val="left"/>
      <w:pPr>
        <w:tabs>
          <w:tab w:val="num" w:pos="4320"/>
        </w:tabs>
        <w:ind w:left="4320" w:hanging="360"/>
      </w:pPr>
      <w:rPr>
        <w:rFonts w:ascii="Wingdings" w:hAnsi="Wingdings" w:hint="default"/>
      </w:rPr>
    </w:lvl>
    <w:lvl w:ilvl="6" w:tplc="6B3E8286" w:tentative="1">
      <w:start w:val="1"/>
      <w:numFmt w:val="bullet"/>
      <w:lvlText w:val=""/>
      <w:lvlJc w:val="left"/>
      <w:pPr>
        <w:tabs>
          <w:tab w:val="num" w:pos="5040"/>
        </w:tabs>
        <w:ind w:left="5040" w:hanging="360"/>
      </w:pPr>
      <w:rPr>
        <w:rFonts w:ascii="Wingdings" w:hAnsi="Wingdings" w:hint="default"/>
      </w:rPr>
    </w:lvl>
    <w:lvl w:ilvl="7" w:tplc="F0F202E4" w:tentative="1">
      <w:start w:val="1"/>
      <w:numFmt w:val="bullet"/>
      <w:lvlText w:val=""/>
      <w:lvlJc w:val="left"/>
      <w:pPr>
        <w:tabs>
          <w:tab w:val="num" w:pos="5760"/>
        </w:tabs>
        <w:ind w:left="5760" w:hanging="360"/>
      </w:pPr>
      <w:rPr>
        <w:rFonts w:ascii="Wingdings" w:hAnsi="Wingdings" w:hint="default"/>
      </w:rPr>
    </w:lvl>
    <w:lvl w:ilvl="8" w:tplc="5ADC2CEA" w:tentative="1">
      <w:start w:val="1"/>
      <w:numFmt w:val="bullet"/>
      <w:lvlText w:val=""/>
      <w:lvlJc w:val="left"/>
      <w:pPr>
        <w:tabs>
          <w:tab w:val="num" w:pos="6480"/>
        </w:tabs>
        <w:ind w:left="6480" w:hanging="360"/>
      </w:pPr>
      <w:rPr>
        <w:rFonts w:ascii="Wingdings" w:hAnsi="Wingdings" w:hint="default"/>
      </w:rPr>
    </w:lvl>
  </w:abstractNum>
  <w:abstractNum w:abstractNumId="3">
    <w:nsid w:val="4AEA26BC"/>
    <w:multiLevelType w:val="hybridMultilevel"/>
    <w:tmpl w:val="4DE83CE6"/>
    <w:lvl w:ilvl="0" w:tplc="B4F6F706">
      <w:start w:val="1"/>
      <w:numFmt w:val="decimal"/>
      <w:lvlText w:val="%1."/>
      <w:lvlJc w:val="left"/>
      <w:pPr>
        <w:tabs>
          <w:tab w:val="num" w:pos="720"/>
        </w:tabs>
        <w:ind w:left="720" w:hanging="360"/>
      </w:pPr>
    </w:lvl>
    <w:lvl w:ilvl="1" w:tplc="3DECF4B4" w:tentative="1">
      <w:start w:val="1"/>
      <w:numFmt w:val="decimal"/>
      <w:lvlText w:val="%2."/>
      <w:lvlJc w:val="left"/>
      <w:pPr>
        <w:tabs>
          <w:tab w:val="num" w:pos="1440"/>
        </w:tabs>
        <w:ind w:left="1440" w:hanging="360"/>
      </w:pPr>
    </w:lvl>
    <w:lvl w:ilvl="2" w:tplc="4E96403A" w:tentative="1">
      <w:start w:val="1"/>
      <w:numFmt w:val="decimal"/>
      <w:lvlText w:val="%3."/>
      <w:lvlJc w:val="left"/>
      <w:pPr>
        <w:tabs>
          <w:tab w:val="num" w:pos="2160"/>
        </w:tabs>
        <w:ind w:left="2160" w:hanging="360"/>
      </w:pPr>
    </w:lvl>
    <w:lvl w:ilvl="3" w:tplc="59C8C1A8" w:tentative="1">
      <w:start w:val="1"/>
      <w:numFmt w:val="decimal"/>
      <w:lvlText w:val="%4."/>
      <w:lvlJc w:val="left"/>
      <w:pPr>
        <w:tabs>
          <w:tab w:val="num" w:pos="2880"/>
        </w:tabs>
        <w:ind w:left="2880" w:hanging="360"/>
      </w:pPr>
    </w:lvl>
    <w:lvl w:ilvl="4" w:tplc="C12ADEB8" w:tentative="1">
      <w:start w:val="1"/>
      <w:numFmt w:val="decimal"/>
      <w:lvlText w:val="%5."/>
      <w:lvlJc w:val="left"/>
      <w:pPr>
        <w:tabs>
          <w:tab w:val="num" w:pos="3600"/>
        </w:tabs>
        <w:ind w:left="3600" w:hanging="360"/>
      </w:pPr>
    </w:lvl>
    <w:lvl w:ilvl="5" w:tplc="D6E46D92" w:tentative="1">
      <w:start w:val="1"/>
      <w:numFmt w:val="decimal"/>
      <w:lvlText w:val="%6."/>
      <w:lvlJc w:val="left"/>
      <w:pPr>
        <w:tabs>
          <w:tab w:val="num" w:pos="4320"/>
        </w:tabs>
        <w:ind w:left="4320" w:hanging="360"/>
      </w:pPr>
    </w:lvl>
    <w:lvl w:ilvl="6" w:tplc="DE4A75DE" w:tentative="1">
      <w:start w:val="1"/>
      <w:numFmt w:val="decimal"/>
      <w:lvlText w:val="%7."/>
      <w:lvlJc w:val="left"/>
      <w:pPr>
        <w:tabs>
          <w:tab w:val="num" w:pos="5040"/>
        </w:tabs>
        <w:ind w:left="5040" w:hanging="360"/>
      </w:pPr>
    </w:lvl>
    <w:lvl w:ilvl="7" w:tplc="328A53C4" w:tentative="1">
      <w:start w:val="1"/>
      <w:numFmt w:val="decimal"/>
      <w:lvlText w:val="%8."/>
      <w:lvlJc w:val="left"/>
      <w:pPr>
        <w:tabs>
          <w:tab w:val="num" w:pos="5760"/>
        </w:tabs>
        <w:ind w:left="5760" w:hanging="360"/>
      </w:pPr>
    </w:lvl>
    <w:lvl w:ilvl="8" w:tplc="EDAA5094" w:tentative="1">
      <w:start w:val="1"/>
      <w:numFmt w:val="decimal"/>
      <w:lvlText w:val="%9."/>
      <w:lvlJc w:val="left"/>
      <w:pPr>
        <w:tabs>
          <w:tab w:val="num" w:pos="6480"/>
        </w:tabs>
        <w:ind w:left="6480" w:hanging="360"/>
      </w:pPr>
    </w:lvl>
  </w:abstractNum>
  <w:abstractNum w:abstractNumId="4">
    <w:nsid w:val="4BD749B2"/>
    <w:multiLevelType w:val="hybridMultilevel"/>
    <w:tmpl w:val="CED8C760"/>
    <w:lvl w:ilvl="0" w:tplc="58982680">
      <w:start w:val="1"/>
      <w:numFmt w:val="bullet"/>
      <w:lvlText w:val=""/>
      <w:lvlJc w:val="left"/>
      <w:pPr>
        <w:tabs>
          <w:tab w:val="num" w:pos="720"/>
        </w:tabs>
        <w:ind w:left="720" w:hanging="360"/>
      </w:pPr>
      <w:rPr>
        <w:rFonts w:ascii="Wingdings" w:hAnsi="Wingdings" w:hint="default"/>
      </w:rPr>
    </w:lvl>
    <w:lvl w:ilvl="1" w:tplc="7B6EC764" w:tentative="1">
      <w:start w:val="1"/>
      <w:numFmt w:val="bullet"/>
      <w:lvlText w:val=""/>
      <w:lvlJc w:val="left"/>
      <w:pPr>
        <w:tabs>
          <w:tab w:val="num" w:pos="1440"/>
        </w:tabs>
        <w:ind w:left="1440" w:hanging="360"/>
      </w:pPr>
      <w:rPr>
        <w:rFonts w:ascii="Wingdings" w:hAnsi="Wingdings" w:hint="default"/>
      </w:rPr>
    </w:lvl>
    <w:lvl w:ilvl="2" w:tplc="006CA4F6">
      <w:start w:val="1"/>
      <w:numFmt w:val="bullet"/>
      <w:lvlText w:val=""/>
      <w:lvlJc w:val="left"/>
      <w:pPr>
        <w:tabs>
          <w:tab w:val="num" w:pos="2160"/>
        </w:tabs>
        <w:ind w:left="2160" w:hanging="360"/>
      </w:pPr>
      <w:rPr>
        <w:rFonts w:ascii="Wingdings" w:hAnsi="Wingdings" w:hint="default"/>
      </w:rPr>
    </w:lvl>
    <w:lvl w:ilvl="3" w:tplc="0AAA9506" w:tentative="1">
      <w:start w:val="1"/>
      <w:numFmt w:val="bullet"/>
      <w:lvlText w:val=""/>
      <w:lvlJc w:val="left"/>
      <w:pPr>
        <w:tabs>
          <w:tab w:val="num" w:pos="2880"/>
        </w:tabs>
        <w:ind w:left="2880" w:hanging="360"/>
      </w:pPr>
      <w:rPr>
        <w:rFonts w:ascii="Wingdings" w:hAnsi="Wingdings" w:hint="default"/>
      </w:rPr>
    </w:lvl>
    <w:lvl w:ilvl="4" w:tplc="7C3C6B3C" w:tentative="1">
      <w:start w:val="1"/>
      <w:numFmt w:val="bullet"/>
      <w:lvlText w:val=""/>
      <w:lvlJc w:val="left"/>
      <w:pPr>
        <w:tabs>
          <w:tab w:val="num" w:pos="3600"/>
        </w:tabs>
        <w:ind w:left="3600" w:hanging="360"/>
      </w:pPr>
      <w:rPr>
        <w:rFonts w:ascii="Wingdings" w:hAnsi="Wingdings" w:hint="default"/>
      </w:rPr>
    </w:lvl>
    <w:lvl w:ilvl="5" w:tplc="5B38C75A" w:tentative="1">
      <w:start w:val="1"/>
      <w:numFmt w:val="bullet"/>
      <w:lvlText w:val=""/>
      <w:lvlJc w:val="left"/>
      <w:pPr>
        <w:tabs>
          <w:tab w:val="num" w:pos="4320"/>
        </w:tabs>
        <w:ind w:left="4320" w:hanging="360"/>
      </w:pPr>
      <w:rPr>
        <w:rFonts w:ascii="Wingdings" w:hAnsi="Wingdings" w:hint="default"/>
      </w:rPr>
    </w:lvl>
    <w:lvl w:ilvl="6" w:tplc="72E420C0" w:tentative="1">
      <w:start w:val="1"/>
      <w:numFmt w:val="bullet"/>
      <w:lvlText w:val=""/>
      <w:lvlJc w:val="left"/>
      <w:pPr>
        <w:tabs>
          <w:tab w:val="num" w:pos="5040"/>
        </w:tabs>
        <w:ind w:left="5040" w:hanging="360"/>
      </w:pPr>
      <w:rPr>
        <w:rFonts w:ascii="Wingdings" w:hAnsi="Wingdings" w:hint="default"/>
      </w:rPr>
    </w:lvl>
    <w:lvl w:ilvl="7" w:tplc="B5E46C3A" w:tentative="1">
      <w:start w:val="1"/>
      <w:numFmt w:val="bullet"/>
      <w:lvlText w:val=""/>
      <w:lvlJc w:val="left"/>
      <w:pPr>
        <w:tabs>
          <w:tab w:val="num" w:pos="5760"/>
        </w:tabs>
        <w:ind w:left="5760" w:hanging="360"/>
      </w:pPr>
      <w:rPr>
        <w:rFonts w:ascii="Wingdings" w:hAnsi="Wingdings" w:hint="default"/>
      </w:rPr>
    </w:lvl>
    <w:lvl w:ilvl="8" w:tplc="62640410" w:tentative="1">
      <w:start w:val="1"/>
      <w:numFmt w:val="bullet"/>
      <w:lvlText w:val=""/>
      <w:lvlJc w:val="left"/>
      <w:pPr>
        <w:tabs>
          <w:tab w:val="num" w:pos="6480"/>
        </w:tabs>
        <w:ind w:left="6480" w:hanging="360"/>
      </w:pPr>
      <w:rPr>
        <w:rFonts w:ascii="Wingdings" w:hAnsi="Wingdings" w:hint="default"/>
      </w:rPr>
    </w:lvl>
  </w:abstractNum>
  <w:abstractNum w:abstractNumId="5">
    <w:nsid w:val="60C77BE6"/>
    <w:multiLevelType w:val="hybridMultilevel"/>
    <w:tmpl w:val="B71643FA"/>
    <w:lvl w:ilvl="0" w:tplc="55DA25AC">
      <w:start w:val="4"/>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624F3CCD"/>
    <w:multiLevelType w:val="hybridMultilevel"/>
    <w:tmpl w:val="922E582C"/>
    <w:lvl w:ilvl="0" w:tplc="140E9FE4">
      <w:start w:val="1"/>
      <w:numFmt w:val="bullet"/>
      <w:lvlText w:val=""/>
      <w:lvlJc w:val="left"/>
      <w:pPr>
        <w:tabs>
          <w:tab w:val="num" w:pos="720"/>
        </w:tabs>
        <w:ind w:left="720" w:hanging="360"/>
      </w:pPr>
      <w:rPr>
        <w:rFonts w:ascii="Wingdings" w:hAnsi="Wingdings" w:hint="default"/>
      </w:rPr>
    </w:lvl>
    <w:lvl w:ilvl="1" w:tplc="9870987C" w:tentative="1">
      <w:start w:val="1"/>
      <w:numFmt w:val="bullet"/>
      <w:lvlText w:val=""/>
      <w:lvlJc w:val="left"/>
      <w:pPr>
        <w:tabs>
          <w:tab w:val="num" w:pos="1440"/>
        </w:tabs>
        <w:ind w:left="1440" w:hanging="360"/>
      </w:pPr>
      <w:rPr>
        <w:rFonts w:ascii="Wingdings" w:hAnsi="Wingdings" w:hint="default"/>
      </w:rPr>
    </w:lvl>
    <w:lvl w:ilvl="2" w:tplc="518CD9A0" w:tentative="1">
      <w:start w:val="1"/>
      <w:numFmt w:val="bullet"/>
      <w:lvlText w:val=""/>
      <w:lvlJc w:val="left"/>
      <w:pPr>
        <w:tabs>
          <w:tab w:val="num" w:pos="2160"/>
        </w:tabs>
        <w:ind w:left="2160" w:hanging="360"/>
      </w:pPr>
      <w:rPr>
        <w:rFonts w:ascii="Wingdings" w:hAnsi="Wingdings" w:hint="default"/>
      </w:rPr>
    </w:lvl>
    <w:lvl w:ilvl="3" w:tplc="547201BA" w:tentative="1">
      <w:start w:val="1"/>
      <w:numFmt w:val="bullet"/>
      <w:lvlText w:val=""/>
      <w:lvlJc w:val="left"/>
      <w:pPr>
        <w:tabs>
          <w:tab w:val="num" w:pos="2880"/>
        </w:tabs>
        <w:ind w:left="2880" w:hanging="360"/>
      </w:pPr>
      <w:rPr>
        <w:rFonts w:ascii="Wingdings" w:hAnsi="Wingdings" w:hint="default"/>
      </w:rPr>
    </w:lvl>
    <w:lvl w:ilvl="4" w:tplc="AD6A56D4" w:tentative="1">
      <w:start w:val="1"/>
      <w:numFmt w:val="bullet"/>
      <w:lvlText w:val=""/>
      <w:lvlJc w:val="left"/>
      <w:pPr>
        <w:tabs>
          <w:tab w:val="num" w:pos="3600"/>
        </w:tabs>
        <w:ind w:left="3600" w:hanging="360"/>
      </w:pPr>
      <w:rPr>
        <w:rFonts w:ascii="Wingdings" w:hAnsi="Wingdings" w:hint="default"/>
      </w:rPr>
    </w:lvl>
    <w:lvl w:ilvl="5" w:tplc="95545442" w:tentative="1">
      <w:start w:val="1"/>
      <w:numFmt w:val="bullet"/>
      <w:lvlText w:val=""/>
      <w:lvlJc w:val="left"/>
      <w:pPr>
        <w:tabs>
          <w:tab w:val="num" w:pos="4320"/>
        </w:tabs>
        <w:ind w:left="4320" w:hanging="360"/>
      </w:pPr>
      <w:rPr>
        <w:rFonts w:ascii="Wingdings" w:hAnsi="Wingdings" w:hint="default"/>
      </w:rPr>
    </w:lvl>
    <w:lvl w:ilvl="6" w:tplc="CE7E4F7A" w:tentative="1">
      <w:start w:val="1"/>
      <w:numFmt w:val="bullet"/>
      <w:lvlText w:val=""/>
      <w:lvlJc w:val="left"/>
      <w:pPr>
        <w:tabs>
          <w:tab w:val="num" w:pos="5040"/>
        </w:tabs>
        <w:ind w:left="5040" w:hanging="360"/>
      </w:pPr>
      <w:rPr>
        <w:rFonts w:ascii="Wingdings" w:hAnsi="Wingdings" w:hint="default"/>
      </w:rPr>
    </w:lvl>
    <w:lvl w:ilvl="7" w:tplc="51F8FEC2" w:tentative="1">
      <w:start w:val="1"/>
      <w:numFmt w:val="bullet"/>
      <w:lvlText w:val=""/>
      <w:lvlJc w:val="left"/>
      <w:pPr>
        <w:tabs>
          <w:tab w:val="num" w:pos="5760"/>
        </w:tabs>
        <w:ind w:left="5760" w:hanging="360"/>
      </w:pPr>
      <w:rPr>
        <w:rFonts w:ascii="Wingdings" w:hAnsi="Wingdings" w:hint="default"/>
      </w:rPr>
    </w:lvl>
    <w:lvl w:ilvl="8" w:tplc="14F0848C" w:tentative="1">
      <w:start w:val="1"/>
      <w:numFmt w:val="bullet"/>
      <w:lvlText w:val=""/>
      <w:lvlJc w:val="left"/>
      <w:pPr>
        <w:tabs>
          <w:tab w:val="num" w:pos="6480"/>
        </w:tabs>
        <w:ind w:left="6480" w:hanging="360"/>
      </w:pPr>
      <w:rPr>
        <w:rFonts w:ascii="Wingdings" w:hAnsi="Wingdings" w:hint="default"/>
      </w:rPr>
    </w:lvl>
  </w:abstractNum>
  <w:abstractNum w:abstractNumId="7">
    <w:nsid w:val="64155735"/>
    <w:multiLevelType w:val="hybridMultilevel"/>
    <w:tmpl w:val="97F8A776"/>
    <w:lvl w:ilvl="0" w:tplc="E2EAD662">
      <w:start w:val="1"/>
      <w:numFmt w:val="bullet"/>
      <w:lvlText w:val=""/>
      <w:lvlJc w:val="left"/>
      <w:pPr>
        <w:tabs>
          <w:tab w:val="num" w:pos="720"/>
        </w:tabs>
        <w:ind w:left="720" w:hanging="360"/>
      </w:pPr>
      <w:rPr>
        <w:rFonts w:ascii="Wingdings" w:hAnsi="Wingdings" w:hint="default"/>
      </w:rPr>
    </w:lvl>
    <w:lvl w:ilvl="1" w:tplc="30466956" w:tentative="1">
      <w:start w:val="1"/>
      <w:numFmt w:val="bullet"/>
      <w:lvlText w:val=""/>
      <w:lvlJc w:val="left"/>
      <w:pPr>
        <w:tabs>
          <w:tab w:val="num" w:pos="1440"/>
        </w:tabs>
        <w:ind w:left="1440" w:hanging="360"/>
      </w:pPr>
      <w:rPr>
        <w:rFonts w:ascii="Wingdings" w:hAnsi="Wingdings" w:hint="default"/>
      </w:rPr>
    </w:lvl>
    <w:lvl w:ilvl="2" w:tplc="74BE02C4">
      <w:start w:val="1"/>
      <w:numFmt w:val="bullet"/>
      <w:lvlText w:val=""/>
      <w:lvlJc w:val="left"/>
      <w:pPr>
        <w:tabs>
          <w:tab w:val="num" w:pos="2160"/>
        </w:tabs>
        <w:ind w:left="2160" w:hanging="360"/>
      </w:pPr>
      <w:rPr>
        <w:rFonts w:ascii="Wingdings" w:hAnsi="Wingdings" w:hint="default"/>
      </w:rPr>
    </w:lvl>
    <w:lvl w:ilvl="3" w:tplc="53F691D0" w:tentative="1">
      <w:start w:val="1"/>
      <w:numFmt w:val="bullet"/>
      <w:lvlText w:val=""/>
      <w:lvlJc w:val="left"/>
      <w:pPr>
        <w:tabs>
          <w:tab w:val="num" w:pos="2880"/>
        </w:tabs>
        <w:ind w:left="2880" w:hanging="360"/>
      </w:pPr>
      <w:rPr>
        <w:rFonts w:ascii="Wingdings" w:hAnsi="Wingdings" w:hint="default"/>
      </w:rPr>
    </w:lvl>
    <w:lvl w:ilvl="4" w:tplc="74AC7F5C" w:tentative="1">
      <w:start w:val="1"/>
      <w:numFmt w:val="bullet"/>
      <w:lvlText w:val=""/>
      <w:lvlJc w:val="left"/>
      <w:pPr>
        <w:tabs>
          <w:tab w:val="num" w:pos="3600"/>
        </w:tabs>
        <w:ind w:left="3600" w:hanging="360"/>
      </w:pPr>
      <w:rPr>
        <w:rFonts w:ascii="Wingdings" w:hAnsi="Wingdings" w:hint="default"/>
      </w:rPr>
    </w:lvl>
    <w:lvl w:ilvl="5" w:tplc="505AE212" w:tentative="1">
      <w:start w:val="1"/>
      <w:numFmt w:val="bullet"/>
      <w:lvlText w:val=""/>
      <w:lvlJc w:val="left"/>
      <w:pPr>
        <w:tabs>
          <w:tab w:val="num" w:pos="4320"/>
        </w:tabs>
        <w:ind w:left="4320" w:hanging="360"/>
      </w:pPr>
      <w:rPr>
        <w:rFonts w:ascii="Wingdings" w:hAnsi="Wingdings" w:hint="default"/>
      </w:rPr>
    </w:lvl>
    <w:lvl w:ilvl="6" w:tplc="604A778A" w:tentative="1">
      <w:start w:val="1"/>
      <w:numFmt w:val="bullet"/>
      <w:lvlText w:val=""/>
      <w:lvlJc w:val="left"/>
      <w:pPr>
        <w:tabs>
          <w:tab w:val="num" w:pos="5040"/>
        </w:tabs>
        <w:ind w:left="5040" w:hanging="360"/>
      </w:pPr>
      <w:rPr>
        <w:rFonts w:ascii="Wingdings" w:hAnsi="Wingdings" w:hint="default"/>
      </w:rPr>
    </w:lvl>
    <w:lvl w:ilvl="7" w:tplc="79C4BC64" w:tentative="1">
      <w:start w:val="1"/>
      <w:numFmt w:val="bullet"/>
      <w:lvlText w:val=""/>
      <w:lvlJc w:val="left"/>
      <w:pPr>
        <w:tabs>
          <w:tab w:val="num" w:pos="5760"/>
        </w:tabs>
        <w:ind w:left="5760" w:hanging="360"/>
      </w:pPr>
      <w:rPr>
        <w:rFonts w:ascii="Wingdings" w:hAnsi="Wingdings" w:hint="default"/>
      </w:rPr>
    </w:lvl>
    <w:lvl w:ilvl="8" w:tplc="F398C0AE" w:tentative="1">
      <w:start w:val="1"/>
      <w:numFmt w:val="bullet"/>
      <w:lvlText w:val=""/>
      <w:lvlJc w:val="left"/>
      <w:pPr>
        <w:tabs>
          <w:tab w:val="num" w:pos="6480"/>
        </w:tabs>
        <w:ind w:left="6480" w:hanging="360"/>
      </w:pPr>
      <w:rPr>
        <w:rFonts w:ascii="Wingdings" w:hAnsi="Wingdings" w:hint="default"/>
      </w:rPr>
    </w:lvl>
  </w:abstractNum>
  <w:abstractNum w:abstractNumId="8">
    <w:nsid w:val="678107B3"/>
    <w:multiLevelType w:val="hybridMultilevel"/>
    <w:tmpl w:val="0A8298A8"/>
    <w:lvl w:ilvl="0" w:tplc="CB24B458">
      <w:start w:val="1"/>
      <w:numFmt w:val="bullet"/>
      <w:lvlText w:val=""/>
      <w:lvlJc w:val="left"/>
      <w:pPr>
        <w:tabs>
          <w:tab w:val="num" w:pos="720"/>
        </w:tabs>
        <w:ind w:left="720" w:hanging="360"/>
      </w:pPr>
      <w:rPr>
        <w:rFonts w:ascii="Wingdings" w:hAnsi="Wingdings" w:hint="default"/>
      </w:rPr>
    </w:lvl>
    <w:lvl w:ilvl="1" w:tplc="444C9C72" w:tentative="1">
      <w:start w:val="1"/>
      <w:numFmt w:val="bullet"/>
      <w:lvlText w:val=""/>
      <w:lvlJc w:val="left"/>
      <w:pPr>
        <w:tabs>
          <w:tab w:val="num" w:pos="1440"/>
        </w:tabs>
        <w:ind w:left="1440" w:hanging="360"/>
      </w:pPr>
      <w:rPr>
        <w:rFonts w:ascii="Wingdings" w:hAnsi="Wingdings" w:hint="default"/>
      </w:rPr>
    </w:lvl>
    <w:lvl w:ilvl="2" w:tplc="28FEF81A" w:tentative="1">
      <w:start w:val="1"/>
      <w:numFmt w:val="bullet"/>
      <w:lvlText w:val=""/>
      <w:lvlJc w:val="left"/>
      <w:pPr>
        <w:tabs>
          <w:tab w:val="num" w:pos="2160"/>
        </w:tabs>
        <w:ind w:left="2160" w:hanging="360"/>
      </w:pPr>
      <w:rPr>
        <w:rFonts w:ascii="Wingdings" w:hAnsi="Wingdings" w:hint="default"/>
      </w:rPr>
    </w:lvl>
    <w:lvl w:ilvl="3" w:tplc="B5A2B298" w:tentative="1">
      <w:start w:val="1"/>
      <w:numFmt w:val="bullet"/>
      <w:lvlText w:val=""/>
      <w:lvlJc w:val="left"/>
      <w:pPr>
        <w:tabs>
          <w:tab w:val="num" w:pos="2880"/>
        </w:tabs>
        <w:ind w:left="2880" w:hanging="360"/>
      </w:pPr>
      <w:rPr>
        <w:rFonts w:ascii="Wingdings" w:hAnsi="Wingdings" w:hint="default"/>
      </w:rPr>
    </w:lvl>
    <w:lvl w:ilvl="4" w:tplc="EF84612C" w:tentative="1">
      <w:start w:val="1"/>
      <w:numFmt w:val="bullet"/>
      <w:lvlText w:val=""/>
      <w:lvlJc w:val="left"/>
      <w:pPr>
        <w:tabs>
          <w:tab w:val="num" w:pos="3600"/>
        </w:tabs>
        <w:ind w:left="3600" w:hanging="360"/>
      </w:pPr>
      <w:rPr>
        <w:rFonts w:ascii="Wingdings" w:hAnsi="Wingdings" w:hint="default"/>
      </w:rPr>
    </w:lvl>
    <w:lvl w:ilvl="5" w:tplc="5D68E766" w:tentative="1">
      <w:start w:val="1"/>
      <w:numFmt w:val="bullet"/>
      <w:lvlText w:val=""/>
      <w:lvlJc w:val="left"/>
      <w:pPr>
        <w:tabs>
          <w:tab w:val="num" w:pos="4320"/>
        </w:tabs>
        <w:ind w:left="4320" w:hanging="360"/>
      </w:pPr>
      <w:rPr>
        <w:rFonts w:ascii="Wingdings" w:hAnsi="Wingdings" w:hint="default"/>
      </w:rPr>
    </w:lvl>
    <w:lvl w:ilvl="6" w:tplc="C5BEB082" w:tentative="1">
      <w:start w:val="1"/>
      <w:numFmt w:val="bullet"/>
      <w:lvlText w:val=""/>
      <w:lvlJc w:val="left"/>
      <w:pPr>
        <w:tabs>
          <w:tab w:val="num" w:pos="5040"/>
        </w:tabs>
        <w:ind w:left="5040" w:hanging="360"/>
      </w:pPr>
      <w:rPr>
        <w:rFonts w:ascii="Wingdings" w:hAnsi="Wingdings" w:hint="default"/>
      </w:rPr>
    </w:lvl>
    <w:lvl w:ilvl="7" w:tplc="009A7278" w:tentative="1">
      <w:start w:val="1"/>
      <w:numFmt w:val="bullet"/>
      <w:lvlText w:val=""/>
      <w:lvlJc w:val="left"/>
      <w:pPr>
        <w:tabs>
          <w:tab w:val="num" w:pos="5760"/>
        </w:tabs>
        <w:ind w:left="5760" w:hanging="360"/>
      </w:pPr>
      <w:rPr>
        <w:rFonts w:ascii="Wingdings" w:hAnsi="Wingdings" w:hint="default"/>
      </w:rPr>
    </w:lvl>
    <w:lvl w:ilvl="8" w:tplc="00A046AC" w:tentative="1">
      <w:start w:val="1"/>
      <w:numFmt w:val="bullet"/>
      <w:lvlText w:val=""/>
      <w:lvlJc w:val="left"/>
      <w:pPr>
        <w:tabs>
          <w:tab w:val="num" w:pos="6480"/>
        </w:tabs>
        <w:ind w:left="6480" w:hanging="360"/>
      </w:pPr>
      <w:rPr>
        <w:rFonts w:ascii="Wingdings" w:hAnsi="Wingdings" w:hint="default"/>
      </w:rPr>
    </w:lvl>
  </w:abstractNum>
  <w:abstractNum w:abstractNumId="9">
    <w:nsid w:val="6E9B0E24"/>
    <w:multiLevelType w:val="hybridMultilevel"/>
    <w:tmpl w:val="1DD03188"/>
    <w:lvl w:ilvl="0" w:tplc="2EE441D0">
      <w:start w:val="5"/>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79E16D2E"/>
    <w:multiLevelType w:val="hybridMultilevel"/>
    <w:tmpl w:val="AFD647B6"/>
    <w:lvl w:ilvl="0" w:tplc="A8C890C4">
      <w:start w:val="1"/>
      <w:numFmt w:val="bullet"/>
      <w:lvlText w:val=""/>
      <w:lvlJc w:val="left"/>
      <w:pPr>
        <w:tabs>
          <w:tab w:val="num" w:pos="720"/>
        </w:tabs>
        <w:ind w:left="720" w:hanging="360"/>
      </w:pPr>
      <w:rPr>
        <w:rFonts w:ascii="Wingdings" w:hAnsi="Wingdings" w:hint="default"/>
      </w:rPr>
    </w:lvl>
    <w:lvl w:ilvl="1" w:tplc="571C587A" w:tentative="1">
      <w:start w:val="1"/>
      <w:numFmt w:val="bullet"/>
      <w:lvlText w:val=""/>
      <w:lvlJc w:val="left"/>
      <w:pPr>
        <w:tabs>
          <w:tab w:val="num" w:pos="1440"/>
        </w:tabs>
        <w:ind w:left="1440" w:hanging="360"/>
      </w:pPr>
      <w:rPr>
        <w:rFonts w:ascii="Wingdings" w:hAnsi="Wingdings" w:hint="default"/>
      </w:rPr>
    </w:lvl>
    <w:lvl w:ilvl="2" w:tplc="C2EEB59A">
      <w:start w:val="1"/>
      <w:numFmt w:val="bullet"/>
      <w:lvlText w:val=""/>
      <w:lvlJc w:val="left"/>
      <w:pPr>
        <w:tabs>
          <w:tab w:val="num" w:pos="2160"/>
        </w:tabs>
        <w:ind w:left="2160" w:hanging="360"/>
      </w:pPr>
      <w:rPr>
        <w:rFonts w:ascii="Wingdings" w:hAnsi="Wingdings" w:hint="default"/>
      </w:rPr>
    </w:lvl>
    <w:lvl w:ilvl="3" w:tplc="7F7AD8AC" w:tentative="1">
      <w:start w:val="1"/>
      <w:numFmt w:val="bullet"/>
      <w:lvlText w:val=""/>
      <w:lvlJc w:val="left"/>
      <w:pPr>
        <w:tabs>
          <w:tab w:val="num" w:pos="2880"/>
        </w:tabs>
        <w:ind w:left="2880" w:hanging="360"/>
      </w:pPr>
      <w:rPr>
        <w:rFonts w:ascii="Wingdings" w:hAnsi="Wingdings" w:hint="default"/>
      </w:rPr>
    </w:lvl>
    <w:lvl w:ilvl="4" w:tplc="D374C4B6" w:tentative="1">
      <w:start w:val="1"/>
      <w:numFmt w:val="bullet"/>
      <w:lvlText w:val=""/>
      <w:lvlJc w:val="left"/>
      <w:pPr>
        <w:tabs>
          <w:tab w:val="num" w:pos="3600"/>
        </w:tabs>
        <w:ind w:left="3600" w:hanging="360"/>
      </w:pPr>
      <w:rPr>
        <w:rFonts w:ascii="Wingdings" w:hAnsi="Wingdings" w:hint="default"/>
      </w:rPr>
    </w:lvl>
    <w:lvl w:ilvl="5" w:tplc="FB00B3DA" w:tentative="1">
      <w:start w:val="1"/>
      <w:numFmt w:val="bullet"/>
      <w:lvlText w:val=""/>
      <w:lvlJc w:val="left"/>
      <w:pPr>
        <w:tabs>
          <w:tab w:val="num" w:pos="4320"/>
        </w:tabs>
        <w:ind w:left="4320" w:hanging="360"/>
      </w:pPr>
      <w:rPr>
        <w:rFonts w:ascii="Wingdings" w:hAnsi="Wingdings" w:hint="default"/>
      </w:rPr>
    </w:lvl>
    <w:lvl w:ilvl="6" w:tplc="475AD93C" w:tentative="1">
      <w:start w:val="1"/>
      <w:numFmt w:val="bullet"/>
      <w:lvlText w:val=""/>
      <w:lvlJc w:val="left"/>
      <w:pPr>
        <w:tabs>
          <w:tab w:val="num" w:pos="5040"/>
        </w:tabs>
        <w:ind w:left="5040" w:hanging="360"/>
      </w:pPr>
      <w:rPr>
        <w:rFonts w:ascii="Wingdings" w:hAnsi="Wingdings" w:hint="default"/>
      </w:rPr>
    </w:lvl>
    <w:lvl w:ilvl="7" w:tplc="853E02D6" w:tentative="1">
      <w:start w:val="1"/>
      <w:numFmt w:val="bullet"/>
      <w:lvlText w:val=""/>
      <w:lvlJc w:val="left"/>
      <w:pPr>
        <w:tabs>
          <w:tab w:val="num" w:pos="5760"/>
        </w:tabs>
        <w:ind w:left="5760" w:hanging="360"/>
      </w:pPr>
      <w:rPr>
        <w:rFonts w:ascii="Wingdings" w:hAnsi="Wingdings" w:hint="default"/>
      </w:rPr>
    </w:lvl>
    <w:lvl w:ilvl="8" w:tplc="2D28E18E" w:tentative="1">
      <w:start w:val="1"/>
      <w:numFmt w:val="bullet"/>
      <w:lvlText w:val=""/>
      <w:lvlJc w:val="left"/>
      <w:pPr>
        <w:tabs>
          <w:tab w:val="num" w:pos="6480"/>
        </w:tabs>
        <w:ind w:left="6480" w:hanging="360"/>
      </w:pPr>
      <w:rPr>
        <w:rFonts w:ascii="Wingdings" w:hAnsi="Wingdings" w:hint="default"/>
      </w:rPr>
    </w:lvl>
  </w:abstractNum>
  <w:abstractNum w:abstractNumId="11">
    <w:nsid w:val="7A485FAE"/>
    <w:multiLevelType w:val="hybridMultilevel"/>
    <w:tmpl w:val="A4AA7A90"/>
    <w:lvl w:ilvl="0" w:tplc="4AE4A498">
      <w:start w:val="1"/>
      <w:numFmt w:val="bullet"/>
      <w:lvlText w:val="-"/>
      <w:lvlJc w:val="left"/>
      <w:pPr>
        <w:tabs>
          <w:tab w:val="num" w:pos="720"/>
        </w:tabs>
        <w:ind w:left="720" w:hanging="360"/>
      </w:pPr>
      <w:rPr>
        <w:rFonts w:ascii="Times New Roman" w:hAnsi="Times New Roman" w:hint="default"/>
      </w:rPr>
    </w:lvl>
    <w:lvl w:ilvl="1" w:tplc="C8866BE0" w:tentative="1">
      <w:start w:val="1"/>
      <w:numFmt w:val="bullet"/>
      <w:lvlText w:val="-"/>
      <w:lvlJc w:val="left"/>
      <w:pPr>
        <w:tabs>
          <w:tab w:val="num" w:pos="1440"/>
        </w:tabs>
        <w:ind w:left="1440" w:hanging="360"/>
      </w:pPr>
      <w:rPr>
        <w:rFonts w:ascii="Times New Roman" w:hAnsi="Times New Roman" w:hint="default"/>
      </w:rPr>
    </w:lvl>
    <w:lvl w:ilvl="2" w:tplc="F3A23CC2" w:tentative="1">
      <w:start w:val="1"/>
      <w:numFmt w:val="bullet"/>
      <w:lvlText w:val="-"/>
      <w:lvlJc w:val="left"/>
      <w:pPr>
        <w:tabs>
          <w:tab w:val="num" w:pos="2160"/>
        </w:tabs>
        <w:ind w:left="2160" w:hanging="360"/>
      </w:pPr>
      <w:rPr>
        <w:rFonts w:ascii="Times New Roman" w:hAnsi="Times New Roman" w:hint="default"/>
      </w:rPr>
    </w:lvl>
    <w:lvl w:ilvl="3" w:tplc="4B78A56E" w:tentative="1">
      <w:start w:val="1"/>
      <w:numFmt w:val="bullet"/>
      <w:lvlText w:val="-"/>
      <w:lvlJc w:val="left"/>
      <w:pPr>
        <w:tabs>
          <w:tab w:val="num" w:pos="2880"/>
        </w:tabs>
        <w:ind w:left="2880" w:hanging="360"/>
      </w:pPr>
      <w:rPr>
        <w:rFonts w:ascii="Times New Roman" w:hAnsi="Times New Roman" w:hint="default"/>
      </w:rPr>
    </w:lvl>
    <w:lvl w:ilvl="4" w:tplc="F62C9778" w:tentative="1">
      <w:start w:val="1"/>
      <w:numFmt w:val="bullet"/>
      <w:lvlText w:val="-"/>
      <w:lvlJc w:val="left"/>
      <w:pPr>
        <w:tabs>
          <w:tab w:val="num" w:pos="3600"/>
        </w:tabs>
        <w:ind w:left="3600" w:hanging="360"/>
      </w:pPr>
      <w:rPr>
        <w:rFonts w:ascii="Times New Roman" w:hAnsi="Times New Roman" w:hint="default"/>
      </w:rPr>
    </w:lvl>
    <w:lvl w:ilvl="5" w:tplc="711CE276" w:tentative="1">
      <w:start w:val="1"/>
      <w:numFmt w:val="bullet"/>
      <w:lvlText w:val="-"/>
      <w:lvlJc w:val="left"/>
      <w:pPr>
        <w:tabs>
          <w:tab w:val="num" w:pos="4320"/>
        </w:tabs>
        <w:ind w:left="4320" w:hanging="360"/>
      </w:pPr>
      <w:rPr>
        <w:rFonts w:ascii="Times New Roman" w:hAnsi="Times New Roman" w:hint="default"/>
      </w:rPr>
    </w:lvl>
    <w:lvl w:ilvl="6" w:tplc="46FCBC96" w:tentative="1">
      <w:start w:val="1"/>
      <w:numFmt w:val="bullet"/>
      <w:lvlText w:val="-"/>
      <w:lvlJc w:val="left"/>
      <w:pPr>
        <w:tabs>
          <w:tab w:val="num" w:pos="5040"/>
        </w:tabs>
        <w:ind w:left="5040" w:hanging="360"/>
      </w:pPr>
      <w:rPr>
        <w:rFonts w:ascii="Times New Roman" w:hAnsi="Times New Roman" w:hint="default"/>
      </w:rPr>
    </w:lvl>
    <w:lvl w:ilvl="7" w:tplc="5AC47ECA" w:tentative="1">
      <w:start w:val="1"/>
      <w:numFmt w:val="bullet"/>
      <w:lvlText w:val="-"/>
      <w:lvlJc w:val="left"/>
      <w:pPr>
        <w:tabs>
          <w:tab w:val="num" w:pos="5760"/>
        </w:tabs>
        <w:ind w:left="5760" w:hanging="360"/>
      </w:pPr>
      <w:rPr>
        <w:rFonts w:ascii="Times New Roman" w:hAnsi="Times New Roman" w:hint="default"/>
      </w:rPr>
    </w:lvl>
    <w:lvl w:ilvl="8" w:tplc="9544BE38" w:tentative="1">
      <w:start w:val="1"/>
      <w:numFmt w:val="bullet"/>
      <w:lvlText w:val="-"/>
      <w:lvlJc w:val="left"/>
      <w:pPr>
        <w:tabs>
          <w:tab w:val="num" w:pos="6480"/>
        </w:tabs>
        <w:ind w:left="6480" w:hanging="360"/>
      </w:pPr>
      <w:rPr>
        <w:rFonts w:ascii="Times New Roman" w:hAnsi="Times New Roman" w:hint="default"/>
      </w:rPr>
    </w:lvl>
  </w:abstractNum>
  <w:num w:numId="1">
    <w:abstractNumId w:val="4"/>
  </w:num>
  <w:num w:numId="2">
    <w:abstractNumId w:val="10"/>
  </w:num>
  <w:num w:numId="3">
    <w:abstractNumId w:val="7"/>
  </w:num>
  <w:num w:numId="4">
    <w:abstractNumId w:val="5"/>
  </w:num>
  <w:num w:numId="5">
    <w:abstractNumId w:val="11"/>
  </w:num>
  <w:num w:numId="6">
    <w:abstractNumId w:val="1"/>
  </w:num>
  <w:num w:numId="7">
    <w:abstractNumId w:val="0"/>
  </w:num>
  <w:num w:numId="8">
    <w:abstractNumId w:val="3"/>
  </w:num>
  <w:num w:numId="9">
    <w:abstractNumId w:val="9"/>
  </w:num>
  <w:num w:numId="10">
    <w:abstractNumId w:val="6"/>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1A0"/>
    <w:rsid w:val="0007757F"/>
    <w:rsid w:val="000A4952"/>
    <w:rsid w:val="000C30DE"/>
    <w:rsid w:val="00162C2C"/>
    <w:rsid w:val="0018388A"/>
    <w:rsid w:val="001F22B8"/>
    <w:rsid w:val="00327AEB"/>
    <w:rsid w:val="00333584"/>
    <w:rsid w:val="003361E1"/>
    <w:rsid w:val="003829D9"/>
    <w:rsid w:val="003F461D"/>
    <w:rsid w:val="004F51A0"/>
    <w:rsid w:val="00525FCF"/>
    <w:rsid w:val="00571ED6"/>
    <w:rsid w:val="0057391B"/>
    <w:rsid w:val="005A6D7A"/>
    <w:rsid w:val="005D6BBD"/>
    <w:rsid w:val="005F239C"/>
    <w:rsid w:val="005F6FC1"/>
    <w:rsid w:val="00646786"/>
    <w:rsid w:val="006752FE"/>
    <w:rsid w:val="00694C87"/>
    <w:rsid w:val="006A69CA"/>
    <w:rsid w:val="006F16EA"/>
    <w:rsid w:val="00721D2B"/>
    <w:rsid w:val="007861A0"/>
    <w:rsid w:val="007C74EB"/>
    <w:rsid w:val="007D4654"/>
    <w:rsid w:val="0084690C"/>
    <w:rsid w:val="00A14976"/>
    <w:rsid w:val="00A90AD2"/>
    <w:rsid w:val="00AC51A1"/>
    <w:rsid w:val="00AF69C3"/>
    <w:rsid w:val="00B06FBC"/>
    <w:rsid w:val="00BA3605"/>
    <w:rsid w:val="00BC71F1"/>
    <w:rsid w:val="00C63541"/>
    <w:rsid w:val="00CA6128"/>
    <w:rsid w:val="00E41EBD"/>
    <w:rsid w:val="00EC0323"/>
    <w:rsid w:val="00EE5976"/>
    <w:rsid w:val="00F66FAB"/>
    <w:rsid w:val="00F7584D"/>
    <w:rsid w:val="00FC4FE1"/>
    <w:rsid w:val="00FE51D8"/>
    <w:rsid w:val="00FF489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51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F239C"/>
    <w:pPr>
      <w:ind w:left="720"/>
      <w:contextualSpacing/>
    </w:pPr>
  </w:style>
  <w:style w:type="paragraph" w:styleId="Header">
    <w:name w:val="header"/>
    <w:basedOn w:val="Normal"/>
    <w:link w:val="HeaderChar"/>
    <w:uiPriority w:val="99"/>
    <w:unhideWhenUsed/>
    <w:rsid w:val="00162C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2C2C"/>
  </w:style>
  <w:style w:type="paragraph" w:styleId="Footer">
    <w:name w:val="footer"/>
    <w:basedOn w:val="Normal"/>
    <w:link w:val="FooterChar"/>
    <w:uiPriority w:val="99"/>
    <w:unhideWhenUsed/>
    <w:rsid w:val="00162C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2C2C"/>
  </w:style>
  <w:style w:type="paragraph" w:styleId="BalloonText">
    <w:name w:val="Balloon Text"/>
    <w:basedOn w:val="Normal"/>
    <w:link w:val="BalloonTextChar"/>
    <w:uiPriority w:val="99"/>
    <w:semiHidden/>
    <w:unhideWhenUsed/>
    <w:rsid w:val="00571E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1ED6"/>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51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F239C"/>
    <w:pPr>
      <w:ind w:left="720"/>
      <w:contextualSpacing/>
    </w:pPr>
  </w:style>
  <w:style w:type="paragraph" w:styleId="Header">
    <w:name w:val="header"/>
    <w:basedOn w:val="Normal"/>
    <w:link w:val="HeaderChar"/>
    <w:uiPriority w:val="99"/>
    <w:unhideWhenUsed/>
    <w:rsid w:val="00162C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2C2C"/>
  </w:style>
  <w:style w:type="paragraph" w:styleId="Footer">
    <w:name w:val="footer"/>
    <w:basedOn w:val="Normal"/>
    <w:link w:val="FooterChar"/>
    <w:uiPriority w:val="99"/>
    <w:unhideWhenUsed/>
    <w:rsid w:val="00162C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2C2C"/>
  </w:style>
  <w:style w:type="paragraph" w:styleId="BalloonText">
    <w:name w:val="Balloon Text"/>
    <w:basedOn w:val="Normal"/>
    <w:link w:val="BalloonTextChar"/>
    <w:uiPriority w:val="99"/>
    <w:semiHidden/>
    <w:unhideWhenUsed/>
    <w:rsid w:val="00571E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1E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8864">
      <w:bodyDiv w:val="1"/>
      <w:marLeft w:val="0"/>
      <w:marRight w:val="0"/>
      <w:marTop w:val="0"/>
      <w:marBottom w:val="0"/>
      <w:divBdr>
        <w:top w:val="none" w:sz="0" w:space="0" w:color="auto"/>
        <w:left w:val="none" w:sz="0" w:space="0" w:color="auto"/>
        <w:bottom w:val="none" w:sz="0" w:space="0" w:color="auto"/>
        <w:right w:val="none" w:sz="0" w:space="0" w:color="auto"/>
      </w:divBdr>
    </w:div>
    <w:div w:id="256141063">
      <w:bodyDiv w:val="1"/>
      <w:marLeft w:val="0"/>
      <w:marRight w:val="0"/>
      <w:marTop w:val="0"/>
      <w:marBottom w:val="0"/>
      <w:divBdr>
        <w:top w:val="none" w:sz="0" w:space="0" w:color="auto"/>
        <w:left w:val="none" w:sz="0" w:space="0" w:color="auto"/>
        <w:bottom w:val="none" w:sz="0" w:space="0" w:color="auto"/>
        <w:right w:val="none" w:sz="0" w:space="0" w:color="auto"/>
      </w:divBdr>
      <w:divsChild>
        <w:div w:id="1437870184">
          <w:marLeft w:val="0"/>
          <w:marRight w:val="0"/>
          <w:marTop w:val="0"/>
          <w:marBottom w:val="240"/>
          <w:divBdr>
            <w:top w:val="none" w:sz="0" w:space="0" w:color="auto"/>
            <w:left w:val="none" w:sz="0" w:space="0" w:color="auto"/>
            <w:bottom w:val="none" w:sz="0" w:space="0" w:color="auto"/>
            <w:right w:val="none" w:sz="0" w:space="0" w:color="auto"/>
          </w:divBdr>
        </w:div>
        <w:div w:id="554898425">
          <w:marLeft w:val="0"/>
          <w:marRight w:val="0"/>
          <w:marTop w:val="0"/>
          <w:marBottom w:val="240"/>
          <w:divBdr>
            <w:top w:val="none" w:sz="0" w:space="0" w:color="auto"/>
            <w:left w:val="none" w:sz="0" w:space="0" w:color="auto"/>
            <w:bottom w:val="none" w:sz="0" w:space="0" w:color="auto"/>
            <w:right w:val="none" w:sz="0" w:space="0" w:color="auto"/>
          </w:divBdr>
        </w:div>
        <w:div w:id="1153835890">
          <w:marLeft w:val="0"/>
          <w:marRight w:val="0"/>
          <w:marTop w:val="0"/>
          <w:marBottom w:val="240"/>
          <w:divBdr>
            <w:top w:val="none" w:sz="0" w:space="0" w:color="auto"/>
            <w:left w:val="none" w:sz="0" w:space="0" w:color="auto"/>
            <w:bottom w:val="none" w:sz="0" w:space="0" w:color="auto"/>
            <w:right w:val="none" w:sz="0" w:space="0" w:color="auto"/>
          </w:divBdr>
        </w:div>
        <w:div w:id="252666113">
          <w:marLeft w:val="0"/>
          <w:marRight w:val="0"/>
          <w:marTop w:val="0"/>
          <w:marBottom w:val="240"/>
          <w:divBdr>
            <w:top w:val="none" w:sz="0" w:space="0" w:color="auto"/>
            <w:left w:val="none" w:sz="0" w:space="0" w:color="auto"/>
            <w:bottom w:val="none" w:sz="0" w:space="0" w:color="auto"/>
            <w:right w:val="none" w:sz="0" w:space="0" w:color="auto"/>
          </w:divBdr>
        </w:div>
      </w:divsChild>
    </w:div>
    <w:div w:id="429473561">
      <w:bodyDiv w:val="1"/>
      <w:marLeft w:val="0"/>
      <w:marRight w:val="0"/>
      <w:marTop w:val="0"/>
      <w:marBottom w:val="0"/>
      <w:divBdr>
        <w:top w:val="none" w:sz="0" w:space="0" w:color="auto"/>
        <w:left w:val="none" w:sz="0" w:space="0" w:color="auto"/>
        <w:bottom w:val="none" w:sz="0" w:space="0" w:color="auto"/>
        <w:right w:val="none" w:sz="0" w:space="0" w:color="auto"/>
      </w:divBdr>
    </w:div>
    <w:div w:id="441458193">
      <w:bodyDiv w:val="1"/>
      <w:marLeft w:val="0"/>
      <w:marRight w:val="0"/>
      <w:marTop w:val="0"/>
      <w:marBottom w:val="0"/>
      <w:divBdr>
        <w:top w:val="none" w:sz="0" w:space="0" w:color="auto"/>
        <w:left w:val="none" w:sz="0" w:space="0" w:color="auto"/>
        <w:bottom w:val="none" w:sz="0" w:space="0" w:color="auto"/>
        <w:right w:val="none" w:sz="0" w:space="0" w:color="auto"/>
      </w:divBdr>
      <w:divsChild>
        <w:div w:id="113640857">
          <w:marLeft w:val="562"/>
          <w:marRight w:val="0"/>
          <w:marTop w:val="115"/>
          <w:marBottom w:val="0"/>
          <w:divBdr>
            <w:top w:val="none" w:sz="0" w:space="0" w:color="auto"/>
            <w:left w:val="none" w:sz="0" w:space="0" w:color="auto"/>
            <w:bottom w:val="none" w:sz="0" w:space="0" w:color="auto"/>
            <w:right w:val="none" w:sz="0" w:space="0" w:color="auto"/>
          </w:divBdr>
        </w:div>
        <w:div w:id="1964145463">
          <w:marLeft w:val="562"/>
          <w:marRight w:val="0"/>
          <w:marTop w:val="115"/>
          <w:marBottom w:val="0"/>
          <w:divBdr>
            <w:top w:val="none" w:sz="0" w:space="0" w:color="auto"/>
            <w:left w:val="none" w:sz="0" w:space="0" w:color="auto"/>
            <w:bottom w:val="none" w:sz="0" w:space="0" w:color="auto"/>
            <w:right w:val="none" w:sz="0" w:space="0" w:color="auto"/>
          </w:divBdr>
        </w:div>
      </w:divsChild>
    </w:div>
    <w:div w:id="507986905">
      <w:bodyDiv w:val="1"/>
      <w:marLeft w:val="0"/>
      <w:marRight w:val="0"/>
      <w:marTop w:val="0"/>
      <w:marBottom w:val="0"/>
      <w:divBdr>
        <w:top w:val="none" w:sz="0" w:space="0" w:color="auto"/>
        <w:left w:val="none" w:sz="0" w:space="0" w:color="auto"/>
        <w:bottom w:val="none" w:sz="0" w:space="0" w:color="auto"/>
        <w:right w:val="none" w:sz="0" w:space="0" w:color="auto"/>
      </w:divBdr>
      <w:divsChild>
        <w:div w:id="1458453913">
          <w:marLeft w:val="850"/>
          <w:marRight w:val="0"/>
          <w:marTop w:val="115"/>
          <w:marBottom w:val="0"/>
          <w:divBdr>
            <w:top w:val="none" w:sz="0" w:space="0" w:color="auto"/>
            <w:left w:val="none" w:sz="0" w:space="0" w:color="auto"/>
            <w:bottom w:val="none" w:sz="0" w:space="0" w:color="auto"/>
            <w:right w:val="none" w:sz="0" w:space="0" w:color="auto"/>
          </w:divBdr>
        </w:div>
      </w:divsChild>
    </w:div>
    <w:div w:id="588660283">
      <w:bodyDiv w:val="1"/>
      <w:marLeft w:val="0"/>
      <w:marRight w:val="0"/>
      <w:marTop w:val="0"/>
      <w:marBottom w:val="0"/>
      <w:divBdr>
        <w:top w:val="none" w:sz="0" w:space="0" w:color="auto"/>
        <w:left w:val="none" w:sz="0" w:space="0" w:color="auto"/>
        <w:bottom w:val="none" w:sz="0" w:space="0" w:color="auto"/>
        <w:right w:val="none" w:sz="0" w:space="0" w:color="auto"/>
      </w:divBdr>
    </w:div>
    <w:div w:id="688410341">
      <w:bodyDiv w:val="1"/>
      <w:marLeft w:val="0"/>
      <w:marRight w:val="0"/>
      <w:marTop w:val="0"/>
      <w:marBottom w:val="0"/>
      <w:divBdr>
        <w:top w:val="none" w:sz="0" w:space="0" w:color="auto"/>
        <w:left w:val="none" w:sz="0" w:space="0" w:color="auto"/>
        <w:bottom w:val="none" w:sz="0" w:space="0" w:color="auto"/>
        <w:right w:val="none" w:sz="0" w:space="0" w:color="auto"/>
      </w:divBdr>
      <w:divsChild>
        <w:div w:id="326328154">
          <w:marLeft w:val="850"/>
          <w:marRight w:val="0"/>
          <w:marTop w:val="115"/>
          <w:marBottom w:val="0"/>
          <w:divBdr>
            <w:top w:val="none" w:sz="0" w:space="0" w:color="auto"/>
            <w:left w:val="none" w:sz="0" w:space="0" w:color="auto"/>
            <w:bottom w:val="none" w:sz="0" w:space="0" w:color="auto"/>
            <w:right w:val="none" w:sz="0" w:space="0" w:color="auto"/>
          </w:divBdr>
        </w:div>
      </w:divsChild>
    </w:div>
    <w:div w:id="696395767">
      <w:bodyDiv w:val="1"/>
      <w:marLeft w:val="0"/>
      <w:marRight w:val="0"/>
      <w:marTop w:val="0"/>
      <w:marBottom w:val="0"/>
      <w:divBdr>
        <w:top w:val="none" w:sz="0" w:space="0" w:color="auto"/>
        <w:left w:val="none" w:sz="0" w:space="0" w:color="auto"/>
        <w:bottom w:val="none" w:sz="0" w:space="0" w:color="auto"/>
        <w:right w:val="none" w:sz="0" w:space="0" w:color="auto"/>
      </w:divBdr>
      <w:divsChild>
        <w:div w:id="1295675567">
          <w:marLeft w:val="547"/>
          <w:marRight w:val="0"/>
          <w:marTop w:val="115"/>
          <w:marBottom w:val="0"/>
          <w:divBdr>
            <w:top w:val="none" w:sz="0" w:space="0" w:color="auto"/>
            <w:left w:val="none" w:sz="0" w:space="0" w:color="auto"/>
            <w:bottom w:val="none" w:sz="0" w:space="0" w:color="auto"/>
            <w:right w:val="none" w:sz="0" w:space="0" w:color="auto"/>
          </w:divBdr>
        </w:div>
        <w:div w:id="1446655086">
          <w:marLeft w:val="547"/>
          <w:marRight w:val="0"/>
          <w:marTop w:val="115"/>
          <w:marBottom w:val="0"/>
          <w:divBdr>
            <w:top w:val="none" w:sz="0" w:space="0" w:color="auto"/>
            <w:left w:val="none" w:sz="0" w:space="0" w:color="auto"/>
            <w:bottom w:val="none" w:sz="0" w:space="0" w:color="auto"/>
            <w:right w:val="none" w:sz="0" w:space="0" w:color="auto"/>
          </w:divBdr>
        </w:div>
        <w:div w:id="428282826">
          <w:marLeft w:val="547"/>
          <w:marRight w:val="0"/>
          <w:marTop w:val="115"/>
          <w:marBottom w:val="0"/>
          <w:divBdr>
            <w:top w:val="none" w:sz="0" w:space="0" w:color="auto"/>
            <w:left w:val="none" w:sz="0" w:space="0" w:color="auto"/>
            <w:bottom w:val="none" w:sz="0" w:space="0" w:color="auto"/>
            <w:right w:val="none" w:sz="0" w:space="0" w:color="auto"/>
          </w:divBdr>
        </w:div>
      </w:divsChild>
    </w:div>
    <w:div w:id="706759398">
      <w:bodyDiv w:val="1"/>
      <w:marLeft w:val="0"/>
      <w:marRight w:val="0"/>
      <w:marTop w:val="0"/>
      <w:marBottom w:val="0"/>
      <w:divBdr>
        <w:top w:val="none" w:sz="0" w:space="0" w:color="auto"/>
        <w:left w:val="none" w:sz="0" w:space="0" w:color="auto"/>
        <w:bottom w:val="none" w:sz="0" w:space="0" w:color="auto"/>
        <w:right w:val="none" w:sz="0" w:space="0" w:color="auto"/>
      </w:divBdr>
      <w:divsChild>
        <w:div w:id="1159887301">
          <w:marLeft w:val="850"/>
          <w:marRight w:val="0"/>
          <w:marTop w:val="115"/>
          <w:marBottom w:val="360"/>
          <w:divBdr>
            <w:top w:val="none" w:sz="0" w:space="0" w:color="auto"/>
            <w:left w:val="none" w:sz="0" w:space="0" w:color="auto"/>
            <w:bottom w:val="none" w:sz="0" w:space="0" w:color="auto"/>
            <w:right w:val="none" w:sz="0" w:space="0" w:color="auto"/>
          </w:divBdr>
        </w:div>
      </w:divsChild>
    </w:div>
    <w:div w:id="716198442">
      <w:bodyDiv w:val="1"/>
      <w:marLeft w:val="0"/>
      <w:marRight w:val="0"/>
      <w:marTop w:val="0"/>
      <w:marBottom w:val="0"/>
      <w:divBdr>
        <w:top w:val="none" w:sz="0" w:space="0" w:color="auto"/>
        <w:left w:val="none" w:sz="0" w:space="0" w:color="auto"/>
        <w:bottom w:val="none" w:sz="0" w:space="0" w:color="auto"/>
        <w:right w:val="none" w:sz="0" w:space="0" w:color="auto"/>
      </w:divBdr>
      <w:divsChild>
        <w:div w:id="1064452263">
          <w:marLeft w:val="547"/>
          <w:marRight w:val="0"/>
          <w:marTop w:val="0"/>
          <w:marBottom w:val="240"/>
          <w:divBdr>
            <w:top w:val="none" w:sz="0" w:space="0" w:color="auto"/>
            <w:left w:val="none" w:sz="0" w:space="0" w:color="auto"/>
            <w:bottom w:val="none" w:sz="0" w:space="0" w:color="auto"/>
            <w:right w:val="none" w:sz="0" w:space="0" w:color="auto"/>
          </w:divBdr>
        </w:div>
        <w:div w:id="691880315">
          <w:marLeft w:val="547"/>
          <w:marRight w:val="0"/>
          <w:marTop w:val="0"/>
          <w:marBottom w:val="240"/>
          <w:divBdr>
            <w:top w:val="none" w:sz="0" w:space="0" w:color="auto"/>
            <w:left w:val="none" w:sz="0" w:space="0" w:color="auto"/>
            <w:bottom w:val="none" w:sz="0" w:space="0" w:color="auto"/>
            <w:right w:val="none" w:sz="0" w:space="0" w:color="auto"/>
          </w:divBdr>
        </w:div>
      </w:divsChild>
    </w:div>
    <w:div w:id="904726707">
      <w:bodyDiv w:val="1"/>
      <w:marLeft w:val="0"/>
      <w:marRight w:val="0"/>
      <w:marTop w:val="0"/>
      <w:marBottom w:val="0"/>
      <w:divBdr>
        <w:top w:val="none" w:sz="0" w:space="0" w:color="auto"/>
        <w:left w:val="none" w:sz="0" w:space="0" w:color="auto"/>
        <w:bottom w:val="none" w:sz="0" w:space="0" w:color="auto"/>
        <w:right w:val="none" w:sz="0" w:space="0" w:color="auto"/>
      </w:divBdr>
    </w:div>
    <w:div w:id="1038553414">
      <w:bodyDiv w:val="1"/>
      <w:marLeft w:val="0"/>
      <w:marRight w:val="0"/>
      <w:marTop w:val="0"/>
      <w:marBottom w:val="0"/>
      <w:divBdr>
        <w:top w:val="none" w:sz="0" w:space="0" w:color="auto"/>
        <w:left w:val="none" w:sz="0" w:space="0" w:color="auto"/>
        <w:bottom w:val="none" w:sz="0" w:space="0" w:color="auto"/>
        <w:right w:val="none" w:sz="0" w:space="0" w:color="auto"/>
      </w:divBdr>
      <w:divsChild>
        <w:div w:id="460803210">
          <w:marLeft w:val="547"/>
          <w:marRight w:val="0"/>
          <w:marTop w:val="115"/>
          <w:marBottom w:val="0"/>
          <w:divBdr>
            <w:top w:val="none" w:sz="0" w:space="0" w:color="auto"/>
            <w:left w:val="none" w:sz="0" w:space="0" w:color="auto"/>
            <w:bottom w:val="none" w:sz="0" w:space="0" w:color="auto"/>
            <w:right w:val="none" w:sz="0" w:space="0" w:color="auto"/>
          </w:divBdr>
        </w:div>
        <w:div w:id="1125857106">
          <w:marLeft w:val="547"/>
          <w:marRight w:val="0"/>
          <w:marTop w:val="115"/>
          <w:marBottom w:val="0"/>
          <w:divBdr>
            <w:top w:val="none" w:sz="0" w:space="0" w:color="auto"/>
            <w:left w:val="none" w:sz="0" w:space="0" w:color="auto"/>
            <w:bottom w:val="none" w:sz="0" w:space="0" w:color="auto"/>
            <w:right w:val="none" w:sz="0" w:space="0" w:color="auto"/>
          </w:divBdr>
        </w:div>
        <w:div w:id="1942492211">
          <w:marLeft w:val="547"/>
          <w:marRight w:val="0"/>
          <w:marTop w:val="115"/>
          <w:marBottom w:val="0"/>
          <w:divBdr>
            <w:top w:val="none" w:sz="0" w:space="0" w:color="auto"/>
            <w:left w:val="none" w:sz="0" w:space="0" w:color="auto"/>
            <w:bottom w:val="none" w:sz="0" w:space="0" w:color="auto"/>
            <w:right w:val="none" w:sz="0" w:space="0" w:color="auto"/>
          </w:divBdr>
        </w:div>
        <w:div w:id="2143693101">
          <w:marLeft w:val="547"/>
          <w:marRight w:val="0"/>
          <w:marTop w:val="115"/>
          <w:marBottom w:val="0"/>
          <w:divBdr>
            <w:top w:val="none" w:sz="0" w:space="0" w:color="auto"/>
            <w:left w:val="none" w:sz="0" w:space="0" w:color="auto"/>
            <w:bottom w:val="none" w:sz="0" w:space="0" w:color="auto"/>
            <w:right w:val="none" w:sz="0" w:space="0" w:color="auto"/>
          </w:divBdr>
        </w:div>
      </w:divsChild>
    </w:div>
    <w:div w:id="1043216337">
      <w:bodyDiv w:val="1"/>
      <w:marLeft w:val="0"/>
      <w:marRight w:val="0"/>
      <w:marTop w:val="0"/>
      <w:marBottom w:val="0"/>
      <w:divBdr>
        <w:top w:val="none" w:sz="0" w:space="0" w:color="auto"/>
        <w:left w:val="none" w:sz="0" w:space="0" w:color="auto"/>
        <w:bottom w:val="none" w:sz="0" w:space="0" w:color="auto"/>
        <w:right w:val="none" w:sz="0" w:space="0" w:color="auto"/>
      </w:divBdr>
    </w:div>
    <w:div w:id="1447043459">
      <w:bodyDiv w:val="1"/>
      <w:marLeft w:val="0"/>
      <w:marRight w:val="0"/>
      <w:marTop w:val="0"/>
      <w:marBottom w:val="0"/>
      <w:divBdr>
        <w:top w:val="none" w:sz="0" w:space="0" w:color="auto"/>
        <w:left w:val="none" w:sz="0" w:space="0" w:color="auto"/>
        <w:bottom w:val="none" w:sz="0" w:space="0" w:color="auto"/>
        <w:right w:val="none" w:sz="0" w:space="0" w:color="auto"/>
      </w:divBdr>
      <w:divsChild>
        <w:div w:id="1359434307">
          <w:marLeft w:val="547"/>
          <w:marRight w:val="0"/>
          <w:marTop w:val="0"/>
          <w:marBottom w:val="240"/>
          <w:divBdr>
            <w:top w:val="none" w:sz="0" w:space="0" w:color="auto"/>
            <w:left w:val="none" w:sz="0" w:space="0" w:color="auto"/>
            <w:bottom w:val="none" w:sz="0" w:space="0" w:color="auto"/>
            <w:right w:val="none" w:sz="0" w:space="0" w:color="auto"/>
          </w:divBdr>
        </w:div>
        <w:div w:id="1462070351">
          <w:marLeft w:val="547"/>
          <w:marRight w:val="0"/>
          <w:marTop w:val="0"/>
          <w:marBottom w:val="240"/>
          <w:divBdr>
            <w:top w:val="none" w:sz="0" w:space="0" w:color="auto"/>
            <w:left w:val="none" w:sz="0" w:space="0" w:color="auto"/>
            <w:bottom w:val="none" w:sz="0" w:space="0" w:color="auto"/>
            <w:right w:val="none" w:sz="0" w:space="0" w:color="auto"/>
          </w:divBdr>
        </w:div>
        <w:div w:id="989793907">
          <w:marLeft w:val="547"/>
          <w:marRight w:val="0"/>
          <w:marTop w:val="0"/>
          <w:marBottom w:val="240"/>
          <w:divBdr>
            <w:top w:val="none" w:sz="0" w:space="0" w:color="auto"/>
            <w:left w:val="none" w:sz="0" w:space="0" w:color="auto"/>
            <w:bottom w:val="none" w:sz="0" w:space="0" w:color="auto"/>
            <w:right w:val="none" w:sz="0" w:space="0" w:color="auto"/>
          </w:divBdr>
        </w:div>
      </w:divsChild>
    </w:div>
    <w:div w:id="1586373930">
      <w:bodyDiv w:val="1"/>
      <w:marLeft w:val="0"/>
      <w:marRight w:val="0"/>
      <w:marTop w:val="0"/>
      <w:marBottom w:val="0"/>
      <w:divBdr>
        <w:top w:val="none" w:sz="0" w:space="0" w:color="auto"/>
        <w:left w:val="none" w:sz="0" w:space="0" w:color="auto"/>
        <w:bottom w:val="none" w:sz="0" w:space="0" w:color="auto"/>
        <w:right w:val="none" w:sz="0" w:space="0" w:color="auto"/>
      </w:divBdr>
    </w:div>
    <w:div w:id="1731230235">
      <w:bodyDiv w:val="1"/>
      <w:marLeft w:val="0"/>
      <w:marRight w:val="0"/>
      <w:marTop w:val="0"/>
      <w:marBottom w:val="0"/>
      <w:divBdr>
        <w:top w:val="none" w:sz="0" w:space="0" w:color="auto"/>
        <w:left w:val="none" w:sz="0" w:space="0" w:color="auto"/>
        <w:bottom w:val="none" w:sz="0" w:space="0" w:color="auto"/>
        <w:right w:val="none" w:sz="0" w:space="0" w:color="auto"/>
      </w:divBdr>
      <w:divsChild>
        <w:div w:id="1856840939">
          <w:marLeft w:val="547"/>
          <w:marRight w:val="0"/>
          <w:marTop w:val="115"/>
          <w:marBottom w:val="0"/>
          <w:divBdr>
            <w:top w:val="none" w:sz="0" w:space="0" w:color="auto"/>
            <w:left w:val="none" w:sz="0" w:space="0" w:color="auto"/>
            <w:bottom w:val="none" w:sz="0" w:space="0" w:color="auto"/>
            <w:right w:val="none" w:sz="0" w:space="0" w:color="auto"/>
          </w:divBdr>
        </w:div>
      </w:divsChild>
    </w:div>
    <w:div w:id="2005743533">
      <w:bodyDiv w:val="1"/>
      <w:marLeft w:val="0"/>
      <w:marRight w:val="0"/>
      <w:marTop w:val="0"/>
      <w:marBottom w:val="0"/>
      <w:divBdr>
        <w:top w:val="none" w:sz="0" w:space="0" w:color="auto"/>
        <w:left w:val="none" w:sz="0" w:space="0" w:color="auto"/>
        <w:bottom w:val="none" w:sz="0" w:space="0" w:color="auto"/>
        <w:right w:val="none" w:sz="0" w:space="0" w:color="auto"/>
      </w:divBdr>
    </w:div>
    <w:div w:id="203306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840</Words>
  <Characters>4789</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5618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Ellinor Allen</dc:creator>
  <cp:keywords/>
  <dc:description/>
  <cp:lastModifiedBy>pskum</cp:lastModifiedBy>
  <cp:revision>2</cp:revision>
  <cp:lastPrinted>2017-01-17T01:30:00Z</cp:lastPrinted>
  <dcterms:created xsi:type="dcterms:W3CDTF">2017-03-06T09:42:00Z</dcterms:created>
  <dcterms:modified xsi:type="dcterms:W3CDTF">2017-03-06T09:42:00Z</dcterms:modified>
</cp:coreProperties>
</file>