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5A5D32" w14:textId="5817F60E" w:rsidR="00C24D52" w:rsidRDefault="008B4085" w:rsidP="008B4085">
      <w:pPr>
        <w:pStyle w:val="Heading1"/>
        <w:ind w:left="720" w:hanging="360"/>
      </w:pPr>
      <w:r>
        <w:t>Learning objectives assessed</w:t>
      </w:r>
    </w:p>
    <w:p w14:paraId="5A9B214C" w14:textId="0219D676" w:rsidR="008B4085" w:rsidRPr="008B4085" w:rsidRDefault="008B4085" w:rsidP="008B4085">
      <w:pPr>
        <w:numPr>
          <w:ilvl w:val="0"/>
          <w:numId w:val="1"/>
        </w:numPr>
      </w:pPr>
      <w:r>
        <w:t>E</w:t>
      </w:r>
      <w:r w:rsidRPr="008B4085">
        <w:t>xplain the implications of adopting different approaches to Corporate Social Responsibility</w:t>
      </w:r>
    </w:p>
    <w:p w14:paraId="0C593AD4" w14:textId="3370C081" w:rsidR="008B4085" w:rsidRPr="008B4085" w:rsidRDefault="008B4085" w:rsidP="008B4085">
      <w:pPr>
        <w:numPr>
          <w:ilvl w:val="0"/>
          <w:numId w:val="1"/>
        </w:numPr>
      </w:pPr>
      <w:r>
        <w:t>C</w:t>
      </w:r>
      <w:r w:rsidRPr="008B4085">
        <w:t>ritically assess the strengths and weaknesses of the different approaches to Corporate Social Responsibility</w:t>
      </w:r>
    </w:p>
    <w:p w14:paraId="56327ECD" w14:textId="16E5ED9C" w:rsidR="008B4085" w:rsidRPr="008B4085" w:rsidRDefault="008B4085" w:rsidP="008B4085">
      <w:pPr>
        <w:numPr>
          <w:ilvl w:val="0"/>
          <w:numId w:val="1"/>
        </w:numPr>
      </w:pPr>
      <w:r>
        <w:t>Cr</w:t>
      </w:r>
      <w:r w:rsidRPr="008B4085">
        <w:t>itically assess the strengths and weaknesses of different mechanisms for regulating business behaviour</w:t>
      </w:r>
    </w:p>
    <w:p w14:paraId="6A37699E" w14:textId="59F8D36E" w:rsidR="008B4085" w:rsidRPr="008B4085" w:rsidRDefault="008B4085" w:rsidP="008B4085">
      <w:pPr>
        <w:numPr>
          <w:ilvl w:val="0"/>
          <w:numId w:val="1"/>
        </w:numPr>
      </w:pPr>
      <w:r>
        <w:t>A</w:t>
      </w:r>
      <w:r w:rsidRPr="008B4085">
        <w:t>pply different approaches to Corporate Social Responsibility and different approaches to regulation to issues specific to marketing, HRM, environment and social accounting.</w:t>
      </w:r>
    </w:p>
    <w:p w14:paraId="2A474D7B" w14:textId="3B5A31EA" w:rsidR="008B4085" w:rsidRDefault="008B4085" w:rsidP="008B4085">
      <w:pPr>
        <w:pStyle w:val="Heading1"/>
        <w:ind w:left="360"/>
      </w:pPr>
      <w:r>
        <w:t>Assignment objectives</w:t>
      </w:r>
    </w:p>
    <w:p w14:paraId="74C3F06E" w14:textId="66B500D6" w:rsidR="00C25E81" w:rsidRPr="00E36AD4" w:rsidRDefault="008B4085" w:rsidP="00E36AD4">
      <w:pPr>
        <w:rPr>
          <w:rFonts w:ascii="Times New Roman" w:hAnsi="Times New Roman"/>
          <w:color w:val="auto"/>
          <w:sz w:val="24"/>
          <w:szCs w:val="24"/>
        </w:rPr>
      </w:pPr>
      <w:r w:rsidRPr="008B4085">
        <w:t xml:space="preserve">Present the </w:t>
      </w:r>
      <w:r w:rsidRPr="008B4085">
        <w:t>strongest argument you can in support of Mackenzie's position.</w:t>
      </w:r>
    </w:p>
    <w:p w14:paraId="2D72201A" w14:textId="2B545505" w:rsidR="00C25E81" w:rsidRDefault="00C25E81" w:rsidP="00F16B36">
      <w:pPr>
        <w:pStyle w:val="ListParagraph"/>
        <w:numPr>
          <w:ilvl w:val="0"/>
          <w:numId w:val="3"/>
        </w:numPr>
      </w:pPr>
      <w:r>
        <w:t>Mackenzie’s position is in line with the shareholder theory</w:t>
      </w:r>
    </w:p>
    <w:p w14:paraId="5D4E5C75" w14:textId="63779E71" w:rsidR="003F33E1" w:rsidRDefault="003F33E1" w:rsidP="00F16B36">
      <w:pPr>
        <w:pStyle w:val="ListParagraph"/>
        <w:numPr>
          <w:ilvl w:val="0"/>
          <w:numId w:val="3"/>
        </w:numPr>
      </w:pPr>
      <w:r>
        <w:t>This theory is established and supported by those three bodies</w:t>
      </w:r>
    </w:p>
    <w:p w14:paraId="4DB62324" w14:textId="69B7FB35" w:rsidR="00F16B36" w:rsidRDefault="00F16B36" w:rsidP="00F16B36">
      <w:pPr>
        <w:pStyle w:val="ListParagraph"/>
        <w:numPr>
          <w:ilvl w:val="0"/>
          <w:numId w:val="3"/>
        </w:numPr>
      </w:pPr>
      <w:r>
        <w:t>As per this theory, his role is to only maximise the profits for his organisation</w:t>
      </w:r>
    </w:p>
    <w:p w14:paraId="522D0841" w14:textId="2E01FE7F" w:rsidR="00F16B36" w:rsidRDefault="00F16B36" w:rsidP="00F16B36">
      <w:pPr>
        <w:pStyle w:val="ListParagraph"/>
        <w:numPr>
          <w:ilvl w:val="0"/>
          <w:numId w:val="3"/>
        </w:numPr>
      </w:pPr>
      <w:r>
        <w:t>Although Mackenzie states that they will be implementing initiatives to reduce their carbon footprint, it is to accrue greater benefit back through gaining the support of activist superannuation groups</w:t>
      </w:r>
    </w:p>
    <w:p w14:paraId="0B6B49FC" w14:textId="231CAD46" w:rsidR="00F16B36" w:rsidRDefault="003F33E1" w:rsidP="00F16B36">
      <w:pPr>
        <w:pStyle w:val="ListParagraph"/>
        <w:numPr>
          <w:ilvl w:val="0"/>
          <w:numId w:val="3"/>
        </w:numPr>
      </w:pPr>
      <w:r>
        <w:t xml:space="preserve">Whilst this ‘selfish’ approach seems to benefit only the corporation, the development of the corporation will lead to the benefit of all the stakeholders. The company will try not to hurt the consumers in order to maximise the profits, the growth of the company will produce new opportunities, increase the quality of the workforce and investment in social initiatives to maximise their profit. </w:t>
      </w:r>
    </w:p>
    <w:p w14:paraId="12D24B17" w14:textId="43891AE2" w:rsidR="003F33E1" w:rsidRDefault="003F33E1" w:rsidP="003F33E1">
      <w:pPr>
        <w:pStyle w:val="ListParagraph"/>
        <w:numPr>
          <w:ilvl w:val="0"/>
          <w:numId w:val="3"/>
        </w:numPr>
      </w:pPr>
      <w:r>
        <w:t xml:space="preserve">This will allow for the betterment of the corporation and society hand in hand. </w:t>
      </w:r>
    </w:p>
    <w:p w14:paraId="5B2A4991" w14:textId="77777777" w:rsidR="00C25E81" w:rsidRDefault="00C25E81" w:rsidP="00C25E81">
      <w:pPr>
        <w:numPr>
          <w:ilvl w:val="0"/>
          <w:numId w:val="0"/>
        </w:numPr>
        <w:ind w:left="720" w:hanging="360"/>
      </w:pPr>
    </w:p>
    <w:p w14:paraId="3BFC1036" w14:textId="77777777" w:rsidR="00C25E81" w:rsidRPr="008B4085" w:rsidRDefault="00C25E81" w:rsidP="00C25E81">
      <w:pPr>
        <w:numPr>
          <w:ilvl w:val="0"/>
          <w:numId w:val="0"/>
        </w:numPr>
        <w:ind w:left="720" w:hanging="360"/>
        <w:rPr>
          <w:rFonts w:ascii="Times New Roman" w:hAnsi="Times New Roman"/>
          <w:color w:val="auto"/>
          <w:sz w:val="24"/>
          <w:szCs w:val="24"/>
        </w:rPr>
      </w:pPr>
    </w:p>
    <w:p w14:paraId="7AE0D07D" w14:textId="7DD91F26" w:rsidR="008B4085" w:rsidRPr="003F33E1" w:rsidRDefault="008B4085" w:rsidP="008B4085">
      <w:pPr>
        <w:rPr>
          <w:rFonts w:ascii="Times New Roman" w:hAnsi="Times New Roman"/>
          <w:color w:val="auto"/>
          <w:sz w:val="24"/>
          <w:szCs w:val="24"/>
        </w:rPr>
      </w:pPr>
      <w:r w:rsidRPr="008B4085">
        <w:t>Present the strongest argument you can against Mackenzie's position.</w:t>
      </w:r>
    </w:p>
    <w:p w14:paraId="4123D3EF" w14:textId="71DF8DB2" w:rsidR="003F33E1" w:rsidRDefault="003F33E1" w:rsidP="003F33E1">
      <w:pPr>
        <w:pStyle w:val="ListParagraph"/>
        <w:numPr>
          <w:ilvl w:val="0"/>
          <w:numId w:val="4"/>
        </w:numPr>
      </w:pPr>
      <w:r w:rsidRPr="003F33E1">
        <w:t xml:space="preserve">On the other hand, </w:t>
      </w:r>
      <w:r>
        <w:t>Mackenzie’s position to maximise the profits for the corporation has a negative connotation in society</w:t>
      </w:r>
    </w:p>
    <w:p w14:paraId="284BDF80" w14:textId="7AAD109B" w:rsidR="003F33E1" w:rsidRDefault="006E5DB7" w:rsidP="003F33E1">
      <w:pPr>
        <w:pStyle w:val="ListParagraph"/>
        <w:numPr>
          <w:ilvl w:val="0"/>
          <w:numId w:val="4"/>
        </w:numPr>
      </w:pPr>
      <w:r>
        <w:t>As companies become more sustainable, they are adopting the stakeholder theory where the corporation’s duty is to all the stakeholders</w:t>
      </w:r>
      <w:bookmarkStart w:id="0" w:name="_GoBack"/>
      <w:bookmarkEnd w:id="0"/>
      <w:r>
        <w:t xml:space="preserve"> and not only the shareholder</w:t>
      </w:r>
    </w:p>
    <w:p w14:paraId="5C631646" w14:textId="7DD1CCC4" w:rsidR="006E5DB7" w:rsidRDefault="006E5DB7" w:rsidP="003F33E1">
      <w:pPr>
        <w:pStyle w:val="ListParagraph"/>
        <w:numPr>
          <w:ilvl w:val="0"/>
          <w:numId w:val="4"/>
        </w:numPr>
      </w:pPr>
      <w:r>
        <w:t>These corporations aim to move to more sustainable practices and can be seen taking active strides in social and environmental initiatives even though it might compromise profit-maximisation</w:t>
      </w:r>
    </w:p>
    <w:p w14:paraId="3733709A" w14:textId="4BFB4E2B" w:rsidR="006E5DB7" w:rsidRDefault="006E5DB7" w:rsidP="006E5DB7">
      <w:pPr>
        <w:pStyle w:val="ListParagraph"/>
        <w:numPr>
          <w:ilvl w:val="0"/>
          <w:numId w:val="4"/>
        </w:numPr>
      </w:pPr>
      <w:r>
        <w:t xml:space="preserve">With the newer generations more concerned about sustainability of the companies, this would be more likely to gain the support of the society </w:t>
      </w:r>
    </w:p>
    <w:p w14:paraId="02F2A2E3" w14:textId="6F195E44" w:rsidR="006E5DB7" w:rsidRDefault="006E5DB7" w:rsidP="006E5DB7">
      <w:pPr>
        <w:pStyle w:val="ListParagraph"/>
        <w:numPr>
          <w:ilvl w:val="0"/>
          <w:numId w:val="4"/>
        </w:numPr>
      </w:pPr>
      <w:r>
        <w:t xml:space="preserve">When all the stakeholders are kept happy, they will all support the growth of the corporation </w:t>
      </w:r>
    </w:p>
    <w:p w14:paraId="3B4249B8" w14:textId="77777777" w:rsidR="006E5DB7" w:rsidRPr="003F33E1" w:rsidRDefault="006E5DB7" w:rsidP="006E5DB7">
      <w:pPr>
        <w:numPr>
          <w:ilvl w:val="0"/>
          <w:numId w:val="0"/>
        </w:numPr>
        <w:ind w:left="720"/>
      </w:pPr>
    </w:p>
    <w:p w14:paraId="49A1B1EF" w14:textId="77777777" w:rsidR="00C25E81" w:rsidRPr="00C25E81" w:rsidRDefault="00C25E81" w:rsidP="00C25E81">
      <w:pPr>
        <w:rPr>
          <w:rFonts w:ascii="Times New Roman" w:hAnsi="Times New Roman"/>
          <w:color w:val="auto"/>
          <w:sz w:val="24"/>
          <w:szCs w:val="24"/>
        </w:rPr>
      </w:pPr>
      <w:r w:rsidRPr="00C25E81">
        <w:t>Which argument do you consider to be stronger?  Why do you take this position?</w:t>
      </w:r>
    </w:p>
    <w:p w14:paraId="57BE949A" w14:textId="4557C4F7" w:rsidR="00C25E81" w:rsidRDefault="00C25E81" w:rsidP="00C25E81">
      <w:pPr>
        <w:numPr>
          <w:ilvl w:val="0"/>
          <w:numId w:val="0"/>
        </w:numPr>
        <w:ind w:left="360"/>
      </w:pPr>
    </w:p>
    <w:p w14:paraId="532C1C95" w14:textId="59354128" w:rsidR="00C25E81" w:rsidRDefault="006E5DB7" w:rsidP="006E5DB7">
      <w:pPr>
        <w:pStyle w:val="ListParagraph"/>
        <w:numPr>
          <w:ilvl w:val="0"/>
          <w:numId w:val="5"/>
        </w:numPr>
      </w:pPr>
      <w:r>
        <w:t xml:space="preserve">Whilst both the theories end up in the betterment of society, I believe the stakeholder theory will be stronger here </w:t>
      </w:r>
    </w:p>
    <w:p w14:paraId="178EEAD4" w14:textId="486C9078" w:rsidR="006E5DB7" w:rsidRDefault="006E5DB7" w:rsidP="006E5DB7">
      <w:pPr>
        <w:pStyle w:val="ListParagraph"/>
        <w:numPr>
          <w:ilvl w:val="0"/>
          <w:numId w:val="5"/>
        </w:numPr>
      </w:pPr>
      <w:r>
        <w:t xml:space="preserve">This is because I believe it is easier for the society to see the benefits they accrue when a corporation adopts a stakeholder theory, whilst it takes longer </w:t>
      </w:r>
      <w:r>
        <w:lastRenderedPageBreak/>
        <w:t>for the benefits of a shareholder theory corporation to manifest and even if it manifests, it would be not readily visible</w:t>
      </w:r>
    </w:p>
    <w:p w14:paraId="07EF1DF2" w14:textId="5E8D1BBD" w:rsidR="006E5DB7" w:rsidRDefault="006E5DB7" w:rsidP="006E5DB7">
      <w:pPr>
        <w:pStyle w:val="ListParagraph"/>
        <w:numPr>
          <w:ilvl w:val="0"/>
          <w:numId w:val="5"/>
        </w:numPr>
      </w:pPr>
      <w:r>
        <w:t xml:space="preserve">Even though Mackenzie has taken steps to reduce the carbon footprint, the move to keep coal mining as their primary source of income will </w:t>
      </w:r>
      <w:r w:rsidR="00D538B8">
        <w:t xml:space="preserve">not gain the full support of the activist superannuation funds </w:t>
      </w:r>
    </w:p>
    <w:p w14:paraId="666DFC06" w14:textId="7A912A66" w:rsidR="00D538B8" w:rsidRPr="008B4085" w:rsidRDefault="00D538B8" w:rsidP="006E5DB7">
      <w:pPr>
        <w:pStyle w:val="ListParagraph"/>
        <w:numPr>
          <w:ilvl w:val="0"/>
          <w:numId w:val="5"/>
        </w:numPr>
      </w:pPr>
      <w:r>
        <w:t>Redirection of the funds to a different sustainable organisation may lead to the development of competitors which can lead to eventual downfall of BHP</w:t>
      </w:r>
    </w:p>
    <w:sectPr w:rsidR="00D538B8" w:rsidRPr="008B4085"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Neue-Light">
    <w:panose1 w:val="02000403000000020004"/>
    <w:charset w:val="00"/>
    <w:family w:val="auto"/>
    <w:pitch w:val="variable"/>
    <w:sig w:usb0="A00002FF" w:usb1="5000205B" w:usb2="00000002"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2154F"/>
    <w:multiLevelType w:val="hybridMultilevel"/>
    <w:tmpl w:val="3AAA0F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86B7155"/>
    <w:multiLevelType w:val="multilevel"/>
    <w:tmpl w:val="190A0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D02B03"/>
    <w:multiLevelType w:val="hybridMultilevel"/>
    <w:tmpl w:val="6B8E99CE"/>
    <w:lvl w:ilvl="0" w:tplc="1792AC5A">
      <w:start w:val="1"/>
      <w:numFmt w:val="decimal"/>
      <w:pStyle w:val="Nor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F26EFD"/>
    <w:multiLevelType w:val="hybridMultilevel"/>
    <w:tmpl w:val="6A0E06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17F76EA"/>
    <w:multiLevelType w:val="hybridMultilevel"/>
    <w:tmpl w:val="5E64B4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085"/>
    <w:rsid w:val="00272B05"/>
    <w:rsid w:val="003044EB"/>
    <w:rsid w:val="003F33E1"/>
    <w:rsid w:val="004B0C10"/>
    <w:rsid w:val="006E5DB7"/>
    <w:rsid w:val="008B4085"/>
    <w:rsid w:val="00C24D52"/>
    <w:rsid w:val="00C25E81"/>
    <w:rsid w:val="00D538B8"/>
    <w:rsid w:val="00E36AD4"/>
    <w:rsid w:val="00EB7ED4"/>
    <w:rsid w:val="00F16B36"/>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9BF1E5E"/>
  <w15:chartTrackingRefBased/>
  <w15:docId w15:val="{B4F969AD-9C83-D34D-A8E7-BB7765633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085"/>
    <w:pPr>
      <w:numPr>
        <w:numId w:val="2"/>
      </w:numPr>
      <w:contextualSpacing/>
    </w:pPr>
    <w:rPr>
      <w:rFonts w:ascii="HelveticaNeue-Light" w:eastAsia="Times New Roman" w:hAnsi="HelveticaNeue-Light" w:cs="Times New Roman"/>
      <w:color w:val="000000"/>
      <w:sz w:val="23"/>
      <w:szCs w:val="23"/>
      <w:lang w:eastAsia="en-GB"/>
    </w:rPr>
  </w:style>
  <w:style w:type="paragraph" w:styleId="Heading1">
    <w:name w:val="heading 1"/>
    <w:basedOn w:val="Normal"/>
    <w:next w:val="Normal"/>
    <w:link w:val="Heading1Char"/>
    <w:uiPriority w:val="9"/>
    <w:qFormat/>
    <w:rsid w:val="008B4085"/>
    <w:pPr>
      <w:keepNext/>
      <w:keepLines/>
      <w:numPr>
        <w:numId w:val="0"/>
      </w:numPr>
      <w:spacing w:before="240"/>
      <w:outlineLvl w:val="0"/>
    </w:pPr>
    <w:rPr>
      <w:rFonts w:eastAsiaTheme="majorEastAsia"/>
      <w:color w:val="2F5496" w:themeColor="accent1" w:themeShade="BF"/>
      <w:sz w:val="32"/>
      <w:szCs w:val="32"/>
    </w:rPr>
  </w:style>
  <w:style w:type="paragraph" w:styleId="Heading2">
    <w:name w:val="heading 2"/>
    <w:basedOn w:val="Normal"/>
    <w:next w:val="Normal"/>
    <w:link w:val="Heading2Char"/>
    <w:uiPriority w:val="9"/>
    <w:unhideWhenUsed/>
    <w:qFormat/>
    <w:rsid w:val="008B4085"/>
    <w:pPr>
      <w:keepNext/>
      <w:keepLines/>
      <w:spacing w:before="40"/>
      <w:outlineLvl w:val="1"/>
    </w:pPr>
    <w:rPr>
      <w:rFonts w:eastAsiaTheme="majorEastAsia"/>
      <w:b/>
      <w:b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085"/>
    <w:rPr>
      <w:rFonts w:ascii="Times New Roman" w:eastAsiaTheme="majorEastAsia" w:hAnsi="Times New Roman" w:cs="Times New Roman"/>
      <w:color w:val="2F5496" w:themeColor="accent1" w:themeShade="BF"/>
      <w:sz w:val="32"/>
      <w:szCs w:val="32"/>
    </w:rPr>
  </w:style>
  <w:style w:type="character" w:customStyle="1" w:styleId="Heading2Char">
    <w:name w:val="Heading 2 Char"/>
    <w:basedOn w:val="DefaultParagraphFont"/>
    <w:link w:val="Heading2"/>
    <w:uiPriority w:val="9"/>
    <w:rsid w:val="008B4085"/>
    <w:rPr>
      <w:rFonts w:ascii="Times New Roman" w:eastAsiaTheme="majorEastAsia" w:hAnsi="Times New Roman" w:cs="Times New Roman"/>
      <w:b/>
      <w:bCs/>
      <w:color w:val="2F5496" w:themeColor="accent1" w:themeShade="BF"/>
      <w:sz w:val="28"/>
      <w:szCs w:val="28"/>
    </w:rPr>
  </w:style>
  <w:style w:type="paragraph" w:styleId="ListParagraph">
    <w:name w:val="List Paragraph"/>
    <w:basedOn w:val="Normal"/>
    <w:uiPriority w:val="34"/>
    <w:qFormat/>
    <w:rsid w:val="008B4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9967037">
      <w:bodyDiv w:val="1"/>
      <w:marLeft w:val="0"/>
      <w:marRight w:val="0"/>
      <w:marTop w:val="0"/>
      <w:marBottom w:val="0"/>
      <w:divBdr>
        <w:top w:val="none" w:sz="0" w:space="0" w:color="auto"/>
        <w:left w:val="none" w:sz="0" w:space="0" w:color="auto"/>
        <w:bottom w:val="none" w:sz="0" w:space="0" w:color="auto"/>
        <w:right w:val="none" w:sz="0" w:space="0" w:color="auto"/>
      </w:divBdr>
    </w:div>
    <w:div w:id="716247598">
      <w:bodyDiv w:val="1"/>
      <w:marLeft w:val="0"/>
      <w:marRight w:val="0"/>
      <w:marTop w:val="0"/>
      <w:marBottom w:val="0"/>
      <w:divBdr>
        <w:top w:val="none" w:sz="0" w:space="0" w:color="auto"/>
        <w:left w:val="none" w:sz="0" w:space="0" w:color="auto"/>
        <w:bottom w:val="none" w:sz="0" w:space="0" w:color="auto"/>
        <w:right w:val="none" w:sz="0" w:space="0" w:color="auto"/>
      </w:divBdr>
    </w:div>
    <w:div w:id="1114711521">
      <w:bodyDiv w:val="1"/>
      <w:marLeft w:val="0"/>
      <w:marRight w:val="0"/>
      <w:marTop w:val="0"/>
      <w:marBottom w:val="0"/>
      <w:divBdr>
        <w:top w:val="none" w:sz="0" w:space="0" w:color="auto"/>
        <w:left w:val="none" w:sz="0" w:space="0" w:color="auto"/>
        <w:bottom w:val="none" w:sz="0" w:space="0" w:color="auto"/>
        <w:right w:val="none" w:sz="0" w:space="0" w:color="auto"/>
      </w:divBdr>
    </w:div>
    <w:div w:id="153907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1</cp:revision>
  <dcterms:created xsi:type="dcterms:W3CDTF">2019-09-15T23:06:00Z</dcterms:created>
  <dcterms:modified xsi:type="dcterms:W3CDTF">2019-09-16T11:19:00Z</dcterms:modified>
</cp:coreProperties>
</file>