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9738D" w:rsidRDefault="008B737B" w:rsidP="008B737B">
      <w:pPr>
        <w:spacing w:after="0" w:line="240" w:lineRule="auto"/>
        <w:jc w:val="center"/>
        <w:rPr>
          <w:rFonts w:asciiTheme="majorBidi" w:hAnsiTheme="majorBidi" w:cstheme="majorBidi"/>
          <w:b/>
          <w:bCs/>
          <w:sz w:val="24"/>
          <w:szCs w:val="24"/>
        </w:rPr>
      </w:pPr>
      <w:r>
        <w:rPr>
          <w:rFonts w:asciiTheme="majorBidi" w:hAnsiTheme="majorBidi" w:cstheme="majorBidi"/>
          <w:b/>
          <w:bCs/>
          <w:sz w:val="24"/>
          <w:szCs w:val="24"/>
        </w:rPr>
        <w:t>ACC/ACF3100 Week 2 Tutorial Solutions</w:t>
      </w:r>
    </w:p>
    <w:p w:rsidR="008B737B" w:rsidRDefault="008B737B" w:rsidP="008B737B">
      <w:pPr>
        <w:spacing w:after="0" w:line="240" w:lineRule="auto"/>
        <w:jc w:val="center"/>
        <w:rPr>
          <w:rFonts w:asciiTheme="majorBidi" w:hAnsiTheme="majorBidi" w:cstheme="majorBidi"/>
          <w:b/>
          <w:bCs/>
          <w:sz w:val="24"/>
          <w:szCs w:val="24"/>
        </w:rPr>
      </w:pPr>
      <w:r>
        <w:rPr>
          <w:rFonts w:asciiTheme="majorBidi" w:hAnsiTheme="majorBidi" w:cstheme="majorBidi"/>
          <w:b/>
          <w:bCs/>
          <w:sz w:val="24"/>
          <w:szCs w:val="24"/>
        </w:rPr>
        <w:t>Conceptual Framework</w:t>
      </w:r>
    </w:p>
    <w:p w:rsidR="008B737B" w:rsidRPr="003D335C" w:rsidRDefault="008B737B" w:rsidP="008B737B">
      <w:pPr>
        <w:spacing w:after="0" w:line="240" w:lineRule="auto"/>
        <w:jc w:val="both"/>
        <w:rPr>
          <w:rFonts w:asciiTheme="majorBidi" w:hAnsiTheme="majorBidi" w:cstheme="majorBidi"/>
          <w:b/>
          <w:bCs/>
          <w:sz w:val="24"/>
          <w:szCs w:val="24"/>
        </w:rPr>
      </w:pPr>
      <w:r w:rsidRPr="003D335C">
        <w:rPr>
          <w:rFonts w:asciiTheme="majorBidi" w:hAnsiTheme="majorBidi" w:cstheme="majorBidi"/>
          <w:b/>
          <w:bCs/>
          <w:sz w:val="24"/>
          <w:szCs w:val="24"/>
        </w:rPr>
        <w:t>Henderson et al. Chapter 2</w:t>
      </w:r>
    </w:p>
    <w:p w:rsidR="008B737B" w:rsidRPr="003D335C" w:rsidRDefault="008B737B" w:rsidP="008B737B">
      <w:pPr>
        <w:spacing w:after="0" w:line="240" w:lineRule="auto"/>
        <w:jc w:val="both"/>
        <w:rPr>
          <w:rFonts w:asciiTheme="majorBidi" w:hAnsiTheme="majorBidi" w:cstheme="majorBidi"/>
          <w:b/>
          <w:bCs/>
          <w:sz w:val="24"/>
          <w:szCs w:val="24"/>
        </w:rPr>
      </w:pPr>
      <w:r w:rsidRPr="003D335C">
        <w:rPr>
          <w:rFonts w:asciiTheme="majorBidi" w:hAnsiTheme="majorBidi" w:cstheme="majorBidi"/>
          <w:b/>
          <w:bCs/>
          <w:sz w:val="24"/>
          <w:szCs w:val="24"/>
        </w:rPr>
        <w:t>Questions</w:t>
      </w:r>
    </w:p>
    <w:p w:rsidR="008B737B" w:rsidRPr="008B737B" w:rsidRDefault="008B737B" w:rsidP="008B737B">
      <w:pPr>
        <w:spacing w:after="0" w:line="240" w:lineRule="auto"/>
        <w:jc w:val="both"/>
        <w:rPr>
          <w:rFonts w:asciiTheme="majorBidi" w:hAnsiTheme="majorBidi" w:cstheme="majorBidi"/>
          <w:b/>
          <w:bCs/>
          <w:sz w:val="24"/>
          <w:szCs w:val="24"/>
        </w:rPr>
      </w:pPr>
      <w:r w:rsidRPr="008B737B">
        <w:rPr>
          <w:rFonts w:asciiTheme="majorBidi" w:hAnsiTheme="majorBidi" w:cstheme="majorBidi"/>
          <w:b/>
          <w:bCs/>
          <w:sz w:val="24"/>
          <w:szCs w:val="24"/>
        </w:rPr>
        <w:t>1. Describe the purpose of a conceptual framework for financial reporting.</w:t>
      </w:r>
    </w:p>
    <w:p w:rsidR="005A4FB0" w:rsidRDefault="005A4FB0" w:rsidP="005A4FB0">
      <w:pPr>
        <w:pStyle w:val="BodyText"/>
        <w:spacing w:line="240" w:lineRule="auto"/>
        <w:ind w:left="0" w:firstLine="0"/>
      </w:pPr>
      <w:r w:rsidRPr="005B01C6">
        <w:t xml:space="preserve">The role of a conceptual framework is to help provide </w:t>
      </w:r>
      <w:r w:rsidRPr="005A4FB0">
        <w:rPr>
          <w:b/>
          <w:bCs/>
        </w:rPr>
        <w:t>guidance</w:t>
      </w:r>
      <w:r w:rsidRPr="005B01C6">
        <w:t xml:space="preserve"> to accountants and standard</w:t>
      </w:r>
      <w:r>
        <w:t xml:space="preserve"> </w:t>
      </w:r>
      <w:r w:rsidRPr="005B01C6">
        <w:t xml:space="preserve">setters on how each of the four fundamental issues </w:t>
      </w:r>
      <w:r>
        <w:t xml:space="preserve">of definition, recognition, measurement and disclosure </w:t>
      </w:r>
      <w:r w:rsidRPr="005B01C6">
        <w:t xml:space="preserve">is resolved. </w:t>
      </w:r>
      <w:r>
        <w:t xml:space="preserve">The </w:t>
      </w:r>
      <w:r w:rsidRPr="005B01C6">
        <w:t xml:space="preserve">Framework </w:t>
      </w:r>
      <w:r>
        <w:t>addresses the fi</w:t>
      </w:r>
      <w:r w:rsidRPr="005B01C6">
        <w:t xml:space="preserve">rst three of these issues, but the concept of disclosure has yet to </w:t>
      </w:r>
      <w:proofErr w:type="gramStart"/>
      <w:r w:rsidRPr="005B01C6">
        <w:t>be addressed</w:t>
      </w:r>
      <w:proofErr w:type="gramEnd"/>
      <w:r>
        <w:t xml:space="preserve"> </w:t>
      </w:r>
      <w:r w:rsidRPr="005B01C6">
        <w:t>in a systematic fashion.</w:t>
      </w:r>
    </w:p>
    <w:p w:rsidR="005A4FB0" w:rsidRPr="005B01C6" w:rsidRDefault="005A4FB0" w:rsidP="005A4FB0">
      <w:pPr>
        <w:pStyle w:val="BodyText"/>
        <w:spacing w:line="240" w:lineRule="auto"/>
        <w:ind w:left="0" w:firstLine="0"/>
      </w:pPr>
    </w:p>
    <w:p w:rsidR="005A4FB0" w:rsidRDefault="005A4FB0" w:rsidP="005A4FB0">
      <w:pPr>
        <w:pStyle w:val="BodyText"/>
        <w:spacing w:line="240" w:lineRule="auto"/>
        <w:ind w:left="0" w:firstLine="0"/>
      </w:pPr>
      <w:r w:rsidRPr="005B01C6">
        <w:t xml:space="preserve">A conceptual framework is a </w:t>
      </w:r>
      <w:r w:rsidRPr="005A4FB0">
        <w:rPr>
          <w:b/>
          <w:bCs/>
        </w:rPr>
        <w:t>normative document</w:t>
      </w:r>
      <w:r w:rsidRPr="005B01C6">
        <w:t xml:space="preserve"> because it prescribes how accounting</w:t>
      </w:r>
      <w:r>
        <w:t xml:space="preserve"> </w:t>
      </w:r>
      <w:r w:rsidRPr="005B01C6">
        <w:t xml:space="preserve">policies </w:t>
      </w:r>
      <w:r w:rsidRPr="005B01C6">
        <w:rPr>
          <w:i/>
          <w:iCs/>
        </w:rPr>
        <w:t xml:space="preserve">should </w:t>
      </w:r>
      <w:r w:rsidRPr="005B01C6">
        <w:t xml:space="preserve">be determined. Paragraph </w:t>
      </w:r>
      <w:proofErr w:type="gramStart"/>
      <w:r w:rsidRPr="005B01C6">
        <w:t>1</w:t>
      </w:r>
      <w:proofErr w:type="gramEnd"/>
      <w:r w:rsidRPr="005B01C6">
        <w:t xml:space="preserve"> of Framework states that the purpose of the</w:t>
      </w:r>
      <w:r>
        <w:t xml:space="preserve"> </w:t>
      </w:r>
      <w:r w:rsidRPr="005B01C6">
        <w:t>framework is to:</w:t>
      </w:r>
      <w:r>
        <w:t xml:space="preserve"> </w:t>
      </w:r>
    </w:p>
    <w:p w:rsidR="005A4FB0" w:rsidRPr="005B01C6" w:rsidRDefault="005A4FB0" w:rsidP="005A4FB0">
      <w:pPr>
        <w:pStyle w:val="BodyText"/>
        <w:numPr>
          <w:ilvl w:val="0"/>
          <w:numId w:val="3"/>
        </w:numPr>
        <w:tabs>
          <w:tab w:val="clear" w:pos="567"/>
        </w:tabs>
        <w:spacing w:line="240" w:lineRule="auto"/>
        <w:ind w:left="0" w:firstLine="0"/>
      </w:pPr>
      <w:r w:rsidRPr="005B01C6">
        <w:t>assist the AASB in developing new accounting standards and reviewing those that currently</w:t>
      </w:r>
      <w:r>
        <w:t xml:space="preserve"> </w:t>
      </w:r>
      <w:r w:rsidRPr="005B01C6">
        <w:t>exist;</w:t>
      </w:r>
    </w:p>
    <w:p w:rsidR="005A4FB0" w:rsidRPr="005B01C6" w:rsidRDefault="005A4FB0" w:rsidP="005A4FB0">
      <w:pPr>
        <w:pStyle w:val="BodyText"/>
        <w:numPr>
          <w:ilvl w:val="0"/>
          <w:numId w:val="3"/>
        </w:numPr>
        <w:tabs>
          <w:tab w:val="clear" w:pos="567"/>
        </w:tabs>
        <w:spacing w:line="240" w:lineRule="auto"/>
        <w:ind w:left="0" w:firstLine="0"/>
      </w:pPr>
      <w:r w:rsidRPr="005B01C6">
        <w:t>assist the AASB in promoting harmonisation of regulations, accounting standards, and</w:t>
      </w:r>
      <w:r>
        <w:t xml:space="preserve"> </w:t>
      </w:r>
      <w:r w:rsidRPr="005B01C6">
        <w:t>procedures relating to the presentation of financial statements;</w:t>
      </w:r>
    </w:p>
    <w:p w:rsidR="005A4FB0" w:rsidRPr="005B01C6" w:rsidRDefault="005A4FB0" w:rsidP="005A4FB0">
      <w:pPr>
        <w:pStyle w:val="BodyText"/>
        <w:numPr>
          <w:ilvl w:val="0"/>
          <w:numId w:val="3"/>
        </w:numPr>
        <w:tabs>
          <w:tab w:val="clear" w:pos="567"/>
        </w:tabs>
        <w:spacing w:line="240" w:lineRule="auto"/>
        <w:ind w:left="0" w:firstLine="0"/>
      </w:pPr>
      <w:r>
        <w:t>assist preparers of fi</w:t>
      </w:r>
      <w:r w:rsidRPr="005B01C6">
        <w:t>nancial statements when they apply accounting standards or deal with</w:t>
      </w:r>
      <w:r>
        <w:t xml:space="preserve"> </w:t>
      </w:r>
      <w:r w:rsidRPr="005B01C6">
        <w:t>topics that are not yet covered by an accounting standard;</w:t>
      </w:r>
    </w:p>
    <w:p w:rsidR="005A4FB0" w:rsidRPr="005B01C6" w:rsidRDefault="005A4FB0" w:rsidP="005A4FB0">
      <w:pPr>
        <w:pStyle w:val="BodyText"/>
        <w:numPr>
          <w:ilvl w:val="0"/>
          <w:numId w:val="3"/>
        </w:numPr>
        <w:tabs>
          <w:tab w:val="clear" w:pos="567"/>
        </w:tabs>
        <w:spacing w:line="240" w:lineRule="auto"/>
        <w:ind w:left="0" w:firstLine="0"/>
      </w:pPr>
      <w:r w:rsidRPr="005B01C6">
        <w:t>assist auditors when they form an opinion as to whether financial statements conform with</w:t>
      </w:r>
      <w:r>
        <w:t xml:space="preserve"> </w:t>
      </w:r>
      <w:r w:rsidRPr="005B01C6">
        <w:t>accounting standards;</w:t>
      </w:r>
    </w:p>
    <w:p w:rsidR="005A4FB0" w:rsidRPr="005B01C6" w:rsidRDefault="005A4FB0" w:rsidP="005A4FB0">
      <w:pPr>
        <w:pStyle w:val="BodyText"/>
        <w:numPr>
          <w:ilvl w:val="0"/>
          <w:numId w:val="3"/>
        </w:numPr>
        <w:tabs>
          <w:tab w:val="clear" w:pos="567"/>
        </w:tabs>
        <w:spacing w:line="240" w:lineRule="auto"/>
        <w:ind w:left="0" w:firstLine="0"/>
      </w:pPr>
      <w:r>
        <w:t>assist users of fi</w:t>
      </w:r>
      <w:r w:rsidRPr="005B01C6">
        <w:t>nancial statements in interpreting the information in those statements; and</w:t>
      </w:r>
    </w:p>
    <w:p w:rsidR="005A4FB0" w:rsidRPr="005B01C6" w:rsidRDefault="005A4FB0" w:rsidP="005A4FB0">
      <w:pPr>
        <w:pStyle w:val="BodyText"/>
        <w:numPr>
          <w:ilvl w:val="0"/>
          <w:numId w:val="3"/>
        </w:numPr>
        <w:tabs>
          <w:tab w:val="clear" w:pos="567"/>
        </w:tabs>
        <w:spacing w:line="240" w:lineRule="auto"/>
        <w:ind w:left="0" w:firstLine="0"/>
      </w:pPr>
      <w:proofErr w:type="gramStart"/>
      <w:r w:rsidRPr="005B01C6">
        <w:t>provide</w:t>
      </w:r>
      <w:proofErr w:type="gramEnd"/>
      <w:r w:rsidRPr="005B01C6">
        <w:t xml:space="preserve"> those parties who are interested in the AASB’s work to understand its approach to</w:t>
      </w:r>
      <w:r>
        <w:t xml:space="preserve"> </w:t>
      </w:r>
      <w:r w:rsidRPr="005B01C6">
        <w:t>formulating accounting standards.</w:t>
      </w:r>
    </w:p>
    <w:p w:rsidR="005A4FB0" w:rsidRDefault="005A4FB0" w:rsidP="005A4FB0">
      <w:pPr>
        <w:pStyle w:val="BodyText"/>
        <w:spacing w:line="240" w:lineRule="auto"/>
        <w:ind w:left="0" w:firstLine="0"/>
      </w:pPr>
    </w:p>
    <w:p w:rsidR="005A4FB0" w:rsidRPr="005B01C6" w:rsidRDefault="005A4FB0" w:rsidP="005A4FB0">
      <w:pPr>
        <w:pStyle w:val="BodyText"/>
        <w:spacing w:line="240" w:lineRule="auto"/>
        <w:ind w:left="0" w:firstLine="0"/>
      </w:pPr>
      <w:r w:rsidRPr="005B01C6">
        <w:t xml:space="preserve">It </w:t>
      </w:r>
      <w:proofErr w:type="gramStart"/>
      <w:r w:rsidRPr="005B01C6">
        <w:t>can be seen</w:t>
      </w:r>
      <w:proofErr w:type="gramEnd"/>
      <w:r w:rsidRPr="005B01C6">
        <w:t xml:space="preserve"> from this list of perceived benefits that, although preparers, auditors and users of</w:t>
      </w:r>
      <w:r>
        <w:t xml:space="preserve"> fi</w:t>
      </w:r>
      <w:r w:rsidRPr="005B01C6">
        <w:t>nancial statements are expected to benefit from the development of a conceptual framework, the</w:t>
      </w:r>
      <w:r>
        <w:t xml:space="preserve"> </w:t>
      </w:r>
      <w:r w:rsidRPr="005B01C6">
        <w:t>accounting standard setters should benefit the most. They should be able to use the conceptual</w:t>
      </w:r>
      <w:r>
        <w:t xml:space="preserve"> </w:t>
      </w:r>
      <w:r w:rsidRPr="005B01C6">
        <w:t xml:space="preserve">framework </w:t>
      </w:r>
      <w:proofErr w:type="gramStart"/>
      <w:r w:rsidRPr="005B01C6">
        <w:t>to</w:t>
      </w:r>
      <w:proofErr w:type="gramEnd"/>
      <w:r w:rsidRPr="005B01C6">
        <w:t>:</w:t>
      </w:r>
    </w:p>
    <w:p w:rsidR="005A4FB0" w:rsidRPr="005B01C6" w:rsidRDefault="005A4FB0" w:rsidP="005A4FB0">
      <w:pPr>
        <w:pStyle w:val="BodyText"/>
        <w:numPr>
          <w:ilvl w:val="0"/>
          <w:numId w:val="2"/>
        </w:numPr>
        <w:tabs>
          <w:tab w:val="clear" w:pos="426"/>
          <w:tab w:val="clear" w:pos="567"/>
        </w:tabs>
        <w:spacing w:line="240" w:lineRule="auto"/>
        <w:ind w:left="0" w:firstLine="0"/>
      </w:pPr>
      <w:r w:rsidRPr="005B01C6">
        <w:t>develop accounting standards that are more consistent and logical;</w:t>
      </w:r>
    </w:p>
    <w:p w:rsidR="005A4FB0" w:rsidRPr="005B01C6" w:rsidRDefault="005A4FB0" w:rsidP="005A4FB0">
      <w:pPr>
        <w:pStyle w:val="BodyText"/>
        <w:numPr>
          <w:ilvl w:val="0"/>
          <w:numId w:val="2"/>
        </w:numPr>
        <w:tabs>
          <w:tab w:val="clear" w:pos="426"/>
          <w:tab w:val="clear" w:pos="567"/>
        </w:tabs>
        <w:spacing w:line="240" w:lineRule="auto"/>
        <w:ind w:left="0" w:firstLine="0"/>
      </w:pPr>
      <w:r w:rsidRPr="005B01C6">
        <w:t>improve their accountability;</w:t>
      </w:r>
    </w:p>
    <w:p w:rsidR="005A4FB0" w:rsidRPr="005B01C6" w:rsidRDefault="005A4FB0" w:rsidP="005A4FB0">
      <w:pPr>
        <w:pStyle w:val="BodyText"/>
        <w:numPr>
          <w:ilvl w:val="0"/>
          <w:numId w:val="2"/>
        </w:numPr>
        <w:tabs>
          <w:tab w:val="clear" w:pos="426"/>
          <w:tab w:val="clear" w:pos="567"/>
        </w:tabs>
        <w:spacing w:line="240" w:lineRule="auto"/>
        <w:ind w:left="0" w:firstLine="0"/>
      </w:pPr>
      <w:r w:rsidRPr="005B01C6">
        <w:t>improve the process of communication; and</w:t>
      </w:r>
    </w:p>
    <w:p w:rsidR="005A4FB0" w:rsidRDefault="005A4FB0" w:rsidP="005A4FB0">
      <w:pPr>
        <w:pStyle w:val="BodyText"/>
        <w:numPr>
          <w:ilvl w:val="0"/>
          <w:numId w:val="2"/>
        </w:numPr>
        <w:tabs>
          <w:tab w:val="clear" w:pos="426"/>
          <w:tab w:val="clear" w:pos="567"/>
        </w:tabs>
        <w:spacing w:line="240" w:lineRule="auto"/>
        <w:ind w:left="0" w:firstLine="0"/>
      </w:pPr>
      <w:proofErr w:type="gramStart"/>
      <w:r w:rsidRPr="005B01C6">
        <w:t>save</w:t>
      </w:r>
      <w:proofErr w:type="gramEnd"/>
      <w:r w:rsidRPr="005B01C6">
        <w:t xml:space="preserve"> time and money in the development of accounting standards.</w:t>
      </w:r>
    </w:p>
    <w:p w:rsidR="005A4FB0" w:rsidRDefault="005A4FB0" w:rsidP="005A4FB0">
      <w:pPr>
        <w:pStyle w:val="BodyText"/>
        <w:spacing w:line="240" w:lineRule="auto"/>
        <w:ind w:left="0" w:firstLine="0"/>
      </w:pPr>
    </w:p>
    <w:p w:rsidR="005A4FB0" w:rsidRDefault="005A4FB0" w:rsidP="0029303D">
      <w:pPr>
        <w:spacing w:after="0" w:line="240" w:lineRule="auto"/>
        <w:jc w:val="both"/>
        <w:rPr>
          <w:rFonts w:asciiTheme="majorBidi" w:hAnsiTheme="majorBidi" w:cstheme="majorBidi"/>
          <w:b/>
          <w:bCs/>
          <w:sz w:val="24"/>
          <w:szCs w:val="24"/>
        </w:rPr>
      </w:pPr>
      <w:r>
        <w:rPr>
          <w:rFonts w:asciiTheme="majorBidi" w:hAnsiTheme="majorBidi" w:cstheme="majorBidi"/>
          <w:b/>
          <w:bCs/>
          <w:sz w:val="24"/>
          <w:szCs w:val="24"/>
        </w:rPr>
        <w:t xml:space="preserve">5. What are </w:t>
      </w:r>
      <w:proofErr w:type="gramStart"/>
      <w:r>
        <w:rPr>
          <w:rFonts w:asciiTheme="majorBidi" w:hAnsiTheme="majorBidi" w:cstheme="majorBidi"/>
          <w:b/>
          <w:bCs/>
          <w:sz w:val="24"/>
          <w:szCs w:val="24"/>
        </w:rPr>
        <w:t>general purpose</w:t>
      </w:r>
      <w:proofErr w:type="gramEnd"/>
      <w:r>
        <w:rPr>
          <w:rFonts w:asciiTheme="majorBidi" w:hAnsiTheme="majorBidi" w:cstheme="majorBidi"/>
          <w:b/>
          <w:bCs/>
          <w:sz w:val="24"/>
          <w:szCs w:val="24"/>
        </w:rPr>
        <w:t xml:space="preserve"> financial statements?</w:t>
      </w:r>
    </w:p>
    <w:p w:rsidR="00730856" w:rsidRPr="0003038F" w:rsidRDefault="00730856" w:rsidP="0029303D">
      <w:pPr>
        <w:pStyle w:val="Pa78"/>
        <w:widowControl w:val="0"/>
        <w:tabs>
          <w:tab w:val="left" w:pos="709"/>
        </w:tabs>
        <w:spacing w:line="240" w:lineRule="auto"/>
        <w:ind w:left="-142"/>
        <w:jc w:val="both"/>
        <w:rPr>
          <w:rFonts w:ascii="Times New Roman" w:hAnsi="Times New Roman"/>
          <w:color w:val="000000"/>
        </w:rPr>
      </w:pPr>
      <w:r w:rsidRPr="0003038F">
        <w:rPr>
          <w:rFonts w:ascii="Times New Roman" w:hAnsi="Times New Roman"/>
          <w:color w:val="000000"/>
        </w:rPr>
        <w:t xml:space="preserve">General purpose financial reporting generates </w:t>
      </w:r>
      <w:proofErr w:type="gramStart"/>
      <w:r w:rsidRPr="0003038F">
        <w:rPr>
          <w:rFonts w:ascii="Times New Roman" w:hAnsi="Times New Roman"/>
          <w:color w:val="000000"/>
        </w:rPr>
        <w:t>general purpose</w:t>
      </w:r>
      <w:proofErr w:type="gramEnd"/>
      <w:r w:rsidRPr="0003038F">
        <w:rPr>
          <w:rFonts w:ascii="Times New Roman" w:hAnsi="Times New Roman"/>
          <w:color w:val="000000"/>
        </w:rPr>
        <w:t xml:space="preserve"> financial statements, which are those financial statements that are intended to meet the information needs of users who are not in a position to require an entity to prepare reports tailored to their particular information needs. </w:t>
      </w:r>
      <w:proofErr w:type="gramStart"/>
      <w:r w:rsidRPr="0003038F">
        <w:rPr>
          <w:rFonts w:ascii="Times New Roman" w:hAnsi="Times New Roman"/>
          <w:color w:val="000000"/>
        </w:rPr>
        <w:t>General purpose</w:t>
      </w:r>
      <w:proofErr w:type="gramEnd"/>
      <w:r w:rsidRPr="0003038F">
        <w:rPr>
          <w:rFonts w:ascii="Times New Roman" w:hAnsi="Times New Roman"/>
          <w:color w:val="000000"/>
        </w:rPr>
        <w:t xml:space="preserve"> financial statements are expected to comply with accounting standards. They </w:t>
      </w:r>
      <w:proofErr w:type="gramStart"/>
      <w:r w:rsidRPr="0003038F">
        <w:rPr>
          <w:rFonts w:ascii="Times New Roman" w:hAnsi="Times New Roman"/>
          <w:color w:val="000000"/>
        </w:rPr>
        <w:t>can be contrasted</w:t>
      </w:r>
      <w:proofErr w:type="gramEnd"/>
      <w:r w:rsidRPr="0003038F">
        <w:rPr>
          <w:rFonts w:ascii="Times New Roman" w:hAnsi="Times New Roman"/>
          <w:color w:val="000000"/>
        </w:rPr>
        <w:t xml:space="preserve"> with ‘special purpose financial statements’, which will not necessarily comply with accounting standards.</w:t>
      </w:r>
    </w:p>
    <w:p w:rsidR="00730856" w:rsidRDefault="00730856" w:rsidP="005A4FB0">
      <w:pPr>
        <w:spacing w:after="0" w:line="240" w:lineRule="auto"/>
        <w:jc w:val="both"/>
        <w:rPr>
          <w:rFonts w:asciiTheme="majorBidi" w:hAnsiTheme="majorBidi" w:cstheme="majorBidi"/>
          <w:b/>
          <w:bCs/>
          <w:sz w:val="24"/>
          <w:szCs w:val="24"/>
        </w:rPr>
      </w:pPr>
    </w:p>
    <w:p w:rsidR="0052799F" w:rsidRPr="0029303D" w:rsidRDefault="0052799F" w:rsidP="0029303D">
      <w:pPr>
        <w:spacing w:after="0" w:line="240" w:lineRule="auto"/>
        <w:jc w:val="both"/>
        <w:rPr>
          <w:rFonts w:ascii="Times New Roman" w:hAnsi="Times New Roman" w:cs="Times New Roman"/>
          <w:b/>
          <w:bCs/>
          <w:sz w:val="24"/>
          <w:szCs w:val="24"/>
        </w:rPr>
      </w:pPr>
      <w:r w:rsidRPr="0029303D">
        <w:rPr>
          <w:rFonts w:ascii="Times New Roman" w:hAnsi="Times New Roman" w:cs="Times New Roman"/>
          <w:b/>
          <w:bCs/>
          <w:sz w:val="24"/>
          <w:szCs w:val="24"/>
        </w:rPr>
        <w:t>10</w:t>
      </w:r>
      <w:r w:rsidR="00327C32" w:rsidRPr="0029303D">
        <w:rPr>
          <w:rFonts w:ascii="Times New Roman" w:hAnsi="Times New Roman" w:cs="Times New Roman"/>
          <w:b/>
          <w:bCs/>
          <w:sz w:val="24"/>
          <w:szCs w:val="24"/>
        </w:rPr>
        <w:t>.</w:t>
      </w:r>
      <w:r w:rsidRPr="0029303D">
        <w:rPr>
          <w:rFonts w:ascii="Times New Roman" w:hAnsi="Times New Roman" w:cs="Times New Roman"/>
          <w:b/>
          <w:bCs/>
          <w:sz w:val="24"/>
          <w:szCs w:val="24"/>
        </w:rPr>
        <w:t xml:space="preserve"> What is a reporting entity?</w:t>
      </w:r>
    </w:p>
    <w:p w:rsidR="0029303D" w:rsidRPr="0029303D" w:rsidRDefault="0029303D" w:rsidP="0029303D">
      <w:pPr>
        <w:widowControl w:val="0"/>
        <w:spacing w:after="0" w:line="240" w:lineRule="auto"/>
        <w:jc w:val="both"/>
        <w:rPr>
          <w:rFonts w:ascii="Times New Roman" w:hAnsi="Times New Roman" w:cs="Times New Roman"/>
          <w:color w:val="000000"/>
          <w:sz w:val="24"/>
          <w:szCs w:val="24"/>
        </w:rPr>
      </w:pPr>
      <w:r w:rsidRPr="0029303D">
        <w:rPr>
          <w:rFonts w:ascii="Times New Roman" w:hAnsi="Times New Roman" w:cs="Times New Roman"/>
          <w:color w:val="000000"/>
          <w:sz w:val="24"/>
          <w:szCs w:val="24"/>
        </w:rPr>
        <w:t xml:space="preserve">A reporting entity </w:t>
      </w:r>
      <w:proofErr w:type="gramStart"/>
      <w:r w:rsidRPr="0029303D">
        <w:rPr>
          <w:rFonts w:ascii="Times New Roman" w:hAnsi="Times New Roman" w:cs="Times New Roman"/>
          <w:color w:val="000000"/>
          <w:sz w:val="24"/>
          <w:szCs w:val="24"/>
        </w:rPr>
        <w:t>can be defined</w:t>
      </w:r>
      <w:proofErr w:type="gramEnd"/>
      <w:r w:rsidRPr="0029303D">
        <w:rPr>
          <w:rFonts w:ascii="Times New Roman" w:hAnsi="Times New Roman" w:cs="Times New Roman"/>
          <w:color w:val="000000"/>
          <w:sz w:val="24"/>
          <w:szCs w:val="24"/>
        </w:rPr>
        <w:t xml:space="preserve"> as: </w:t>
      </w:r>
    </w:p>
    <w:p w:rsidR="0029303D" w:rsidRPr="0029303D" w:rsidRDefault="0029303D" w:rsidP="0029303D">
      <w:pPr>
        <w:widowControl w:val="0"/>
        <w:spacing w:after="0" w:line="240" w:lineRule="auto"/>
        <w:ind w:left="1080" w:right="566"/>
        <w:jc w:val="both"/>
        <w:rPr>
          <w:rFonts w:ascii="Times New Roman" w:hAnsi="Times New Roman" w:cs="Times New Roman"/>
          <w:i/>
          <w:iCs/>
          <w:color w:val="000000"/>
          <w:sz w:val="24"/>
          <w:szCs w:val="24"/>
        </w:rPr>
      </w:pPr>
      <w:r w:rsidRPr="0029303D">
        <w:rPr>
          <w:rFonts w:ascii="Times New Roman" w:hAnsi="Times New Roman" w:cs="Times New Roman"/>
          <w:i/>
          <w:iCs/>
          <w:color w:val="000000"/>
          <w:sz w:val="24"/>
          <w:szCs w:val="24"/>
        </w:rPr>
        <w:t>An entity in respect of which it is reasonable to expect the existence of users who rely on the entity’s general purpose financial statements for information that will be useful to them for making and evaluating decisions about the allocation of resources. A reporting entity can be a single entity or a group comprising a parent and all of its subsidiaries.</w:t>
      </w:r>
    </w:p>
    <w:p w:rsidR="0029303D" w:rsidRDefault="0029303D" w:rsidP="0029303D">
      <w:pPr>
        <w:widowControl w:val="0"/>
        <w:spacing w:after="0" w:line="240" w:lineRule="auto"/>
        <w:jc w:val="both"/>
        <w:rPr>
          <w:rFonts w:ascii="Times New Roman" w:hAnsi="Times New Roman" w:cs="Times New Roman"/>
          <w:color w:val="000000"/>
          <w:sz w:val="24"/>
          <w:szCs w:val="24"/>
        </w:rPr>
      </w:pPr>
      <w:r w:rsidRPr="0029303D">
        <w:rPr>
          <w:rFonts w:ascii="Times New Roman" w:hAnsi="Times New Roman" w:cs="Times New Roman"/>
          <w:color w:val="000000"/>
          <w:sz w:val="24"/>
          <w:szCs w:val="24"/>
        </w:rPr>
        <w:t xml:space="preserve">The above definition </w:t>
      </w:r>
      <w:proofErr w:type="gramStart"/>
      <w:r w:rsidRPr="0029303D">
        <w:rPr>
          <w:rFonts w:ascii="Times New Roman" w:hAnsi="Times New Roman" w:cs="Times New Roman"/>
          <w:color w:val="000000"/>
          <w:sz w:val="24"/>
          <w:szCs w:val="24"/>
        </w:rPr>
        <w:t>is provided</w:t>
      </w:r>
      <w:proofErr w:type="gramEnd"/>
      <w:r w:rsidRPr="0029303D">
        <w:rPr>
          <w:rFonts w:ascii="Times New Roman" w:hAnsi="Times New Roman" w:cs="Times New Roman"/>
          <w:color w:val="000000"/>
          <w:sz w:val="24"/>
          <w:szCs w:val="24"/>
        </w:rPr>
        <w:t xml:space="preserve"> in the Appendix to AASB 1053 and is consistent with the </w:t>
      </w:r>
      <w:r w:rsidRPr="0029303D">
        <w:rPr>
          <w:rFonts w:ascii="Times New Roman" w:hAnsi="Times New Roman" w:cs="Times New Roman"/>
          <w:color w:val="000000"/>
          <w:sz w:val="24"/>
          <w:szCs w:val="24"/>
        </w:rPr>
        <w:lastRenderedPageBreak/>
        <w:t xml:space="preserve">definition in the IASB/AASB Conceptual Framework. General purpose financial statements should be prepared when there are users whose information needs have common elements, and those users cannot command the preparation of information to satisfy their individual information needs. If an entity </w:t>
      </w:r>
      <w:proofErr w:type="gramStart"/>
      <w:r w:rsidRPr="0029303D">
        <w:rPr>
          <w:rFonts w:ascii="Times New Roman" w:hAnsi="Times New Roman" w:cs="Times New Roman"/>
          <w:color w:val="000000"/>
          <w:sz w:val="24"/>
          <w:szCs w:val="24"/>
        </w:rPr>
        <w:t>is not deemed</w:t>
      </w:r>
      <w:proofErr w:type="gramEnd"/>
      <w:r w:rsidRPr="0029303D">
        <w:rPr>
          <w:rFonts w:ascii="Times New Roman" w:hAnsi="Times New Roman" w:cs="Times New Roman"/>
          <w:color w:val="000000"/>
          <w:sz w:val="24"/>
          <w:szCs w:val="24"/>
        </w:rPr>
        <w:t xml:space="preserve"> to be a ‘reporting entity’ then it will not be required to produce GPFSs, nor will it necessarily be required to comply with all accounting standards.</w:t>
      </w:r>
    </w:p>
    <w:p w:rsidR="00886D79" w:rsidRPr="0029303D" w:rsidRDefault="00886D79" w:rsidP="0029303D">
      <w:pPr>
        <w:widowControl w:val="0"/>
        <w:spacing w:after="0" w:line="240" w:lineRule="auto"/>
        <w:jc w:val="both"/>
        <w:rPr>
          <w:rFonts w:ascii="Times New Roman" w:hAnsi="Times New Roman" w:cs="Times New Roman"/>
          <w:color w:val="000000"/>
          <w:sz w:val="24"/>
          <w:szCs w:val="24"/>
        </w:rPr>
      </w:pPr>
    </w:p>
    <w:p w:rsidR="0029303D" w:rsidRPr="0029303D" w:rsidRDefault="0029303D" w:rsidP="00A5124C">
      <w:pPr>
        <w:widowControl w:val="0"/>
        <w:spacing w:after="0" w:line="240" w:lineRule="auto"/>
        <w:jc w:val="both"/>
        <w:rPr>
          <w:rFonts w:ascii="Times New Roman" w:hAnsi="Times New Roman" w:cs="Times New Roman"/>
          <w:color w:val="000000"/>
          <w:sz w:val="24"/>
          <w:szCs w:val="24"/>
        </w:rPr>
      </w:pPr>
      <w:r w:rsidRPr="0029303D">
        <w:rPr>
          <w:rFonts w:ascii="Times New Roman" w:hAnsi="Times New Roman" w:cs="Times New Roman"/>
          <w:color w:val="000000"/>
          <w:sz w:val="24"/>
          <w:szCs w:val="24"/>
        </w:rPr>
        <w:t xml:space="preserve">Whether an entity </w:t>
      </w:r>
      <w:proofErr w:type="gramStart"/>
      <w:r w:rsidRPr="0029303D">
        <w:rPr>
          <w:rFonts w:ascii="Times New Roman" w:hAnsi="Times New Roman" w:cs="Times New Roman"/>
          <w:color w:val="000000"/>
          <w:sz w:val="24"/>
          <w:szCs w:val="24"/>
        </w:rPr>
        <w:t>is classified</w:t>
      </w:r>
      <w:proofErr w:type="gramEnd"/>
      <w:r w:rsidRPr="0029303D">
        <w:rPr>
          <w:rFonts w:ascii="Times New Roman" w:hAnsi="Times New Roman" w:cs="Times New Roman"/>
          <w:color w:val="000000"/>
          <w:sz w:val="24"/>
          <w:szCs w:val="24"/>
        </w:rPr>
        <w:t xml:space="preserve"> as a reporting entity is determined by the extent to which users (of financial information relating to that entity) have the ability to command the preparation of financial statements tailored to their particular information needs. Such a determination depends upon professional judgement. When information relevant to </w:t>
      </w:r>
      <w:proofErr w:type="gramStart"/>
      <w:r w:rsidRPr="0029303D">
        <w:rPr>
          <w:rFonts w:ascii="Times New Roman" w:hAnsi="Times New Roman" w:cs="Times New Roman"/>
          <w:color w:val="000000"/>
          <w:sz w:val="24"/>
          <w:szCs w:val="24"/>
        </w:rPr>
        <w:t>decision making</w:t>
      </w:r>
      <w:proofErr w:type="gramEnd"/>
      <w:r w:rsidRPr="0029303D">
        <w:rPr>
          <w:rFonts w:ascii="Times New Roman" w:hAnsi="Times New Roman" w:cs="Times New Roman"/>
          <w:color w:val="000000"/>
          <w:sz w:val="24"/>
          <w:szCs w:val="24"/>
        </w:rPr>
        <w:t xml:space="preserve"> is not otherwise accessible to users who are judged to be dependent upon general purpose financial statements to make and evaluate resource-allocation decisions, the entity is deemed to be a reporting entity. </w:t>
      </w:r>
    </w:p>
    <w:p w:rsidR="0052799F" w:rsidRPr="0029303D" w:rsidRDefault="0052799F" w:rsidP="0029303D">
      <w:pPr>
        <w:spacing w:after="0" w:line="240" w:lineRule="auto"/>
        <w:jc w:val="both"/>
        <w:rPr>
          <w:rFonts w:ascii="Times New Roman" w:hAnsi="Times New Roman" w:cs="Times New Roman"/>
          <w:sz w:val="24"/>
          <w:szCs w:val="24"/>
        </w:rPr>
      </w:pPr>
    </w:p>
    <w:p w:rsidR="0046064C" w:rsidRDefault="0046064C" w:rsidP="0052799F">
      <w:pPr>
        <w:spacing w:after="0" w:line="240" w:lineRule="auto"/>
        <w:jc w:val="both"/>
        <w:rPr>
          <w:rFonts w:asciiTheme="majorBidi" w:hAnsiTheme="majorBidi" w:cstheme="majorBidi"/>
          <w:b/>
          <w:bCs/>
          <w:sz w:val="24"/>
          <w:szCs w:val="24"/>
        </w:rPr>
      </w:pPr>
      <w:r>
        <w:rPr>
          <w:rFonts w:asciiTheme="majorBidi" w:hAnsiTheme="majorBidi" w:cstheme="majorBidi"/>
          <w:b/>
          <w:bCs/>
          <w:sz w:val="24"/>
          <w:szCs w:val="24"/>
        </w:rPr>
        <w:t xml:space="preserve">11. What are the factors identified in </w:t>
      </w:r>
      <w:r w:rsidR="00A5124C">
        <w:rPr>
          <w:rFonts w:asciiTheme="majorBidi" w:hAnsiTheme="majorBidi" w:cstheme="majorBidi"/>
          <w:b/>
          <w:bCs/>
          <w:sz w:val="24"/>
          <w:szCs w:val="24"/>
        </w:rPr>
        <w:t>the</w:t>
      </w:r>
      <w:r>
        <w:rPr>
          <w:rFonts w:asciiTheme="majorBidi" w:hAnsiTheme="majorBidi" w:cstheme="majorBidi"/>
          <w:b/>
          <w:bCs/>
          <w:sz w:val="24"/>
          <w:szCs w:val="24"/>
        </w:rPr>
        <w:t xml:space="preserve"> Definition of a Reporting Entity that might assist you in determining whether an entity is a reporting entity.</w:t>
      </w:r>
    </w:p>
    <w:p w:rsidR="00A5124C" w:rsidRPr="0029303D" w:rsidRDefault="00A5124C" w:rsidP="00A5124C">
      <w:pPr>
        <w:widowControl w:val="0"/>
        <w:spacing w:after="0" w:line="240" w:lineRule="auto"/>
        <w:jc w:val="both"/>
        <w:rPr>
          <w:rFonts w:ascii="Times New Roman" w:hAnsi="Times New Roman" w:cs="Times New Roman"/>
          <w:color w:val="000000"/>
          <w:sz w:val="24"/>
          <w:szCs w:val="24"/>
        </w:rPr>
      </w:pPr>
      <w:r w:rsidRPr="0029303D">
        <w:rPr>
          <w:rFonts w:ascii="Times New Roman" w:hAnsi="Times New Roman" w:cs="Times New Roman"/>
          <w:color w:val="000000"/>
          <w:sz w:val="24"/>
          <w:szCs w:val="24"/>
        </w:rPr>
        <w:t>Where dependence is not readily apparent, Statement of Accounting Concept No. 1 (SAC 1) – formerly used within Australia – suggested that factors that might indicate a reporting entity include:</w:t>
      </w:r>
    </w:p>
    <w:p w:rsidR="00A5124C" w:rsidRPr="0029303D" w:rsidRDefault="00A5124C" w:rsidP="00A5124C">
      <w:pPr>
        <w:widowControl w:val="0"/>
        <w:tabs>
          <w:tab w:val="left" w:pos="1644"/>
        </w:tabs>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w:t>
      </w:r>
      <w:r w:rsidRPr="00792033">
        <w:rPr>
          <w:rFonts w:ascii="Times New Roman" w:hAnsi="Times New Roman" w:cs="Times New Roman"/>
          <w:b/>
          <w:color w:val="000000"/>
          <w:sz w:val="24"/>
          <w:szCs w:val="24"/>
        </w:rPr>
        <w:t>the separation of management</w:t>
      </w:r>
      <w:r w:rsidRPr="0029303D">
        <w:rPr>
          <w:rFonts w:ascii="Times New Roman" w:hAnsi="Times New Roman" w:cs="Times New Roman"/>
          <w:color w:val="000000"/>
          <w:sz w:val="24"/>
          <w:szCs w:val="24"/>
        </w:rPr>
        <w:t xml:space="preserve"> from those with an economic interest in the entity—as the spread of ownership and/or the separation of management and ownership increase, so does the likelihood of an entity being considered to be a reporting entity</w:t>
      </w:r>
    </w:p>
    <w:p w:rsidR="00A5124C" w:rsidRPr="0029303D" w:rsidRDefault="00A5124C" w:rsidP="00A5124C">
      <w:pPr>
        <w:widowControl w:val="0"/>
        <w:tabs>
          <w:tab w:val="left" w:pos="1644"/>
        </w:tabs>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w:t>
      </w:r>
      <w:r w:rsidRPr="00792033">
        <w:rPr>
          <w:rFonts w:ascii="Times New Roman" w:hAnsi="Times New Roman" w:cs="Times New Roman"/>
          <w:b/>
          <w:color w:val="000000"/>
          <w:sz w:val="24"/>
          <w:szCs w:val="24"/>
        </w:rPr>
        <w:t>the economic or political importance/influence of the entity to/on other parties</w:t>
      </w:r>
      <w:r w:rsidRPr="0029303D">
        <w:rPr>
          <w:rFonts w:ascii="Times New Roman" w:hAnsi="Times New Roman" w:cs="Times New Roman"/>
          <w:color w:val="000000"/>
          <w:sz w:val="24"/>
          <w:szCs w:val="24"/>
        </w:rPr>
        <w:t>—as the entity’s market dominance and/or its potential influence on the welfare of external parties increase, so does the likelihood of it being considered to be a reporting entity</w:t>
      </w:r>
    </w:p>
    <w:p w:rsidR="00A5124C" w:rsidRPr="003E0314" w:rsidRDefault="00A5124C" w:rsidP="00A5124C">
      <w:pPr>
        <w:widowControl w:val="0"/>
        <w:tabs>
          <w:tab w:val="left" w:pos="1644"/>
        </w:tabs>
        <w:spacing w:after="0" w:line="240" w:lineRule="auto"/>
        <w:jc w:val="both"/>
        <w:rPr>
          <w:rFonts w:ascii="Times New Roman" w:hAnsi="Times New Roman" w:cs="Times New Roman"/>
          <w:color w:val="C00000"/>
          <w:sz w:val="24"/>
          <w:szCs w:val="24"/>
        </w:rPr>
      </w:pPr>
      <w:r>
        <w:rPr>
          <w:rFonts w:ascii="Times New Roman" w:hAnsi="Times New Roman" w:cs="Times New Roman"/>
          <w:color w:val="000000"/>
          <w:sz w:val="24"/>
          <w:szCs w:val="24"/>
        </w:rPr>
        <w:t>-</w:t>
      </w:r>
      <w:r w:rsidRPr="00792033">
        <w:rPr>
          <w:rFonts w:ascii="Times New Roman" w:hAnsi="Times New Roman" w:cs="Times New Roman"/>
          <w:b/>
          <w:color w:val="000000"/>
          <w:sz w:val="24"/>
          <w:szCs w:val="24"/>
        </w:rPr>
        <w:t>the financial characteristics of the entity</w:t>
      </w:r>
      <w:r w:rsidRPr="0029303D">
        <w:rPr>
          <w:rFonts w:ascii="Times New Roman" w:hAnsi="Times New Roman" w:cs="Times New Roman"/>
          <w:color w:val="000000"/>
          <w:sz w:val="24"/>
          <w:szCs w:val="24"/>
        </w:rPr>
        <w:t>—as the amount of sales, value of assets, extent of indebtedness, number of customers and number of employees increase, so does the likelihood of an entity being considered a reporting entity.</w:t>
      </w:r>
      <w:r w:rsidR="003E0314">
        <w:rPr>
          <w:rFonts w:ascii="Times New Roman" w:hAnsi="Times New Roman" w:cs="Times New Roman"/>
          <w:color w:val="000000"/>
          <w:sz w:val="24"/>
          <w:szCs w:val="24"/>
        </w:rPr>
        <w:t xml:space="preserve"> </w:t>
      </w:r>
      <w:r w:rsidR="003E0314">
        <w:rPr>
          <w:rFonts w:ascii="Times New Roman" w:hAnsi="Times New Roman" w:cs="Times New Roman"/>
          <w:color w:val="C00000"/>
          <w:sz w:val="24"/>
          <w:szCs w:val="24"/>
        </w:rPr>
        <w:t>New CF 3.10 an entity that is required or chooses to prepare financial statements.</w:t>
      </w:r>
    </w:p>
    <w:p w:rsidR="001F378F" w:rsidRDefault="001F378F" w:rsidP="001F378F">
      <w:pPr>
        <w:pStyle w:val="BodyText"/>
        <w:spacing w:line="240" w:lineRule="auto"/>
      </w:pPr>
    </w:p>
    <w:p w:rsidR="001304A0" w:rsidRDefault="00751282" w:rsidP="00751282">
      <w:pPr>
        <w:pStyle w:val="BodyText"/>
      </w:pPr>
      <w:r w:rsidRPr="00CD5416">
        <w:rPr>
          <w:b/>
        </w:rPr>
        <w:t>15</w:t>
      </w:r>
      <w:r w:rsidR="001304A0">
        <w:rPr>
          <w:b/>
        </w:rPr>
        <w:t>.</w:t>
      </w:r>
      <w:r w:rsidR="00792033">
        <w:t xml:space="preserve"> </w:t>
      </w:r>
      <w:r w:rsidR="001304A0" w:rsidRPr="001304A0">
        <w:rPr>
          <w:b/>
          <w:bCs/>
        </w:rPr>
        <w:t xml:space="preserve">Why is an agreed objective for financial reporting a </w:t>
      </w:r>
      <w:proofErr w:type="gramStart"/>
      <w:r w:rsidR="001304A0" w:rsidRPr="001304A0">
        <w:rPr>
          <w:b/>
          <w:bCs/>
        </w:rPr>
        <w:t>necessary prerequisite</w:t>
      </w:r>
      <w:proofErr w:type="gramEnd"/>
      <w:r w:rsidR="001304A0" w:rsidRPr="001304A0">
        <w:rPr>
          <w:b/>
          <w:bCs/>
        </w:rPr>
        <w:t xml:space="preserve"> for the resolution of many disputes in financial accounting practice?</w:t>
      </w:r>
      <w:r w:rsidR="001304A0" w:rsidRPr="001304A0">
        <w:t xml:space="preserve"> </w:t>
      </w:r>
    </w:p>
    <w:p w:rsidR="003912D5" w:rsidRPr="00C14776" w:rsidRDefault="003912D5" w:rsidP="00456638">
      <w:pPr>
        <w:widowControl w:val="0"/>
        <w:numPr>
          <w:ilvl w:val="12"/>
          <w:numId w:val="0"/>
        </w:numPr>
        <w:tabs>
          <w:tab w:val="left" w:pos="720"/>
        </w:tabs>
        <w:overflowPunct w:val="0"/>
        <w:autoSpaceDE w:val="0"/>
        <w:autoSpaceDN w:val="0"/>
        <w:adjustRightInd w:val="0"/>
        <w:spacing w:after="0" w:line="240" w:lineRule="auto"/>
        <w:ind w:left="425"/>
        <w:jc w:val="both"/>
        <w:textAlignment w:val="baseline"/>
        <w:rPr>
          <w:rFonts w:ascii="Times New Roman" w:hAnsi="Times New Roman" w:cs="Times New Roman"/>
          <w:color w:val="C00000"/>
          <w:sz w:val="24"/>
          <w:szCs w:val="24"/>
        </w:rPr>
      </w:pPr>
      <w:r w:rsidRPr="00456638">
        <w:rPr>
          <w:rFonts w:ascii="Times New Roman" w:hAnsi="Times New Roman" w:cs="Times New Roman"/>
          <w:sz w:val="24"/>
          <w:szCs w:val="24"/>
        </w:rPr>
        <w:t xml:space="preserve">The </w:t>
      </w:r>
      <w:r w:rsidR="00456638" w:rsidRPr="00456638">
        <w:rPr>
          <w:rFonts w:ascii="Times New Roman" w:hAnsi="Times New Roman" w:cs="Times New Roman"/>
          <w:sz w:val="24"/>
          <w:szCs w:val="24"/>
        </w:rPr>
        <w:t xml:space="preserve">objective of </w:t>
      </w:r>
      <w:proofErr w:type="gramStart"/>
      <w:r w:rsidRPr="00456638">
        <w:rPr>
          <w:rFonts w:ascii="Times New Roman" w:hAnsi="Times New Roman" w:cs="Times New Roman"/>
          <w:sz w:val="24"/>
          <w:szCs w:val="24"/>
        </w:rPr>
        <w:t>general purpose</w:t>
      </w:r>
      <w:proofErr w:type="gramEnd"/>
      <w:r w:rsidRPr="00456638">
        <w:rPr>
          <w:rFonts w:ascii="Times New Roman" w:hAnsi="Times New Roman" w:cs="Times New Roman"/>
          <w:sz w:val="24"/>
          <w:szCs w:val="24"/>
        </w:rPr>
        <w:t xml:space="preserve"> financial statements</w:t>
      </w:r>
      <w:r w:rsidR="00456638" w:rsidRPr="00456638">
        <w:rPr>
          <w:rFonts w:ascii="Times New Roman" w:hAnsi="Times New Roman" w:cs="Times New Roman"/>
          <w:sz w:val="24"/>
          <w:szCs w:val="24"/>
        </w:rPr>
        <w:t xml:space="preserve"> is that they </w:t>
      </w:r>
      <w:r w:rsidRPr="00456638">
        <w:rPr>
          <w:rFonts w:ascii="Times New Roman" w:hAnsi="Times New Roman" w:cs="Times New Roman"/>
          <w:sz w:val="24"/>
          <w:szCs w:val="24"/>
        </w:rPr>
        <w:t xml:space="preserve">should be prepared by all </w:t>
      </w:r>
      <w:r w:rsidRPr="00456638">
        <w:rPr>
          <w:rFonts w:ascii="Times New Roman" w:hAnsi="Times New Roman" w:cs="Times New Roman"/>
          <w:i/>
          <w:sz w:val="24"/>
          <w:szCs w:val="24"/>
        </w:rPr>
        <w:t>reporting entities</w:t>
      </w:r>
      <w:r w:rsidRPr="00456638">
        <w:rPr>
          <w:rFonts w:ascii="Times New Roman" w:hAnsi="Times New Roman" w:cs="Times New Roman"/>
          <w:sz w:val="24"/>
          <w:szCs w:val="24"/>
        </w:rPr>
        <w:t>. ‘General purpose financial statements’ are reports that comply with the Conceptual Framework and accounting standards. AASB 1053 further defines them as follows:</w:t>
      </w:r>
      <w:r w:rsidR="00C14776">
        <w:rPr>
          <w:rFonts w:ascii="Times New Roman" w:hAnsi="Times New Roman" w:cs="Times New Roman"/>
          <w:sz w:val="24"/>
          <w:szCs w:val="24"/>
        </w:rPr>
        <w:t xml:space="preserve"> </w:t>
      </w:r>
      <w:r w:rsidR="00C14776">
        <w:rPr>
          <w:rFonts w:ascii="Times New Roman" w:hAnsi="Times New Roman" w:cs="Times New Roman"/>
          <w:color w:val="C00000"/>
          <w:sz w:val="24"/>
          <w:szCs w:val="24"/>
        </w:rPr>
        <w:t>new CF1.2</w:t>
      </w:r>
    </w:p>
    <w:p w:rsidR="003912D5" w:rsidRPr="00456638" w:rsidRDefault="003912D5" w:rsidP="00456638">
      <w:pPr>
        <w:widowControl w:val="0"/>
        <w:numPr>
          <w:ilvl w:val="12"/>
          <w:numId w:val="0"/>
        </w:numPr>
        <w:overflowPunct w:val="0"/>
        <w:autoSpaceDE w:val="0"/>
        <w:autoSpaceDN w:val="0"/>
        <w:adjustRightInd w:val="0"/>
        <w:spacing w:after="0" w:line="240" w:lineRule="auto"/>
        <w:ind w:left="1134"/>
        <w:textAlignment w:val="baseline"/>
        <w:rPr>
          <w:rFonts w:ascii="Times New Roman" w:hAnsi="Times New Roman" w:cs="Times New Roman"/>
          <w:i/>
          <w:sz w:val="24"/>
          <w:szCs w:val="24"/>
        </w:rPr>
      </w:pPr>
      <w:proofErr w:type="gramStart"/>
      <w:r w:rsidRPr="00456638">
        <w:rPr>
          <w:rFonts w:ascii="Times New Roman" w:hAnsi="Times New Roman" w:cs="Times New Roman"/>
          <w:bCs/>
          <w:i/>
          <w:iCs/>
          <w:sz w:val="24"/>
          <w:szCs w:val="24"/>
        </w:rPr>
        <w:t>General purpose</w:t>
      </w:r>
      <w:proofErr w:type="gramEnd"/>
      <w:r w:rsidRPr="00456638">
        <w:rPr>
          <w:rFonts w:ascii="Times New Roman" w:hAnsi="Times New Roman" w:cs="Times New Roman"/>
          <w:bCs/>
          <w:i/>
          <w:iCs/>
          <w:sz w:val="24"/>
          <w:szCs w:val="24"/>
        </w:rPr>
        <w:t xml:space="preserve"> financial statements </w:t>
      </w:r>
      <w:r w:rsidRPr="00456638">
        <w:rPr>
          <w:rFonts w:ascii="Times New Roman" w:hAnsi="Times New Roman" w:cs="Times New Roman"/>
          <w:i/>
          <w:sz w:val="24"/>
          <w:szCs w:val="24"/>
        </w:rPr>
        <w:t>are those intended to meet the needs of users who are not in a position to require an entity to prepare reports tailored to their particular information needs.</w:t>
      </w:r>
    </w:p>
    <w:p w:rsidR="003912D5" w:rsidRPr="00456638" w:rsidRDefault="003912D5" w:rsidP="00456638">
      <w:pPr>
        <w:widowControl w:val="0"/>
        <w:numPr>
          <w:ilvl w:val="12"/>
          <w:numId w:val="0"/>
        </w:numPr>
        <w:tabs>
          <w:tab w:val="left" w:pos="720"/>
        </w:tabs>
        <w:spacing w:after="0" w:line="240" w:lineRule="auto"/>
        <w:ind w:left="425"/>
        <w:jc w:val="both"/>
        <w:rPr>
          <w:rFonts w:ascii="Times New Roman" w:hAnsi="Times New Roman" w:cs="Times New Roman"/>
          <w:sz w:val="24"/>
          <w:szCs w:val="24"/>
        </w:rPr>
      </w:pPr>
      <w:r w:rsidRPr="00456638">
        <w:rPr>
          <w:rFonts w:ascii="Times New Roman" w:hAnsi="Times New Roman" w:cs="Times New Roman"/>
          <w:sz w:val="24"/>
          <w:szCs w:val="24"/>
        </w:rPr>
        <w:t xml:space="preserve">If an entity </w:t>
      </w:r>
      <w:proofErr w:type="gramStart"/>
      <w:r w:rsidRPr="00456638">
        <w:rPr>
          <w:rFonts w:ascii="Times New Roman" w:hAnsi="Times New Roman" w:cs="Times New Roman"/>
          <w:sz w:val="24"/>
          <w:szCs w:val="24"/>
        </w:rPr>
        <w:t>is not deemed</w:t>
      </w:r>
      <w:proofErr w:type="gramEnd"/>
      <w:r w:rsidRPr="00456638">
        <w:rPr>
          <w:rFonts w:ascii="Times New Roman" w:hAnsi="Times New Roman" w:cs="Times New Roman"/>
          <w:sz w:val="24"/>
          <w:szCs w:val="24"/>
        </w:rPr>
        <w:t xml:space="preserve"> to be a ‘reporting entity’ then it will not be required to produce GPFSs; that is, it will not necessarily be required to comply with accounting standards. </w:t>
      </w:r>
    </w:p>
    <w:p w:rsidR="003912D5" w:rsidRDefault="003912D5" w:rsidP="00456638">
      <w:pPr>
        <w:pStyle w:val="BodyText"/>
        <w:spacing w:line="240" w:lineRule="auto"/>
        <w:ind w:firstLine="0"/>
        <w:rPr>
          <w:b/>
        </w:rPr>
      </w:pPr>
    </w:p>
    <w:p w:rsidR="00751282" w:rsidRDefault="00751282" w:rsidP="00456638">
      <w:pPr>
        <w:pStyle w:val="BodyText"/>
        <w:spacing w:line="240" w:lineRule="auto"/>
        <w:ind w:left="425" w:firstLine="0"/>
      </w:pPr>
      <w:r w:rsidRPr="00CD5416">
        <w:t>Understanding the objective</w:t>
      </w:r>
      <w:r>
        <w:t xml:space="preserve"> of </w:t>
      </w:r>
      <w:proofErr w:type="gramStart"/>
      <w:r>
        <w:t>general purpose</w:t>
      </w:r>
      <w:proofErr w:type="gramEnd"/>
      <w:r>
        <w:t xml:space="preserve"> financial </w:t>
      </w:r>
      <w:r w:rsidR="00B35B9A">
        <w:t>statements</w:t>
      </w:r>
      <w:r>
        <w:t xml:space="preserve"> </w:t>
      </w:r>
      <w:r w:rsidRPr="00CD5416">
        <w:t>provides a basis for identifying the remaining components of the conceptual framework.</w:t>
      </w:r>
      <w:r>
        <w:t xml:space="preserve"> As </w:t>
      </w:r>
      <w:r w:rsidRPr="00C21117">
        <w:rPr>
          <w:b/>
        </w:rPr>
        <w:t>decision usefulness</w:t>
      </w:r>
      <w:r>
        <w:t xml:space="preserve"> for investors and creditors has been set as the objective, accounting standard setters </w:t>
      </w:r>
      <w:proofErr w:type="gramStart"/>
      <w:r>
        <w:t>can, at least in principle, address</w:t>
      </w:r>
      <w:proofErr w:type="gramEnd"/>
      <w:r>
        <w:t xml:space="preserve"> accounting issues in a way that is informed by evidence about what types of definitions, recognition criteria, measurement rules, and disclosure practices are most decision useful to investors and creditors. Of course, in </w:t>
      </w:r>
      <w:r>
        <w:lastRenderedPageBreak/>
        <w:t>practice, it is much more difficult to observe and agree upon what is decision useful information as users have both common and differing information needs.</w:t>
      </w:r>
    </w:p>
    <w:p w:rsidR="0052799F" w:rsidRDefault="0052799F" w:rsidP="00456638">
      <w:pPr>
        <w:pStyle w:val="BodyText"/>
        <w:spacing w:line="240" w:lineRule="auto"/>
        <w:ind w:firstLine="0"/>
      </w:pPr>
    </w:p>
    <w:p w:rsidR="000755C5" w:rsidRPr="000755C5" w:rsidRDefault="00D76D6A" w:rsidP="000755C5">
      <w:pPr>
        <w:pStyle w:val="BodyText"/>
        <w:rPr>
          <w:b/>
        </w:rPr>
      </w:pPr>
      <w:r>
        <w:rPr>
          <w:b/>
        </w:rPr>
        <w:t>19.</w:t>
      </w:r>
      <w:r w:rsidRPr="00B939E2">
        <w:rPr>
          <w:b/>
        </w:rPr>
        <w:tab/>
      </w:r>
      <w:r w:rsidR="000755C5" w:rsidRPr="000755C5">
        <w:rPr>
          <w:b/>
        </w:rPr>
        <w:t>‘Financial reporting ought to be concerned with the information needs of the most</w:t>
      </w:r>
    </w:p>
    <w:p w:rsidR="000755C5" w:rsidRDefault="000755C5" w:rsidP="000755C5">
      <w:pPr>
        <w:pStyle w:val="BodyText"/>
        <w:rPr>
          <w:b/>
        </w:rPr>
      </w:pPr>
      <w:r>
        <w:rPr>
          <w:b/>
        </w:rPr>
        <w:tab/>
      </w:r>
      <w:proofErr w:type="gramStart"/>
      <w:r w:rsidRPr="000755C5">
        <w:rPr>
          <w:b/>
        </w:rPr>
        <w:t>important</w:t>
      </w:r>
      <w:proofErr w:type="gramEnd"/>
      <w:r w:rsidRPr="000755C5">
        <w:rPr>
          <w:b/>
        </w:rPr>
        <w:t xml:space="preserve"> group of users of financial statements.’ Discuss. </w:t>
      </w:r>
    </w:p>
    <w:p w:rsidR="00D76D6A" w:rsidRDefault="000755C5" w:rsidP="000755C5">
      <w:pPr>
        <w:pStyle w:val="BodyText"/>
      </w:pPr>
      <w:r>
        <w:rPr>
          <w:b/>
        </w:rPr>
        <w:tab/>
      </w:r>
      <w:r w:rsidR="00D76D6A" w:rsidRPr="00B57A85">
        <w:t>It is unclear as to who are the ‘most important group of users of financial statements’ as this is a normative judgement about whose interests should prevail over others.</w:t>
      </w:r>
      <w:r w:rsidR="00D76D6A">
        <w:t xml:space="preserve"> The concept of </w:t>
      </w:r>
      <w:proofErr w:type="gramStart"/>
      <w:r w:rsidR="00D76D6A">
        <w:t>general purpose</w:t>
      </w:r>
      <w:proofErr w:type="gramEnd"/>
      <w:r w:rsidR="00D76D6A">
        <w:t xml:space="preserve"> financial statements (GPFS) might be interpreted as suggesting that GPFS should serve the </w:t>
      </w:r>
      <w:r w:rsidR="00D76D6A" w:rsidRPr="00C21117">
        <w:rPr>
          <w:b/>
        </w:rPr>
        <w:t>information needs that are common across all users</w:t>
      </w:r>
      <w:r w:rsidR="00D76D6A">
        <w:t xml:space="preserve"> of those GPFS. However, in its statement about the objective of GPFS Framework emphasises the information needs of investors and creditors and it could be argued that the needs of these two groups have been given privileged status relative to other users. This may be because the constitution of the IASB requires it to prepare accounting standards for global capital markets.</w:t>
      </w:r>
      <w:r w:rsidR="00BD78F0">
        <w:t xml:space="preserve"> </w:t>
      </w:r>
    </w:p>
    <w:p w:rsidR="00D76D6A" w:rsidRDefault="00D76D6A" w:rsidP="0052799F">
      <w:pPr>
        <w:pStyle w:val="BodyText"/>
      </w:pPr>
    </w:p>
    <w:p w:rsidR="001304A0" w:rsidRDefault="00751282" w:rsidP="00751282">
      <w:pPr>
        <w:pStyle w:val="BodyText"/>
        <w:rPr>
          <w:b/>
        </w:rPr>
      </w:pPr>
      <w:r w:rsidRPr="007A0E03">
        <w:rPr>
          <w:b/>
        </w:rPr>
        <w:t>24</w:t>
      </w:r>
      <w:r w:rsidR="00D76D6A">
        <w:rPr>
          <w:b/>
        </w:rPr>
        <w:t>.</w:t>
      </w:r>
      <w:r w:rsidRPr="007A0E03">
        <w:rPr>
          <w:b/>
        </w:rPr>
        <w:tab/>
      </w:r>
      <w:r w:rsidR="001304A0" w:rsidRPr="001304A0">
        <w:rPr>
          <w:b/>
        </w:rPr>
        <w:t xml:space="preserve">What are the fundamental qualities necessary in selecting information for inclusion in financial statements? </w:t>
      </w:r>
    </w:p>
    <w:p w:rsidR="00751282" w:rsidRPr="00C21117" w:rsidRDefault="001304A0" w:rsidP="00751282">
      <w:pPr>
        <w:pStyle w:val="BodyText"/>
        <w:rPr>
          <w:b/>
          <w:color w:val="C00000"/>
        </w:rPr>
      </w:pPr>
      <w:r>
        <w:rPr>
          <w:b/>
        </w:rPr>
        <w:tab/>
      </w:r>
      <w:r w:rsidR="00751282" w:rsidRPr="00AC23D2">
        <w:t xml:space="preserve">The fundamental characteristics that financial information should have for it to </w:t>
      </w:r>
      <w:proofErr w:type="gramStart"/>
      <w:r w:rsidR="00751282" w:rsidRPr="00AC23D2">
        <w:t>be selected</w:t>
      </w:r>
      <w:proofErr w:type="gramEnd"/>
      <w:r w:rsidR="00751282" w:rsidRPr="00AC23D2">
        <w:t xml:space="preserve"> for inclusion in general purpose financial statements are </w:t>
      </w:r>
      <w:r w:rsidR="00751282" w:rsidRPr="00C21117">
        <w:rPr>
          <w:b/>
        </w:rPr>
        <w:t>relevance and faithful representation.</w:t>
      </w:r>
      <w:r w:rsidR="00751282" w:rsidRPr="00AC23D2">
        <w:t xml:space="preserve"> Relevance and faithful representation </w:t>
      </w:r>
      <w:proofErr w:type="gramStart"/>
      <w:r w:rsidR="00751282" w:rsidRPr="00AC23D2">
        <w:t>are discussed</w:t>
      </w:r>
      <w:proofErr w:type="gramEnd"/>
      <w:r w:rsidR="00751282" w:rsidRPr="00AC23D2">
        <w:t xml:space="preserve"> in the IASB’s </w:t>
      </w:r>
      <w:r w:rsidR="00751282" w:rsidRPr="00AC23D2">
        <w:rPr>
          <w:i/>
        </w:rPr>
        <w:t>Conceptual Fr</w:t>
      </w:r>
      <w:r w:rsidR="00A25902">
        <w:rPr>
          <w:i/>
        </w:rPr>
        <w:t>amework for Financial Reporting</w:t>
      </w:r>
      <w:r w:rsidR="00751282" w:rsidRPr="00AC23D2">
        <w:t xml:space="preserve">. The financial information should also pass the </w:t>
      </w:r>
      <w:r w:rsidR="00751282" w:rsidRPr="00C21117">
        <w:rPr>
          <w:b/>
        </w:rPr>
        <w:t>materiality test</w:t>
      </w:r>
      <w:r w:rsidR="00751282" w:rsidRPr="00AC23D2">
        <w:t>.</w:t>
      </w:r>
      <w:r w:rsidR="00C21117">
        <w:t xml:space="preserve"> </w:t>
      </w:r>
      <w:r w:rsidR="00C21117">
        <w:rPr>
          <w:color w:val="C00000"/>
        </w:rPr>
        <w:t>Henderson p.46</w:t>
      </w:r>
      <w:r w:rsidR="00894B0C">
        <w:rPr>
          <w:color w:val="C00000"/>
        </w:rPr>
        <w:t>, new CF2.6,</w:t>
      </w:r>
      <w:r w:rsidR="00913571">
        <w:rPr>
          <w:color w:val="C00000"/>
        </w:rPr>
        <w:t xml:space="preserve"> </w:t>
      </w:r>
      <w:bookmarkStart w:id="0" w:name="_GoBack"/>
      <w:bookmarkEnd w:id="0"/>
      <w:r w:rsidR="00894B0C">
        <w:rPr>
          <w:color w:val="C00000"/>
        </w:rPr>
        <w:t>2.12</w:t>
      </w:r>
    </w:p>
    <w:p w:rsidR="00751282" w:rsidRDefault="00751282" w:rsidP="0052799F">
      <w:pPr>
        <w:pStyle w:val="BodyText"/>
      </w:pPr>
    </w:p>
    <w:p w:rsidR="0052799F" w:rsidRDefault="0052799F" w:rsidP="0052799F">
      <w:pPr>
        <w:spacing w:after="0" w:line="240" w:lineRule="auto"/>
        <w:jc w:val="both"/>
        <w:rPr>
          <w:rFonts w:asciiTheme="majorBidi" w:hAnsiTheme="majorBidi" w:cstheme="majorBidi"/>
          <w:b/>
          <w:bCs/>
          <w:sz w:val="24"/>
          <w:szCs w:val="24"/>
        </w:rPr>
      </w:pPr>
      <w:r>
        <w:rPr>
          <w:rFonts w:asciiTheme="majorBidi" w:hAnsiTheme="majorBidi" w:cstheme="majorBidi"/>
          <w:b/>
          <w:bCs/>
          <w:sz w:val="24"/>
          <w:szCs w:val="24"/>
        </w:rPr>
        <w:t>28. In some cases, there may be a conflict between relevance and faithful representation. Discuss.</w:t>
      </w:r>
    </w:p>
    <w:p w:rsidR="0052799F" w:rsidRPr="008C30D6" w:rsidRDefault="0052799F" w:rsidP="00FC6E7F">
      <w:pPr>
        <w:pStyle w:val="BodyText"/>
        <w:spacing w:line="240" w:lineRule="auto"/>
        <w:ind w:left="0" w:firstLine="0"/>
        <w:rPr>
          <w:bCs/>
          <w:color w:val="C00000"/>
        </w:rPr>
      </w:pPr>
      <w:r w:rsidRPr="00AC23D2">
        <w:rPr>
          <w:bCs/>
        </w:rPr>
        <w:t xml:space="preserve">Sometimes it may be necessary to make a trade-off between relevance and faithful representation. For example, while a substantial delay before publication of financial statements may improve the faithful representation of information in those statements, the relevance of the information </w:t>
      </w:r>
      <w:proofErr w:type="gramStart"/>
      <w:r w:rsidRPr="00AC23D2">
        <w:rPr>
          <w:bCs/>
        </w:rPr>
        <w:t>would be reduced</w:t>
      </w:r>
      <w:proofErr w:type="gramEnd"/>
      <w:r w:rsidRPr="00AC23D2">
        <w:rPr>
          <w:bCs/>
        </w:rPr>
        <w:t>.</w:t>
      </w:r>
      <w:r>
        <w:rPr>
          <w:bCs/>
        </w:rPr>
        <w:t xml:space="preserve"> </w:t>
      </w:r>
      <w:r w:rsidR="008C30D6">
        <w:rPr>
          <w:bCs/>
          <w:color w:val="C00000"/>
        </w:rPr>
        <w:t>Timeliness new CF2.33</w:t>
      </w:r>
    </w:p>
    <w:p w:rsidR="00751282" w:rsidRDefault="00751282" w:rsidP="00FC6E7F">
      <w:pPr>
        <w:pStyle w:val="BodyText"/>
        <w:spacing w:line="240" w:lineRule="auto"/>
        <w:ind w:left="0" w:firstLine="0"/>
        <w:rPr>
          <w:bCs/>
        </w:rPr>
      </w:pPr>
    </w:p>
    <w:p w:rsidR="001304A0" w:rsidRDefault="00751282" w:rsidP="00751282">
      <w:pPr>
        <w:pStyle w:val="BodyText"/>
        <w:rPr>
          <w:b/>
        </w:rPr>
      </w:pPr>
      <w:r w:rsidRPr="007A0E03">
        <w:rPr>
          <w:b/>
        </w:rPr>
        <w:t>29</w:t>
      </w:r>
      <w:r w:rsidR="00D76D6A">
        <w:rPr>
          <w:b/>
        </w:rPr>
        <w:t>.</w:t>
      </w:r>
      <w:r w:rsidRPr="007A0E03">
        <w:rPr>
          <w:b/>
        </w:rPr>
        <w:tab/>
      </w:r>
      <w:r w:rsidR="001304A0" w:rsidRPr="001304A0">
        <w:rPr>
          <w:b/>
        </w:rPr>
        <w:t xml:space="preserve">What are the characteristics that enhance the usefulness of financial information? Explain how these characteristics enhance the usefulness of information. </w:t>
      </w:r>
    </w:p>
    <w:p w:rsidR="00751282" w:rsidRPr="00751282" w:rsidRDefault="001304A0" w:rsidP="00751282">
      <w:pPr>
        <w:pStyle w:val="BodyText"/>
        <w:rPr>
          <w:b/>
          <w:bCs/>
        </w:rPr>
      </w:pPr>
      <w:r>
        <w:rPr>
          <w:b/>
        </w:rPr>
        <w:tab/>
      </w:r>
      <w:r w:rsidR="00751282" w:rsidRPr="00AC23D2">
        <w:rPr>
          <w:bCs/>
        </w:rPr>
        <w:t xml:space="preserve">The qualitative characteristics that enhance the usefulness of financial information are </w:t>
      </w:r>
      <w:r w:rsidR="00751282" w:rsidRPr="000A025A">
        <w:rPr>
          <w:b/>
          <w:bCs/>
        </w:rPr>
        <w:t xml:space="preserve">comparability, verifiability, timeliness and </w:t>
      </w:r>
      <w:proofErr w:type="spellStart"/>
      <w:r w:rsidR="00751282" w:rsidRPr="000A025A">
        <w:rPr>
          <w:b/>
          <w:bCs/>
        </w:rPr>
        <w:t>understandability</w:t>
      </w:r>
      <w:proofErr w:type="spellEnd"/>
      <w:r w:rsidR="000A025A">
        <w:rPr>
          <w:bCs/>
        </w:rPr>
        <w:t xml:space="preserve"> </w:t>
      </w:r>
      <w:r w:rsidR="000A025A">
        <w:rPr>
          <w:bCs/>
          <w:color w:val="C00000"/>
        </w:rPr>
        <w:t>new CF</w:t>
      </w:r>
      <w:r w:rsidR="00BD78F0">
        <w:rPr>
          <w:bCs/>
          <w:color w:val="C00000"/>
        </w:rPr>
        <w:t>2.24-</w:t>
      </w:r>
      <w:r w:rsidR="00234AB8">
        <w:rPr>
          <w:bCs/>
          <w:color w:val="C00000"/>
        </w:rPr>
        <w:t>2.36</w:t>
      </w:r>
      <w:r w:rsidR="00751282" w:rsidRPr="00AC23D2">
        <w:rPr>
          <w:bCs/>
        </w:rPr>
        <w:t xml:space="preserve">. Information about a reporting entity is more useful if it </w:t>
      </w:r>
      <w:proofErr w:type="gramStart"/>
      <w:r w:rsidR="00751282" w:rsidRPr="00AC23D2">
        <w:rPr>
          <w:bCs/>
        </w:rPr>
        <w:t>can be compared</w:t>
      </w:r>
      <w:proofErr w:type="gramEnd"/>
      <w:r w:rsidR="00751282" w:rsidRPr="00AC23D2">
        <w:rPr>
          <w:bCs/>
        </w:rPr>
        <w:t xml:space="preserve"> with similar information about other entities and with similar information about the same entity for anot</w:t>
      </w:r>
      <w:r w:rsidR="00A25902">
        <w:rPr>
          <w:bCs/>
        </w:rPr>
        <w:t>her period or another date</w:t>
      </w:r>
      <w:r w:rsidR="00751282" w:rsidRPr="00AC23D2">
        <w:rPr>
          <w:bCs/>
        </w:rPr>
        <w:t xml:space="preserve">. Similarly, financial information is more useful to users if it is verifiable and thereby helps to assure users that the information faithfully represents what it purports to represent. Further, the usefulness of financial information </w:t>
      </w:r>
      <w:proofErr w:type="gramStart"/>
      <w:r w:rsidR="00751282" w:rsidRPr="00AC23D2">
        <w:rPr>
          <w:bCs/>
        </w:rPr>
        <w:t>is influenced</w:t>
      </w:r>
      <w:proofErr w:type="gramEnd"/>
      <w:r w:rsidR="00751282" w:rsidRPr="00AC23D2">
        <w:rPr>
          <w:bCs/>
        </w:rPr>
        <w:t xml:space="preserve"> by its timeliness – this involves both the frequency of reporting and the length of time between the end of a reporting period and the publication of the financial report. Finally, information will only be useful if it is understandable to financial information users – financial information is understandable when users of that information can comprehend its meaning.</w:t>
      </w:r>
    </w:p>
    <w:sectPr w:rsidR="00751282" w:rsidRPr="00751282">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6064C" w:rsidRDefault="0046064C" w:rsidP="0046064C">
      <w:pPr>
        <w:spacing w:after="0" w:line="240" w:lineRule="auto"/>
      </w:pPr>
      <w:r>
        <w:separator/>
      </w:r>
    </w:p>
  </w:endnote>
  <w:endnote w:type="continuationSeparator" w:id="0">
    <w:p w:rsidR="0046064C" w:rsidRDefault="0046064C" w:rsidP="004606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Proxima Nova Rg">
    <w:altName w:val="Tahoma"/>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13035322"/>
      <w:docPartObj>
        <w:docPartGallery w:val="Page Numbers (Bottom of Page)"/>
        <w:docPartUnique/>
      </w:docPartObj>
    </w:sdtPr>
    <w:sdtEndPr>
      <w:rPr>
        <w:noProof/>
      </w:rPr>
    </w:sdtEndPr>
    <w:sdtContent>
      <w:p w:rsidR="0046064C" w:rsidRDefault="0046064C">
        <w:pPr>
          <w:pStyle w:val="Footer"/>
          <w:jc w:val="right"/>
        </w:pPr>
        <w:r>
          <w:fldChar w:fldCharType="begin"/>
        </w:r>
        <w:r>
          <w:instrText xml:space="preserve"> PAGE   \* MERGEFORMAT </w:instrText>
        </w:r>
        <w:r>
          <w:fldChar w:fldCharType="separate"/>
        </w:r>
        <w:r w:rsidR="00913571">
          <w:rPr>
            <w:noProof/>
          </w:rPr>
          <w:t>3</w:t>
        </w:r>
        <w:r>
          <w:rPr>
            <w:noProof/>
          </w:rPr>
          <w:fldChar w:fldCharType="end"/>
        </w:r>
      </w:p>
    </w:sdtContent>
  </w:sdt>
  <w:p w:rsidR="0046064C" w:rsidRDefault="0046064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6064C" w:rsidRDefault="0046064C" w:rsidP="0046064C">
      <w:pPr>
        <w:spacing w:after="0" w:line="240" w:lineRule="auto"/>
      </w:pPr>
      <w:r>
        <w:separator/>
      </w:r>
    </w:p>
  </w:footnote>
  <w:footnote w:type="continuationSeparator" w:id="0">
    <w:p w:rsidR="0046064C" w:rsidRDefault="0046064C" w:rsidP="0046064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690915"/>
    <w:multiLevelType w:val="hybridMultilevel"/>
    <w:tmpl w:val="08CA824E"/>
    <w:lvl w:ilvl="0" w:tplc="A740AE16">
      <w:start w:val="1"/>
      <w:numFmt w:val="lowerLetter"/>
      <w:lvlText w:val="(%1)"/>
      <w:lvlJc w:val="left"/>
      <w:pPr>
        <w:ind w:left="780" w:hanging="360"/>
      </w:pPr>
      <w:rPr>
        <w:rFonts w:hint="default"/>
        <w:b/>
      </w:rPr>
    </w:lvl>
    <w:lvl w:ilvl="1" w:tplc="0C090019" w:tentative="1">
      <w:start w:val="1"/>
      <w:numFmt w:val="lowerLetter"/>
      <w:lvlText w:val="%2."/>
      <w:lvlJc w:val="left"/>
      <w:pPr>
        <w:ind w:left="1500" w:hanging="360"/>
      </w:pPr>
    </w:lvl>
    <w:lvl w:ilvl="2" w:tplc="0C09001B" w:tentative="1">
      <w:start w:val="1"/>
      <w:numFmt w:val="lowerRoman"/>
      <w:lvlText w:val="%3."/>
      <w:lvlJc w:val="right"/>
      <w:pPr>
        <w:ind w:left="2220" w:hanging="180"/>
      </w:pPr>
    </w:lvl>
    <w:lvl w:ilvl="3" w:tplc="0C09000F" w:tentative="1">
      <w:start w:val="1"/>
      <w:numFmt w:val="decimal"/>
      <w:lvlText w:val="%4."/>
      <w:lvlJc w:val="left"/>
      <w:pPr>
        <w:ind w:left="2940" w:hanging="360"/>
      </w:pPr>
    </w:lvl>
    <w:lvl w:ilvl="4" w:tplc="0C090019" w:tentative="1">
      <w:start w:val="1"/>
      <w:numFmt w:val="lowerLetter"/>
      <w:lvlText w:val="%5."/>
      <w:lvlJc w:val="left"/>
      <w:pPr>
        <w:ind w:left="3660" w:hanging="360"/>
      </w:pPr>
    </w:lvl>
    <w:lvl w:ilvl="5" w:tplc="0C09001B" w:tentative="1">
      <w:start w:val="1"/>
      <w:numFmt w:val="lowerRoman"/>
      <w:lvlText w:val="%6."/>
      <w:lvlJc w:val="right"/>
      <w:pPr>
        <w:ind w:left="4380" w:hanging="180"/>
      </w:pPr>
    </w:lvl>
    <w:lvl w:ilvl="6" w:tplc="0C09000F" w:tentative="1">
      <w:start w:val="1"/>
      <w:numFmt w:val="decimal"/>
      <w:lvlText w:val="%7."/>
      <w:lvlJc w:val="left"/>
      <w:pPr>
        <w:ind w:left="5100" w:hanging="360"/>
      </w:pPr>
    </w:lvl>
    <w:lvl w:ilvl="7" w:tplc="0C090019" w:tentative="1">
      <w:start w:val="1"/>
      <w:numFmt w:val="lowerLetter"/>
      <w:lvlText w:val="%8."/>
      <w:lvlJc w:val="left"/>
      <w:pPr>
        <w:ind w:left="5820" w:hanging="360"/>
      </w:pPr>
    </w:lvl>
    <w:lvl w:ilvl="8" w:tplc="0C09001B" w:tentative="1">
      <w:start w:val="1"/>
      <w:numFmt w:val="lowerRoman"/>
      <w:lvlText w:val="%9."/>
      <w:lvlJc w:val="right"/>
      <w:pPr>
        <w:ind w:left="6540" w:hanging="180"/>
      </w:pPr>
    </w:lvl>
  </w:abstractNum>
  <w:abstractNum w:abstractNumId="1" w15:restartNumberingAfterBreak="0">
    <w:nsid w:val="0FC240B2"/>
    <w:multiLevelType w:val="hybridMultilevel"/>
    <w:tmpl w:val="5C3E3E34"/>
    <w:lvl w:ilvl="0" w:tplc="91A28D3A">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1FFE0946"/>
    <w:multiLevelType w:val="hybridMultilevel"/>
    <w:tmpl w:val="C4C202E2"/>
    <w:lvl w:ilvl="0" w:tplc="91A28D3A">
      <w:start w:val="1"/>
      <w:numFmt w:val="lowerLetter"/>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3" w15:restartNumberingAfterBreak="0">
    <w:nsid w:val="48AF2499"/>
    <w:multiLevelType w:val="hybridMultilevel"/>
    <w:tmpl w:val="5D16808E"/>
    <w:lvl w:ilvl="0" w:tplc="91A28D3A">
      <w:start w:val="1"/>
      <w:numFmt w:val="lowerLetter"/>
      <w:lvlText w:val="(%1)"/>
      <w:lvlJc w:val="left"/>
      <w:pPr>
        <w:ind w:left="1296" w:hanging="870"/>
      </w:pPr>
      <w:rPr>
        <w:rFonts w:hint="default"/>
      </w:rPr>
    </w:lvl>
    <w:lvl w:ilvl="1" w:tplc="0C090019" w:tentative="1">
      <w:start w:val="1"/>
      <w:numFmt w:val="lowerLetter"/>
      <w:lvlText w:val="%2."/>
      <w:lvlJc w:val="left"/>
      <w:pPr>
        <w:ind w:left="1506" w:hanging="360"/>
      </w:pPr>
    </w:lvl>
    <w:lvl w:ilvl="2" w:tplc="0C09001B" w:tentative="1">
      <w:start w:val="1"/>
      <w:numFmt w:val="lowerRoman"/>
      <w:lvlText w:val="%3."/>
      <w:lvlJc w:val="right"/>
      <w:pPr>
        <w:ind w:left="2226" w:hanging="180"/>
      </w:pPr>
    </w:lvl>
    <w:lvl w:ilvl="3" w:tplc="0C09000F" w:tentative="1">
      <w:start w:val="1"/>
      <w:numFmt w:val="decimal"/>
      <w:lvlText w:val="%4."/>
      <w:lvlJc w:val="left"/>
      <w:pPr>
        <w:ind w:left="2946" w:hanging="360"/>
      </w:pPr>
    </w:lvl>
    <w:lvl w:ilvl="4" w:tplc="0C090019" w:tentative="1">
      <w:start w:val="1"/>
      <w:numFmt w:val="lowerLetter"/>
      <w:lvlText w:val="%5."/>
      <w:lvlJc w:val="left"/>
      <w:pPr>
        <w:ind w:left="3666" w:hanging="360"/>
      </w:pPr>
    </w:lvl>
    <w:lvl w:ilvl="5" w:tplc="0C09001B" w:tentative="1">
      <w:start w:val="1"/>
      <w:numFmt w:val="lowerRoman"/>
      <w:lvlText w:val="%6."/>
      <w:lvlJc w:val="right"/>
      <w:pPr>
        <w:ind w:left="4386" w:hanging="180"/>
      </w:pPr>
    </w:lvl>
    <w:lvl w:ilvl="6" w:tplc="0C09000F" w:tentative="1">
      <w:start w:val="1"/>
      <w:numFmt w:val="decimal"/>
      <w:lvlText w:val="%7."/>
      <w:lvlJc w:val="left"/>
      <w:pPr>
        <w:ind w:left="5106" w:hanging="360"/>
      </w:pPr>
    </w:lvl>
    <w:lvl w:ilvl="7" w:tplc="0C090019" w:tentative="1">
      <w:start w:val="1"/>
      <w:numFmt w:val="lowerLetter"/>
      <w:lvlText w:val="%8."/>
      <w:lvlJc w:val="left"/>
      <w:pPr>
        <w:ind w:left="5826" w:hanging="360"/>
      </w:pPr>
    </w:lvl>
    <w:lvl w:ilvl="8" w:tplc="0C09001B" w:tentative="1">
      <w:start w:val="1"/>
      <w:numFmt w:val="lowerRoman"/>
      <w:lvlText w:val="%9."/>
      <w:lvlJc w:val="right"/>
      <w:pPr>
        <w:ind w:left="6546" w:hanging="180"/>
      </w:pPr>
    </w:lvl>
  </w:abstractNum>
  <w:abstractNum w:abstractNumId="4" w15:restartNumberingAfterBreak="0">
    <w:nsid w:val="62547AAF"/>
    <w:multiLevelType w:val="hybridMultilevel"/>
    <w:tmpl w:val="0A08269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7BBA6D4D"/>
    <w:multiLevelType w:val="hybridMultilevel"/>
    <w:tmpl w:val="7ACA30C2"/>
    <w:lvl w:ilvl="0" w:tplc="D012C162">
      <w:numFmt w:val="bullet"/>
      <w:lvlText w:val="•"/>
      <w:lvlJc w:val="left"/>
      <w:pPr>
        <w:ind w:left="780" w:hanging="360"/>
      </w:pPr>
      <w:rPr>
        <w:rFonts w:ascii="Times New Roman" w:eastAsia="Times New Roman" w:hAnsi="Times New Roman" w:cs="Times New Roman" w:hint="default"/>
        <w:b/>
      </w:rPr>
    </w:lvl>
    <w:lvl w:ilvl="1" w:tplc="0C090003">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num w:numId="1">
    <w:abstractNumId w:val="4"/>
  </w:num>
  <w:num w:numId="2">
    <w:abstractNumId w:val="5"/>
  </w:num>
  <w:num w:numId="3">
    <w:abstractNumId w:val="2"/>
  </w:num>
  <w:num w:numId="4">
    <w:abstractNumId w:val="1"/>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5A7D"/>
    <w:rsid w:val="000755C5"/>
    <w:rsid w:val="000A025A"/>
    <w:rsid w:val="001304A0"/>
    <w:rsid w:val="00141AB0"/>
    <w:rsid w:val="001F378F"/>
    <w:rsid w:val="00234AB8"/>
    <w:rsid w:val="0029303D"/>
    <w:rsid w:val="00327C32"/>
    <w:rsid w:val="00350B71"/>
    <w:rsid w:val="003912D5"/>
    <w:rsid w:val="003D335C"/>
    <w:rsid w:val="003E0314"/>
    <w:rsid w:val="00456638"/>
    <w:rsid w:val="0046064C"/>
    <w:rsid w:val="0049738D"/>
    <w:rsid w:val="004A79BC"/>
    <w:rsid w:val="004C03B7"/>
    <w:rsid w:val="0052799F"/>
    <w:rsid w:val="005A4FB0"/>
    <w:rsid w:val="00730856"/>
    <w:rsid w:val="00751282"/>
    <w:rsid w:val="00792033"/>
    <w:rsid w:val="00886D79"/>
    <w:rsid w:val="00894B0C"/>
    <w:rsid w:val="008B737B"/>
    <w:rsid w:val="008C30D6"/>
    <w:rsid w:val="00913571"/>
    <w:rsid w:val="009C5A7D"/>
    <w:rsid w:val="00A25902"/>
    <w:rsid w:val="00A5124C"/>
    <w:rsid w:val="00B35B9A"/>
    <w:rsid w:val="00BD78F0"/>
    <w:rsid w:val="00C14776"/>
    <w:rsid w:val="00C21117"/>
    <w:rsid w:val="00D76D6A"/>
    <w:rsid w:val="00F108AE"/>
    <w:rsid w:val="00FC6E7F"/>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5B1D9A"/>
  <w15:chartTrackingRefBased/>
  <w15:docId w15:val="{B9974148-7481-4034-8353-1DE1BC41B5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AU"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B737B"/>
    <w:pPr>
      <w:ind w:left="720"/>
      <w:contextualSpacing/>
    </w:pPr>
  </w:style>
  <w:style w:type="paragraph" w:styleId="BodyText">
    <w:name w:val="Body Text"/>
    <w:basedOn w:val="Normal"/>
    <w:link w:val="BodyTextChar"/>
    <w:rsid w:val="005A4FB0"/>
    <w:pPr>
      <w:tabs>
        <w:tab w:val="left" w:pos="426"/>
        <w:tab w:val="left" w:pos="567"/>
      </w:tabs>
      <w:spacing w:after="0" w:line="320" w:lineRule="exact"/>
      <w:ind w:left="426" w:hanging="426"/>
      <w:jc w:val="both"/>
    </w:pPr>
    <w:rPr>
      <w:rFonts w:ascii="Times New Roman" w:eastAsia="Times New Roman" w:hAnsi="Times New Roman" w:cs="Times New Roman"/>
      <w:sz w:val="24"/>
      <w:szCs w:val="20"/>
      <w:lang w:eastAsia="en-US"/>
    </w:rPr>
  </w:style>
  <w:style w:type="character" w:customStyle="1" w:styleId="BodyTextChar">
    <w:name w:val="Body Text Char"/>
    <w:basedOn w:val="DefaultParagraphFont"/>
    <w:link w:val="BodyText"/>
    <w:rsid w:val="005A4FB0"/>
    <w:rPr>
      <w:rFonts w:ascii="Times New Roman" w:eastAsia="Times New Roman" w:hAnsi="Times New Roman" w:cs="Times New Roman"/>
      <w:sz w:val="24"/>
      <w:szCs w:val="20"/>
      <w:lang w:eastAsia="en-US"/>
    </w:rPr>
  </w:style>
  <w:style w:type="paragraph" w:styleId="Header">
    <w:name w:val="header"/>
    <w:basedOn w:val="Normal"/>
    <w:link w:val="HeaderChar"/>
    <w:uiPriority w:val="99"/>
    <w:unhideWhenUsed/>
    <w:rsid w:val="0046064C"/>
    <w:pPr>
      <w:tabs>
        <w:tab w:val="center" w:pos="4513"/>
        <w:tab w:val="right" w:pos="9026"/>
      </w:tabs>
      <w:spacing w:after="0" w:line="240" w:lineRule="auto"/>
    </w:pPr>
  </w:style>
  <w:style w:type="character" w:customStyle="1" w:styleId="HeaderChar">
    <w:name w:val="Header Char"/>
    <w:basedOn w:val="DefaultParagraphFont"/>
    <w:link w:val="Header"/>
    <w:uiPriority w:val="99"/>
    <w:rsid w:val="0046064C"/>
  </w:style>
  <w:style w:type="paragraph" w:styleId="Footer">
    <w:name w:val="footer"/>
    <w:basedOn w:val="Normal"/>
    <w:link w:val="FooterChar"/>
    <w:uiPriority w:val="99"/>
    <w:unhideWhenUsed/>
    <w:rsid w:val="0046064C"/>
    <w:pPr>
      <w:tabs>
        <w:tab w:val="center" w:pos="4513"/>
        <w:tab w:val="right" w:pos="9026"/>
      </w:tabs>
      <w:spacing w:after="0" w:line="240" w:lineRule="auto"/>
    </w:pPr>
  </w:style>
  <w:style w:type="character" w:customStyle="1" w:styleId="FooterChar">
    <w:name w:val="Footer Char"/>
    <w:basedOn w:val="DefaultParagraphFont"/>
    <w:link w:val="Footer"/>
    <w:uiPriority w:val="99"/>
    <w:rsid w:val="0046064C"/>
  </w:style>
  <w:style w:type="paragraph" w:customStyle="1" w:styleId="Pa78">
    <w:name w:val="Pa78"/>
    <w:basedOn w:val="Normal"/>
    <w:next w:val="Normal"/>
    <w:uiPriority w:val="99"/>
    <w:rsid w:val="00730856"/>
    <w:pPr>
      <w:autoSpaceDE w:val="0"/>
      <w:autoSpaceDN w:val="0"/>
      <w:adjustRightInd w:val="0"/>
      <w:spacing w:after="0" w:line="181" w:lineRule="atLeast"/>
    </w:pPr>
    <w:rPr>
      <w:rFonts w:ascii="Proxima Nova Rg" w:eastAsia="Times New Roman" w:hAnsi="Proxima Nova Rg" w:cs="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90</TotalTime>
  <Pages>3</Pages>
  <Words>1448</Words>
  <Characters>8259</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Monash University</Company>
  <LinksUpToDate>false</LinksUpToDate>
  <CharactersWithSpaces>9688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Patty McNicholas</dc:creator>
  <cp:keywords/>
  <dc:description/>
  <cp:lastModifiedBy>Patty McNicholas</cp:lastModifiedBy>
  <cp:revision>18</cp:revision>
  <dcterms:created xsi:type="dcterms:W3CDTF">2020-07-08T04:58:00Z</dcterms:created>
  <dcterms:modified xsi:type="dcterms:W3CDTF">2020-08-11T18:55:00Z</dcterms:modified>
</cp:coreProperties>
</file>