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24B008" w14:textId="6D387CB4" w:rsidR="003059FA" w:rsidRPr="003059FA" w:rsidRDefault="003059FA" w:rsidP="003059FA">
      <w:pPr>
        <w:spacing w:line="276" w:lineRule="auto"/>
        <w:jc w:val="center"/>
        <w:rPr>
          <w:rFonts w:ascii="Times New Roman" w:eastAsia="Times New Roman" w:hAnsi="Times New Roman" w:cs="Times New Roman"/>
          <w:b/>
          <w:bCs/>
          <w:sz w:val="28"/>
          <w:szCs w:val="28"/>
          <w:lang w:eastAsia="en-GB"/>
        </w:rPr>
      </w:pPr>
      <w:r w:rsidRPr="003059FA">
        <w:rPr>
          <w:rFonts w:ascii="Times New Roman" w:eastAsia="Times New Roman" w:hAnsi="Times New Roman" w:cs="Times New Roman"/>
          <w:b/>
          <w:bCs/>
          <w:sz w:val="28"/>
          <w:szCs w:val="28"/>
          <w:lang w:eastAsia="en-GB"/>
        </w:rPr>
        <w:t>ACF3900- Group Assignment Task 3</w:t>
      </w:r>
    </w:p>
    <w:p w14:paraId="7B317866" w14:textId="77777777" w:rsidR="003059FA" w:rsidRDefault="003059FA" w:rsidP="003059FA">
      <w:pPr>
        <w:spacing w:line="276" w:lineRule="auto"/>
        <w:jc w:val="both"/>
        <w:rPr>
          <w:rFonts w:ascii="Times New Roman" w:eastAsia="Times New Roman" w:hAnsi="Times New Roman" w:cs="Times New Roman"/>
          <w:lang w:eastAsia="en-GB"/>
        </w:rPr>
      </w:pPr>
    </w:p>
    <w:p w14:paraId="4B50513C" w14:textId="2981FF72" w:rsidR="007B4B97" w:rsidRDefault="007B4B97" w:rsidP="003059FA">
      <w:pPr>
        <w:spacing w:line="276" w:lineRule="auto"/>
        <w:jc w:val="both"/>
        <w:rPr>
          <w:rFonts w:ascii="Times New Roman" w:eastAsia="Times New Roman" w:hAnsi="Times New Roman" w:cs="Times New Roman"/>
          <w:lang w:eastAsia="en-GB"/>
        </w:rPr>
      </w:pPr>
      <w:r w:rsidRPr="007B4B97">
        <w:rPr>
          <w:rFonts w:ascii="Times New Roman" w:eastAsia="Times New Roman" w:hAnsi="Times New Roman" w:cs="Times New Roman"/>
          <w:lang w:eastAsia="en-GB"/>
        </w:rPr>
        <w:t xml:space="preserve">“A “conscious company” must be a good corporate citizen. What I have emphasized is the company as an artificial incapacitated person has no heart, mind, or soul of its own. It’s got no conscience. It is the corporate leaders who provide animation to the incapacitated company, so do the company’s leaders have a conscience? Are they conscious leaders? Because you’re only going to have a conscious company if those corporate leaders are conscious.” </w:t>
      </w:r>
    </w:p>
    <w:p w14:paraId="00D61AEA" w14:textId="77777777" w:rsidR="003059FA" w:rsidRPr="003059FA" w:rsidRDefault="003059FA" w:rsidP="003059FA">
      <w:pPr>
        <w:spacing w:line="276" w:lineRule="auto"/>
        <w:rPr>
          <w:rFonts w:ascii="Times New Roman" w:eastAsia="Times New Roman" w:hAnsi="Times New Roman" w:cs="Times New Roman"/>
          <w:lang w:eastAsia="en-GB"/>
        </w:rPr>
      </w:pPr>
      <w:r w:rsidRPr="003059FA">
        <w:rPr>
          <w:rFonts w:ascii="Times New Roman" w:eastAsia="Times New Roman" w:hAnsi="Times New Roman" w:cs="Times New Roman"/>
          <w:lang w:eastAsia="en-GB"/>
        </w:rPr>
        <w:t>(</w:t>
      </w:r>
      <w:proofErr w:type="spellStart"/>
      <w:r w:rsidRPr="003059FA">
        <w:rPr>
          <w:rFonts w:ascii="Times New Roman" w:eastAsia="Times New Roman" w:hAnsi="Times New Roman" w:cs="Times New Roman"/>
          <w:lang w:eastAsia="en-GB"/>
        </w:rPr>
        <w:t>Ghio</w:t>
      </w:r>
      <w:proofErr w:type="spellEnd"/>
      <w:r w:rsidRPr="003059FA">
        <w:rPr>
          <w:rFonts w:ascii="Times New Roman" w:eastAsia="Times New Roman" w:hAnsi="Times New Roman" w:cs="Times New Roman"/>
          <w:lang w:eastAsia="en-GB"/>
        </w:rPr>
        <w:t xml:space="preserve"> McGuigan, 2020, Good governance and positive activism, p. 5)</w:t>
      </w:r>
    </w:p>
    <w:p w14:paraId="7A166993" w14:textId="48DD147A" w:rsidR="007B4B97" w:rsidRDefault="007B4B97" w:rsidP="003059FA">
      <w:pPr>
        <w:spacing w:line="276" w:lineRule="auto"/>
        <w:rPr>
          <w:rFonts w:ascii="Times New Roman" w:eastAsia="Times New Roman" w:hAnsi="Times New Roman" w:cs="Times New Roman"/>
          <w:lang w:eastAsia="en-GB"/>
        </w:rPr>
      </w:pPr>
    </w:p>
    <w:p w14:paraId="646771B2" w14:textId="3FA0091F" w:rsidR="007B4B97" w:rsidRPr="003059FA" w:rsidRDefault="007B4B97" w:rsidP="003059FA">
      <w:pPr>
        <w:spacing w:line="276" w:lineRule="auto"/>
        <w:rPr>
          <w:rFonts w:ascii="Times New Roman" w:eastAsia="Times New Roman" w:hAnsi="Times New Roman" w:cs="Times New Roman"/>
          <w:b/>
          <w:bCs/>
          <w:u w:val="single"/>
          <w:lang w:eastAsia="en-GB"/>
        </w:rPr>
      </w:pPr>
      <w:r w:rsidRPr="003059FA">
        <w:rPr>
          <w:rFonts w:ascii="Times New Roman" w:eastAsia="Times New Roman" w:hAnsi="Times New Roman" w:cs="Times New Roman"/>
          <w:b/>
          <w:bCs/>
          <w:u w:val="single"/>
          <w:lang w:eastAsia="en-GB"/>
        </w:rPr>
        <w:t xml:space="preserve">Quote </w:t>
      </w:r>
      <w:r w:rsidR="003059FA" w:rsidRPr="003059FA">
        <w:rPr>
          <w:rFonts w:ascii="Times New Roman" w:eastAsia="Times New Roman" w:hAnsi="Times New Roman" w:cs="Times New Roman"/>
          <w:b/>
          <w:bCs/>
          <w:u w:val="single"/>
          <w:lang w:eastAsia="en-GB"/>
        </w:rPr>
        <w:t>Annotation</w:t>
      </w:r>
    </w:p>
    <w:p w14:paraId="1642FEE7" w14:textId="233999F1" w:rsidR="007B4B97" w:rsidRDefault="007B4B97" w:rsidP="003059FA">
      <w:pPr>
        <w:spacing w:line="276" w:lineRule="auto"/>
        <w:rPr>
          <w:rFonts w:ascii="Times New Roman" w:eastAsia="Times New Roman" w:hAnsi="Times New Roman" w:cs="Times New Roman"/>
          <w:lang w:eastAsia="en-GB"/>
        </w:rPr>
      </w:pPr>
    </w:p>
    <w:p w14:paraId="73D38AF7" w14:textId="11280D0D" w:rsidR="007B4B97" w:rsidRDefault="003059FA" w:rsidP="003059FA">
      <w:pPr>
        <w:pStyle w:val="ListParagraph"/>
        <w:numPr>
          <w:ilvl w:val="0"/>
          <w:numId w:val="1"/>
        </w:num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A company is more or less like a disabled person, who is not able to do any of the tasks themselves, hence the use of the word “incapacitated”</w:t>
      </w:r>
    </w:p>
    <w:p w14:paraId="48897826" w14:textId="5C2D627F" w:rsidR="003059FA" w:rsidRDefault="003059FA" w:rsidP="003059FA">
      <w:pPr>
        <w:pStyle w:val="ListParagraph"/>
        <w:numPr>
          <w:ilvl w:val="0"/>
          <w:numId w:val="1"/>
        </w:num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Therefore, the company doesn’t have a sense of what is right or wrong</w:t>
      </w:r>
    </w:p>
    <w:p w14:paraId="0DD1365E" w14:textId="3ADDCE2F" w:rsidR="003059FA" w:rsidRDefault="003059FA" w:rsidP="003059FA">
      <w:pPr>
        <w:pStyle w:val="ListParagraph"/>
        <w:numPr>
          <w:ilvl w:val="0"/>
          <w:numId w:val="1"/>
        </w:num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Leaders of the company give it “heart, mind and/or soul of its own”</w:t>
      </w:r>
    </w:p>
    <w:p w14:paraId="6A3BBF55" w14:textId="360DFE92" w:rsidR="003059FA" w:rsidRDefault="003059FA" w:rsidP="003059FA">
      <w:pPr>
        <w:pStyle w:val="ListParagraph"/>
        <w:numPr>
          <w:ilvl w:val="0"/>
          <w:numId w:val="1"/>
        </w:num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The question at stake is whether the company’s leaders are conscious and if they have conscience?</w:t>
      </w:r>
    </w:p>
    <w:p w14:paraId="51EBF005" w14:textId="4681E2D2" w:rsidR="003059FA" w:rsidRDefault="003059FA" w:rsidP="003059FA">
      <w:pPr>
        <w:pStyle w:val="ListParagraph"/>
        <w:numPr>
          <w:ilvl w:val="0"/>
          <w:numId w:val="1"/>
        </w:numPr>
        <w:spacing w:line="276" w:lineRule="auto"/>
        <w:rPr>
          <w:rFonts w:ascii="Times New Roman" w:eastAsia="Times New Roman" w:hAnsi="Times New Roman" w:cs="Times New Roman"/>
          <w:lang w:eastAsia="en-GB"/>
        </w:rPr>
      </w:pPr>
      <w:r>
        <w:rPr>
          <w:rFonts w:ascii="Times New Roman" w:eastAsia="Times New Roman" w:hAnsi="Times New Roman" w:cs="Times New Roman"/>
          <w:lang w:eastAsia="en-GB"/>
        </w:rPr>
        <w:t>As the only possible way to have a conscious company is if it has conscious leaders</w:t>
      </w:r>
    </w:p>
    <w:p w14:paraId="7FE77078" w14:textId="7EB2AA84" w:rsidR="003059FA" w:rsidRDefault="003059FA" w:rsidP="003059FA">
      <w:pPr>
        <w:spacing w:line="276" w:lineRule="auto"/>
        <w:rPr>
          <w:rFonts w:ascii="Times New Roman" w:eastAsia="Times New Roman" w:hAnsi="Times New Roman" w:cs="Times New Roman"/>
          <w:lang w:eastAsia="en-GB"/>
        </w:rPr>
      </w:pPr>
    </w:p>
    <w:p w14:paraId="2744904D" w14:textId="6E0DF586" w:rsidR="003059FA" w:rsidRPr="009E54A2" w:rsidRDefault="003059FA" w:rsidP="003059FA">
      <w:pPr>
        <w:spacing w:line="276" w:lineRule="auto"/>
        <w:rPr>
          <w:rFonts w:ascii="Times New Roman" w:eastAsia="Times New Roman" w:hAnsi="Times New Roman" w:cs="Times New Roman"/>
          <w:b/>
          <w:bCs/>
          <w:u w:val="single"/>
          <w:lang w:eastAsia="en-GB"/>
        </w:rPr>
      </w:pPr>
      <w:r w:rsidRPr="009E54A2">
        <w:rPr>
          <w:rFonts w:ascii="Times New Roman" w:eastAsia="Times New Roman" w:hAnsi="Times New Roman" w:cs="Times New Roman"/>
          <w:b/>
          <w:bCs/>
          <w:u w:val="single"/>
          <w:lang w:eastAsia="en-GB"/>
        </w:rPr>
        <w:t>Research Articles</w:t>
      </w:r>
    </w:p>
    <w:p w14:paraId="289114C3" w14:textId="60D632B6" w:rsidR="003059FA" w:rsidRDefault="003059FA" w:rsidP="003059FA">
      <w:pPr>
        <w:spacing w:line="276" w:lineRule="auto"/>
        <w:rPr>
          <w:rFonts w:ascii="Times New Roman" w:eastAsia="Times New Roman" w:hAnsi="Times New Roman" w:cs="Times New Roman"/>
          <w:lang w:eastAsia="en-GB"/>
        </w:rPr>
      </w:pPr>
    </w:p>
    <w:p w14:paraId="5E1061A5" w14:textId="18CDCAB3" w:rsidR="003059FA" w:rsidRDefault="003059FA" w:rsidP="003059FA">
      <w:pPr>
        <w:rPr>
          <w:rFonts w:ascii="Times New Roman" w:eastAsia="Times New Roman" w:hAnsi="Times New Roman" w:cs="Times New Roman"/>
          <w:color w:val="000000"/>
          <w:sz w:val="21"/>
          <w:szCs w:val="21"/>
          <w:shd w:val="clear" w:color="auto" w:fill="FFFFFF"/>
          <w:lang w:eastAsia="en-GB"/>
        </w:rPr>
      </w:pPr>
      <w:proofErr w:type="spellStart"/>
      <w:r w:rsidRPr="003059FA">
        <w:rPr>
          <w:rFonts w:ascii="Times New Roman" w:eastAsia="Times New Roman" w:hAnsi="Times New Roman" w:cs="Times New Roman"/>
          <w:color w:val="000000"/>
          <w:sz w:val="21"/>
          <w:szCs w:val="21"/>
          <w:shd w:val="clear" w:color="auto" w:fill="FFFFFF"/>
          <w:lang w:eastAsia="en-GB"/>
        </w:rPr>
        <w:t>Goodpaster</w:t>
      </w:r>
      <w:proofErr w:type="spellEnd"/>
      <w:r w:rsidRPr="003059FA">
        <w:rPr>
          <w:rFonts w:ascii="Times New Roman" w:eastAsia="Times New Roman" w:hAnsi="Times New Roman" w:cs="Times New Roman"/>
          <w:color w:val="000000"/>
          <w:sz w:val="21"/>
          <w:szCs w:val="21"/>
          <w:shd w:val="clear" w:color="auto" w:fill="FFFFFF"/>
          <w:lang w:eastAsia="en-GB"/>
        </w:rPr>
        <w:t>, K. and Matthews, J., 1982. </w:t>
      </w:r>
      <w:r w:rsidRPr="003059FA">
        <w:rPr>
          <w:rFonts w:ascii="Times New Roman" w:eastAsia="Times New Roman" w:hAnsi="Times New Roman" w:cs="Times New Roman"/>
          <w:i/>
          <w:iCs/>
          <w:color w:val="000000"/>
          <w:sz w:val="21"/>
          <w:szCs w:val="21"/>
          <w:shd w:val="clear" w:color="auto" w:fill="FFFFFF"/>
          <w:lang w:eastAsia="en-GB"/>
        </w:rPr>
        <w:t>Can A Corporation Have A Conscience?</w:t>
      </w:r>
      <w:r w:rsidRPr="00E90618">
        <w:rPr>
          <w:rFonts w:ascii="Times New Roman" w:eastAsia="Times New Roman" w:hAnsi="Times New Roman" w:cs="Times New Roman"/>
          <w:color w:val="000000"/>
          <w:sz w:val="21"/>
          <w:szCs w:val="21"/>
          <w:shd w:val="clear" w:color="auto" w:fill="FFFFFF"/>
          <w:lang w:eastAsia="en-GB"/>
        </w:rPr>
        <w:t xml:space="preserve"> </w:t>
      </w:r>
      <w:r w:rsidRPr="003059FA">
        <w:rPr>
          <w:rFonts w:ascii="Times New Roman" w:eastAsia="Times New Roman" w:hAnsi="Times New Roman" w:cs="Times New Roman"/>
          <w:color w:val="000000"/>
          <w:sz w:val="21"/>
          <w:szCs w:val="21"/>
          <w:shd w:val="clear" w:color="auto" w:fill="FFFFFF"/>
          <w:lang w:eastAsia="en-GB"/>
        </w:rPr>
        <w:t>Harvard Business Review. Available at: &lt;https://hbr.org/1982/01/can-a-corporation-have-a-conscience?fbclid=IwAR36HW3yX27jbF3JZ77GzvjcWgELFqbYPmS_qdR4fa8wk9yR9eIeV2bGjYk&gt; [Accessed 22 April 2020].</w:t>
      </w:r>
    </w:p>
    <w:p w14:paraId="29E5E702" w14:textId="73DBF11E" w:rsidR="009E54A2" w:rsidRDefault="009E54A2" w:rsidP="003059FA">
      <w:pPr>
        <w:rPr>
          <w:rFonts w:ascii="Times New Roman" w:eastAsia="Times New Roman" w:hAnsi="Times New Roman" w:cs="Times New Roman"/>
          <w:color w:val="000000"/>
          <w:sz w:val="21"/>
          <w:szCs w:val="21"/>
          <w:shd w:val="clear" w:color="auto" w:fill="FFFFFF"/>
          <w:lang w:eastAsia="en-GB"/>
        </w:rPr>
      </w:pPr>
    </w:p>
    <w:p w14:paraId="18CC2481" w14:textId="77777777" w:rsidR="009E54A2" w:rsidRPr="009E54A2" w:rsidRDefault="009E54A2" w:rsidP="009E54A2">
      <w:pPr>
        <w:rPr>
          <w:rFonts w:ascii="Times New Roman" w:eastAsia="Times New Roman" w:hAnsi="Times New Roman" w:cs="Times New Roman"/>
          <w:lang w:eastAsia="en-GB"/>
        </w:rPr>
      </w:pPr>
      <w:proofErr w:type="spellStart"/>
      <w:r w:rsidRPr="009E54A2">
        <w:rPr>
          <w:rFonts w:ascii="Arial" w:eastAsia="Times New Roman" w:hAnsi="Arial" w:cs="Arial"/>
          <w:color w:val="000000"/>
          <w:sz w:val="20"/>
          <w:szCs w:val="20"/>
          <w:shd w:val="clear" w:color="auto" w:fill="FFFFFF"/>
          <w:lang w:eastAsia="en-GB"/>
        </w:rPr>
        <w:t>Vermey</w:t>
      </w:r>
      <w:proofErr w:type="spellEnd"/>
      <w:r w:rsidRPr="009E54A2">
        <w:rPr>
          <w:rFonts w:ascii="Arial" w:eastAsia="Times New Roman" w:hAnsi="Arial" w:cs="Arial"/>
          <w:color w:val="000000"/>
          <w:sz w:val="20"/>
          <w:szCs w:val="20"/>
          <w:shd w:val="clear" w:color="auto" w:fill="FFFFFF"/>
          <w:lang w:eastAsia="en-GB"/>
        </w:rPr>
        <w:t>, C., 2014. </w:t>
      </w:r>
      <w:r w:rsidRPr="009E54A2">
        <w:rPr>
          <w:rFonts w:ascii="Arial" w:eastAsia="Times New Roman" w:hAnsi="Arial" w:cs="Arial"/>
          <w:i/>
          <w:iCs/>
          <w:color w:val="000000"/>
          <w:sz w:val="20"/>
          <w:szCs w:val="20"/>
          <w:shd w:val="clear" w:color="auto" w:fill="FFFFFF"/>
          <w:lang w:eastAsia="en-GB"/>
        </w:rPr>
        <w:t xml:space="preserve">What Is 'Conscious Leadership' And Why Is It Crucial For Successful </w:t>
      </w:r>
      <w:proofErr w:type="gramStart"/>
      <w:r w:rsidRPr="009E54A2">
        <w:rPr>
          <w:rFonts w:ascii="Arial" w:eastAsia="Times New Roman" w:hAnsi="Arial" w:cs="Arial"/>
          <w:i/>
          <w:iCs/>
          <w:color w:val="000000"/>
          <w:sz w:val="20"/>
          <w:szCs w:val="20"/>
          <w:shd w:val="clear" w:color="auto" w:fill="FFFFFF"/>
          <w:lang w:eastAsia="en-GB"/>
        </w:rPr>
        <w:t>Businesses?</w:t>
      </w:r>
      <w:r w:rsidRPr="009E54A2">
        <w:rPr>
          <w:rFonts w:ascii="Arial" w:eastAsia="Times New Roman" w:hAnsi="Arial" w:cs="Arial"/>
          <w:color w:val="000000"/>
          <w:sz w:val="20"/>
          <w:szCs w:val="20"/>
          <w:shd w:val="clear" w:color="auto" w:fill="FFFFFF"/>
          <w:lang w:eastAsia="en-GB"/>
        </w:rPr>
        <w:t>.</w:t>
      </w:r>
      <w:proofErr w:type="gramEnd"/>
      <w:r w:rsidRPr="009E54A2">
        <w:rPr>
          <w:rFonts w:ascii="Arial" w:eastAsia="Times New Roman" w:hAnsi="Arial" w:cs="Arial"/>
          <w:color w:val="000000"/>
          <w:sz w:val="20"/>
          <w:szCs w:val="20"/>
          <w:shd w:val="clear" w:color="auto" w:fill="FFFFFF"/>
          <w:lang w:eastAsia="en-GB"/>
        </w:rPr>
        <w:t xml:space="preserve"> [online] Bizjournals.com. Available at: &lt;https://www.bizjournals.com/philadelphia/blog/guest-comment/2014/08/what-is-conscious-leadership-and-why-is-it-crucial.html&gt; [Accessed 23 April 2020].</w:t>
      </w:r>
    </w:p>
    <w:p w14:paraId="407CF842" w14:textId="77777777" w:rsidR="00EC193D" w:rsidRDefault="00EC193D" w:rsidP="003059FA">
      <w:pPr>
        <w:spacing w:line="276" w:lineRule="auto"/>
        <w:rPr>
          <w:rFonts w:ascii="Times New Roman" w:eastAsia="Times New Roman" w:hAnsi="Times New Roman" w:cs="Times New Roman"/>
          <w:lang w:eastAsia="en-GB"/>
        </w:rPr>
      </w:pPr>
    </w:p>
    <w:p w14:paraId="3D70A1D6" w14:textId="58A16A43" w:rsidR="00094967" w:rsidRDefault="00094967" w:rsidP="00EC20A5">
      <w:pPr>
        <w:spacing w:line="276" w:lineRule="auto"/>
        <w:jc w:val="both"/>
        <w:rPr>
          <w:rFonts w:ascii="Times New Roman" w:eastAsia="Times New Roman" w:hAnsi="Times New Roman" w:cs="Times New Roman"/>
          <w:lang w:eastAsia="en-GB"/>
        </w:rPr>
      </w:pPr>
    </w:p>
    <w:p w14:paraId="5A07C35F" w14:textId="1A62BB85" w:rsidR="002C3C5D" w:rsidRDefault="00B11608" w:rsidP="00EC20A5">
      <w:pPr>
        <w:spacing w:line="276"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The view of Milton Friedman suggest</w:t>
      </w:r>
      <w:r w:rsidR="004F2826">
        <w:rPr>
          <w:rFonts w:ascii="Times New Roman" w:eastAsia="Times New Roman" w:hAnsi="Times New Roman" w:cs="Times New Roman"/>
          <w:lang w:eastAsia="en-GB"/>
        </w:rPr>
        <w:t>ed</w:t>
      </w:r>
      <w:r>
        <w:rPr>
          <w:rFonts w:ascii="Times New Roman" w:eastAsia="Times New Roman" w:hAnsi="Times New Roman" w:cs="Times New Roman"/>
          <w:lang w:eastAsia="en-GB"/>
        </w:rPr>
        <w:t xml:space="preserve"> that the “only responsibility of business organisations are to make profits and obey the laws”, Friedman argue</w:t>
      </w:r>
      <w:r w:rsidR="004F2826">
        <w:rPr>
          <w:rFonts w:ascii="Times New Roman" w:eastAsia="Times New Roman" w:hAnsi="Times New Roman" w:cs="Times New Roman"/>
          <w:lang w:eastAsia="en-GB"/>
        </w:rPr>
        <w:t>d</w:t>
      </w:r>
      <w:r>
        <w:rPr>
          <w:rFonts w:ascii="Times New Roman" w:eastAsia="Times New Roman" w:hAnsi="Times New Roman" w:cs="Times New Roman"/>
          <w:lang w:eastAsia="en-GB"/>
        </w:rPr>
        <w:t xml:space="preserve"> that organisations do not have to incorporate social responsibility in </w:t>
      </w:r>
      <w:r w:rsidR="002C3C5D">
        <w:rPr>
          <w:rFonts w:ascii="Times New Roman" w:eastAsia="Times New Roman" w:hAnsi="Times New Roman" w:cs="Times New Roman"/>
          <w:lang w:eastAsia="en-GB"/>
        </w:rPr>
        <w:t xml:space="preserve">daily </w:t>
      </w:r>
      <w:r>
        <w:rPr>
          <w:rFonts w:ascii="Times New Roman" w:eastAsia="Times New Roman" w:hAnsi="Times New Roman" w:cs="Times New Roman"/>
          <w:lang w:eastAsia="en-GB"/>
        </w:rPr>
        <w:t>decisions</w:t>
      </w:r>
      <w:r w:rsidR="002C3C5D">
        <w:rPr>
          <w:rFonts w:ascii="Times New Roman" w:eastAsia="Times New Roman" w:hAnsi="Times New Roman" w:cs="Times New Roman"/>
          <w:lang w:eastAsia="en-GB"/>
        </w:rPr>
        <w:t xml:space="preserve"> regarding business operations</w:t>
      </w:r>
      <w:r>
        <w:rPr>
          <w:rFonts w:ascii="Times New Roman" w:eastAsia="Times New Roman" w:hAnsi="Times New Roman" w:cs="Times New Roman"/>
          <w:lang w:eastAsia="en-GB"/>
        </w:rPr>
        <w:t xml:space="preserve">. </w:t>
      </w:r>
      <w:r w:rsidR="002C3C5D">
        <w:rPr>
          <w:rFonts w:ascii="Times New Roman" w:eastAsia="Times New Roman" w:hAnsi="Times New Roman" w:cs="Times New Roman"/>
          <w:lang w:eastAsia="en-GB"/>
        </w:rPr>
        <w:t>According to Milton</w:t>
      </w:r>
      <w:r w:rsidR="004F2826">
        <w:rPr>
          <w:rFonts w:ascii="Times New Roman" w:eastAsia="Times New Roman" w:hAnsi="Times New Roman" w:cs="Times New Roman"/>
          <w:lang w:eastAsia="en-GB"/>
        </w:rPr>
        <w:t xml:space="preserve"> Friedman, </w:t>
      </w:r>
      <w:r w:rsidR="00EC20A5">
        <w:rPr>
          <w:rFonts w:ascii="Times New Roman" w:eastAsia="Times New Roman" w:hAnsi="Times New Roman" w:cs="Times New Roman"/>
          <w:lang w:eastAsia="en-GB"/>
        </w:rPr>
        <w:t>“</w:t>
      </w:r>
      <w:r w:rsidR="004F2826">
        <w:rPr>
          <w:rFonts w:ascii="Times New Roman" w:eastAsia="Times New Roman" w:hAnsi="Times New Roman" w:cs="Times New Roman"/>
          <w:lang w:eastAsia="en-GB"/>
        </w:rPr>
        <w:t>m</w:t>
      </w:r>
      <w:r w:rsidR="00EC20A5">
        <w:rPr>
          <w:rFonts w:ascii="Times New Roman" w:eastAsia="Times New Roman" w:hAnsi="Times New Roman" w:cs="Times New Roman"/>
          <w:lang w:eastAsia="en-GB"/>
        </w:rPr>
        <w:t>oral corporate behaviour”</w:t>
      </w:r>
      <w:r w:rsidR="002C3C5D">
        <w:rPr>
          <w:rFonts w:ascii="Times New Roman" w:eastAsia="Times New Roman" w:hAnsi="Times New Roman" w:cs="Times New Roman"/>
          <w:lang w:eastAsia="en-GB"/>
        </w:rPr>
        <w:t xml:space="preserve"> </w:t>
      </w:r>
      <w:r w:rsidR="004F2826">
        <w:rPr>
          <w:rFonts w:ascii="Times New Roman" w:eastAsia="Times New Roman" w:hAnsi="Times New Roman" w:cs="Times New Roman"/>
          <w:lang w:eastAsia="en-GB"/>
        </w:rPr>
        <w:t>was</w:t>
      </w:r>
      <w:r w:rsidR="002C3C5D">
        <w:rPr>
          <w:rFonts w:ascii="Times New Roman" w:eastAsia="Times New Roman" w:hAnsi="Times New Roman" w:cs="Times New Roman"/>
          <w:lang w:eastAsia="en-GB"/>
        </w:rPr>
        <w:t xml:space="preserve"> to only make profits for the shareholder</w:t>
      </w:r>
      <w:r w:rsidR="00EC20A5">
        <w:rPr>
          <w:rFonts w:ascii="Times New Roman" w:eastAsia="Times New Roman" w:hAnsi="Times New Roman" w:cs="Times New Roman"/>
          <w:lang w:eastAsia="en-GB"/>
        </w:rPr>
        <w:t>.</w:t>
      </w:r>
      <w:r w:rsidR="00BE583F">
        <w:rPr>
          <w:rFonts w:ascii="Times New Roman" w:eastAsia="Times New Roman" w:hAnsi="Times New Roman" w:cs="Times New Roman"/>
          <w:lang w:eastAsia="en-GB"/>
        </w:rPr>
        <w:t xml:space="preserve"> Morality, responsibility and conscience lie in the invisible hand that drives the free market system.</w:t>
      </w:r>
      <w:r w:rsidR="002B3FF4">
        <w:rPr>
          <w:rFonts w:ascii="Times New Roman" w:eastAsia="Times New Roman" w:hAnsi="Times New Roman" w:cs="Times New Roman"/>
          <w:lang w:eastAsia="en-GB"/>
        </w:rPr>
        <w:t xml:space="preserve"> It is the government system that “provides moral direction for corporate decision making”. </w:t>
      </w:r>
      <w:r w:rsidR="00BE583F">
        <w:rPr>
          <w:rFonts w:ascii="Times New Roman" w:eastAsia="Times New Roman" w:hAnsi="Times New Roman" w:cs="Times New Roman"/>
          <w:lang w:eastAsia="en-GB"/>
        </w:rPr>
        <w:t>Friedman believes that the organisation does not have any control over the invisible hand. Therefore, he concludes that if all organisations work towards the same moral purpose, which is to</w:t>
      </w:r>
      <w:r w:rsidR="002B3FF4">
        <w:rPr>
          <w:rFonts w:ascii="Times New Roman" w:eastAsia="Times New Roman" w:hAnsi="Times New Roman" w:cs="Times New Roman"/>
          <w:lang w:eastAsia="en-GB"/>
        </w:rPr>
        <w:t xml:space="preserve"> make profits and work towards </w:t>
      </w:r>
      <w:r w:rsidR="002C3C5D">
        <w:rPr>
          <w:rFonts w:ascii="Times New Roman" w:eastAsia="Times New Roman" w:hAnsi="Times New Roman" w:cs="Times New Roman"/>
          <w:lang w:eastAsia="en-GB"/>
        </w:rPr>
        <w:t>competitive advantage, then it enables the invisible hand in the free market to play its role.</w:t>
      </w:r>
      <w:r w:rsidR="00BE583F">
        <w:rPr>
          <w:rFonts w:ascii="Times New Roman" w:eastAsia="Times New Roman" w:hAnsi="Times New Roman" w:cs="Times New Roman"/>
          <w:lang w:eastAsia="en-GB"/>
        </w:rPr>
        <w:t xml:space="preserve"> </w:t>
      </w:r>
      <w:r w:rsidR="00EC20A5">
        <w:rPr>
          <w:rFonts w:ascii="Times New Roman" w:eastAsia="Times New Roman" w:hAnsi="Times New Roman" w:cs="Times New Roman"/>
          <w:lang w:eastAsia="en-GB"/>
        </w:rPr>
        <w:t xml:space="preserve">However, over the years the perception of the responsibilities of an organisation has evolved to take a new shape, </w:t>
      </w:r>
      <w:r w:rsidR="00BE583F">
        <w:rPr>
          <w:rFonts w:ascii="Times New Roman" w:eastAsia="Times New Roman" w:hAnsi="Times New Roman" w:cs="Times New Roman"/>
          <w:lang w:eastAsia="en-GB"/>
        </w:rPr>
        <w:t xml:space="preserve">consumers are becoming more conscious about the products and services they use and how it is delivered. </w:t>
      </w:r>
    </w:p>
    <w:p w14:paraId="6488E1BB" w14:textId="77777777" w:rsidR="002C3C5D" w:rsidRDefault="002C3C5D" w:rsidP="00EC20A5">
      <w:pPr>
        <w:spacing w:line="276" w:lineRule="auto"/>
        <w:jc w:val="both"/>
        <w:rPr>
          <w:rFonts w:ascii="Times New Roman" w:eastAsia="Times New Roman" w:hAnsi="Times New Roman" w:cs="Times New Roman"/>
          <w:lang w:eastAsia="en-GB"/>
        </w:rPr>
      </w:pPr>
    </w:p>
    <w:p w14:paraId="397035D2" w14:textId="7145B8A5" w:rsidR="00EC193D" w:rsidRPr="003059FA" w:rsidRDefault="00BE583F" w:rsidP="00EC20A5">
      <w:pPr>
        <w:spacing w:line="276"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 xml:space="preserve">This imposes pressure on the organisations to be more conscious on their decisions and operations </w:t>
      </w:r>
      <w:r w:rsidR="002C3C5D">
        <w:rPr>
          <w:rFonts w:ascii="Times New Roman" w:eastAsia="Times New Roman" w:hAnsi="Times New Roman" w:cs="Times New Roman"/>
          <w:lang w:eastAsia="en-GB"/>
        </w:rPr>
        <w:t xml:space="preserve">as an effect of the change in consumer behaviour. </w:t>
      </w:r>
      <w:r w:rsidR="005211E4">
        <w:rPr>
          <w:rFonts w:ascii="Times New Roman" w:eastAsia="Times New Roman" w:hAnsi="Times New Roman" w:cs="Times New Roman"/>
          <w:lang w:eastAsia="en-GB"/>
        </w:rPr>
        <w:t>Profitability is starting to become dependent on consumer satisfaction concerning the corporate responsibility of businesses. This leads to the birth of conscious leaders with a sense of conscience. Furthermore, it might be a competitive advantage for corporations to have a conscious leader over leaders who blindly places faith in the “invisible hand”. Organizations are incapacitated and are mere profit-generating machines, it is the leaders of the corporations that e</w:t>
      </w:r>
      <w:r w:rsidR="00EC193D">
        <w:rPr>
          <w:rFonts w:ascii="Times New Roman" w:eastAsia="Times New Roman" w:hAnsi="Times New Roman" w:cs="Times New Roman"/>
          <w:lang w:eastAsia="en-GB"/>
        </w:rPr>
        <w:t xml:space="preserve">mbed morality and ethics in the organisation. </w:t>
      </w:r>
    </w:p>
    <w:sectPr w:rsidR="00EC193D" w:rsidRPr="003059FA"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default"/>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231572"/>
    <w:multiLevelType w:val="hybridMultilevel"/>
    <w:tmpl w:val="9A94B5F4"/>
    <w:lvl w:ilvl="0" w:tplc="5382058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B97"/>
    <w:rsid w:val="00094967"/>
    <w:rsid w:val="002B3FF4"/>
    <w:rsid w:val="002C3C5D"/>
    <w:rsid w:val="003044EB"/>
    <w:rsid w:val="003059FA"/>
    <w:rsid w:val="004B0C10"/>
    <w:rsid w:val="004F2826"/>
    <w:rsid w:val="005211E4"/>
    <w:rsid w:val="005825F9"/>
    <w:rsid w:val="007B4B97"/>
    <w:rsid w:val="009E54A2"/>
    <w:rsid w:val="00A76708"/>
    <w:rsid w:val="00B11608"/>
    <w:rsid w:val="00BE583F"/>
    <w:rsid w:val="00C24D52"/>
    <w:rsid w:val="00E90618"/>
    <w:rsid w:val="00EB7ED4"/>
    <w:rsid w:val="00EC193D"/>
    <w:rsid w:val="00EC20A5"/>
    <w:rsid w:val="00F43436"/>
    <w:rsid w:val="00F94B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6D29DB0"/>
  <w15:chartTrackingRefBased/>
  <w15:docId w15:val="{4B50C25D-4333-9048-A4A9-55D0C268D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B97"/>
    <w:pPr>
      <w:ind w:left="720"/>
      <w:contextualSpacing/>
    </w:pPr>
  </w:style>
  <w:style w:type="character" w:styleId="Hyperlink">
    <w:name w:val="Hyperlink"/>
    <w:basedOn w:val="DefaultParagraphFont"/>
    <w:uiPriority w:val="99"/>
    <w:semiHidden/>
    <w:unhideWhenUsed/>
    <w:rsid w:val="003059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2168">
      <w:bodyDiv w:val="1"/>
      <w:marLeft w:val="0"/>
      <w:marRight w:val="0"/>
      <w:marTop w:val="0"/>
      <w:marBottom w:val="0"/>
      <w:divBdr>
        <w:top w:val="none" w:sz="0" w:space="0" w:color="auto"/>
        <w:left w:val="none" w:sz="0" w:space="0" w:color="auto"/>
        <w:bottom w:val="none" w:sz="0" w:space="0" w:color="auto"/>
        <w:right w:val="none" w:sz="0" w:space="0" w:color="auto"/>
      </w:divBdr>
    </w:div>
    <w:div w:id="216665314">
      <w:bodyDiv w:val="1"/>
      <w:marLeft w:val="0"/>
      <w:marRight w:val="0"/>
      <w:marTop w:val="0"/>
      <w:marBottom w:val="0"/>
      <w:divBdr>
        <w:top w:val="none" w:sz="0" w:space="0" w:color="auto"/>
        <w:left w:val="none" w:sz="0" w:space="0" w:color="auto"/>
        <w:bottom w:val="none" w:sz="0" w:space="0" w:color="auto"/>
        <w:right w:val="none" w:sz="0" w:space="0" w:color="auto"/>
      </w:divBdr>
    </w:div>
    <w:div w:id="640306355">
      <w:bodyDiv w:val="1"/>
      <w:marLeft w:val="0"/>
      <w:marRight w:val="0"/>
      <w:marTop w:val="0"/>
      <w:marBottom w:val="0"/>
      <w:divBdr>
        <w:top w:val="none" w:sz="0" w:space="0" w:color="auto"/>
        <w:left w:val="none" w:sz="0" w:space="0" w:color="auto"/>
        <w:bottom w:val="none" w:sz="0" w:space="0" w:color="auto"/>
        <w:right w:val="none" w:sz="0" w:space="0" w:color="auto"/>
      </w:divBdr>
    </w:div>
    <w:div w:id="847453151">
      <w:bodyDiv w:val="1"/>
      <w:marLeft w:val="0"/>
      <w:marRight w:val="0"/>
      <w:marTop w:val="0"/>
      <w:marBottom w:val="0"/>
      <w:divBdr>
        <w:top w:val="none" w:sz="0" w:space="0" w:color="auto"/>
        <w:left w:val="none" w:sz="0" w:space="0" w:color="auto"/>
        <w:bottom w:val="none" w:sz="0" w:space="0" w:color="auto"/>
        <w:right w:val="none" w:sz="0" w:space="0" w:color="auto"/>
      </w:divBdr>
    </w:div>
    <w:div w:id="1864174546">
      <w:bodyDiv w:val="1"/>
      <w:marLeft w:val="0"/>
      <w:marRight w:val="0"/>
      <w:marTop w:val="0"/>
      <w:marBottom w:val="0"/>
      <w:divBdr>
        <w:top w:val="none" w:sz="0" w:space="0" w:color="auto"/>
        <w:left w:val="none" w:sz="0" w:space="0" w:color="auto"/>
        <w:bottom w:val="none" w:sz="0" w:space="0" w:color="auto"/>
        <w:right w:val="none" w:sz="0" w:space="0" w:color="auto"/>
      </w:divBdr>
    </w:div>
    <w:div w:id="206964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2</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2</cp:revision>
  <dcterms:created xsi:type="dcterms:W3CDTF">2020-04-22T01:12:00Z</dcterms:created>
  <dcterms:modified xsi:type="dcterms:W3CDTF">2020-04-23T04:49:00Z</dcterms:modified>
</cp:coreProperties>
</file>