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975097188"/>
        <w:docPartObj>
          <w:docPartGallery w:val="Cover Pages"/>
          <w:docPartUnique/>
        </w:docPartObj>
      </w:sdtPr>
      <w:sdtEndPr>
        <w:rPr>
          <w:b/>
          <w:sz w:val="26"/>
          <w:szCs w:val="26"/>
        </w:rPr>
      </w:sdtEndPr>
      <w:sdtContent>
        <w:p w14:paraId="295B4297" w14:textId="0475EBA0" w:rsidR="00152229" w:rsidRDefault="00152229"/>
        <w:p w14:paraId="44AF4BDF" w14:textId="77777777" w:rsidR="00152229" w:rsidRDefault="00152229">
          <w:pPr>
            <w:spacing w:line="276" w:lineRule="auto"/>
            <w:contextualSpacing/>
            <w:rPr>
              <w:b/>
              <w:sz w:val="26"/>
              <w:szCs w:val="26"/>
            </w:rPr>
          </w:pPr>
          <w:r>
            <w:rPr>
              <w:noProof/>
              <w:lang w:eastAsia="zh-CN"/>
            </w:rPr>
            <mc:AlternateContent>
              <mc:Choice Requires="wps">
                <w:drawing>
                  <wp:anchor distT="0" distB="0" distL="114300" distR="114300" simplePos="0" relativeHeight="251683840" behindDoc="0" locked="0" layoutInCell="1" allowOverlap="1" wp14:anchorId="4AEA3B8E" wp14:editId="66E24B4A">
                    <wp:simplePos x="0" y="0"/>
                    <mc:AlternateContent>
                      <mc:Choice Requires="wp14">
                        <wp:positionH relativeFrom="page">
                          <wp14:pctPosHOffset>15000</wp14:pctPosHOffset>
                        </wp:positionH>
                      </mc:Choice>
                      <mc:Fallback>
                        <wp:positionH relativeFrom="page">
                          <wp:posOffset>1134110</wp:posOffset>
                        </wp:positionH>
                      </mc:Fallback>
                    </mc:AlternateContent>
                    <mc:AlternateContent>
                      <mc:Choice Requires="wp14">
                        <wp:positionV relativeFrom="page">
                          <wp14:pctPosVOffset>83700</wp14:pctPosVOffset>
                        </wp:positionV>
                      </mc:Choice>
                      <mc:Fallback>
                        <wp:positionV relativeFrom="page">
                          <wp:posOffset>8947150</wp:posOffset>
                        </wp:positionV>
                      </mc:Fallback>
                    </mc:AlternateContent>
                    <wp:extent cx="5753100" cy="652780"/>
                    <wp:effectExtent l="0" t="0" r="10160" b="14605"/>
                    <wp:wrapSquare wrapText="bothSides"/>
                    <wp:docPr id="112" name="Text Box 112"/>
                    <wp:cNvGraphicFramePr/>
                    <a:graphic xmlns:a="http://schemas.openxmlformats.org/drawingml/2006/main">
                      <a:graphicData uri="http://schemas.microsoft.com/office/word/2010/wordprocessingShape">
                        <wps:wsp>
                          <wps:cNvSpPr txBox="1"/>
                          <wps:spPr>
                            <a:xfrm>
                              <a:off x="0" y="0"/>
                              <a:ext cx="5753100" cy="652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262626" w:themeColor="text1" w:themeTint="D9"/>
                                    <w:sz w:val="28"/>
                                    <w:szCs w:val="28"/>
                                  </w:rPr>
                                  <w:alias w:val="Author"/>
                                  <w:tag w:val=""/>
                                  <w:id w:val="1901796142"/>
                                  <w:dataBinding w:prefixMappings="xmlns:ns0='http://purl.org/dc/elements/1.1/' xmlns:ns1='http://schemas.openxmlformats.org/package/2006/metadata/core-properties' " w:xpath="/ns1:coreProperties[1]/ns0:creator[1]" w:storeItemID="{6C3C8BC8-F283-45AE-878A-BAB7291924A1}"/>
                                  <w:text/>
                                </w:sdtPr>
                                <w:sdtContent>
                                  <w:p w14:paraId="50FC8632" w14:textId="4C47950D" w:rsidR="00152229" w:rsidRDefault="00152229">
                                    <w:pPr>
                                      <w:pStyle w:val="NoSpacing"/>
                                      <w:jc w:val="right"/>
                                      <w:rPr>
                                        <w:caps/>
                                        <w:color w:val="262626" w:themeColor="text1" w:themeTint="D9"/>
                                        <w:sz w:val="28"/>
                                        <w:szCs w:val="28"/>
                                      </w:rPr>
                                    </w:pPr>
                                    <w:r>
                                      <w:rPr>
                                        <w:caps/>
                                        <w:color w:val="262626" w:themeColor="text1" w:themeTint="D9"/>
                                        <w:sz w:val="28"/>
                                        <w:szCs w:val="28"/>
                                      </w:rPr>
                                      <w:t>POOJITHA SIVAKUMAR- 28805925</w:t>
                                    </w:r>
                                  </w:p>
                                </w:sdtContent>
                              </w:sdt>
                              <w:p w14:paraId="02B51871" w14:textId="08E17BD2" w:rsidR="00152229" w:rsidRDefault="00152229">
                                <w:pPr>
                                  <w:pStyle w:val="NoSpacing"/>
                                  <w:jc w:val="right"/>
                                  <w:rPr>
                                    <w:caps/>
                                    <w:color w:val="262626" w:themeColor="text1" w:themeTint="D9"/>
                                    <w:sz w:val="20"/>
                                    <w:szCs w:val="20"/>
                                  </w:rPr>
                                </w:pPr>
                                <w:sdt>
                                  <w:sdtPr>
                                    <w:rPr>
                                      <w:caps/>
                                      <w:color w:val="262626" w:themeColor="text1" w:themeTint="D9"/>
                                      <w:sz w:val="20"/>
                                      <w:szCs w:val="20"/>
                                    </w:rPr>
                                    <w:alias w:val="Company"/>
                                    <w:tag w:val=""/>
                                    <w:id w:val="-661235724"/>
                                    <w:showingPlcHdr/>
                                    <w:dataBinding w:prefixMappings="xmlns:ns0='http://schemas.openxmlformats.org/officeDocument/2006/extended-properties' " w:xpath="/ns0:Properties[1]/ns0:Company[1]" w:storeItemID="{6668398D-A668-4E3E-A5EB-62B293D839F1}"/>
                                    <w:text/>
                                  </w:sdtPr>
                                  <w:sdtContent>
                                    <w:r>
                                      <w:rPr>
                                        <w:caps/>
                                        <w:color w:val="262626" w:themeColor="text1" w:themeTint="D9"/>
                                        <w:sz w:val="20"/>
                                        <w:szCs w:val="20"/>
                                      </w:rPr>
                                      <w:t xml:space="preserve">     </w:t>
                                    </w:r>
                                  </w:sdtContent>
                                </w:sdt>
                              </w:p>
                              <w:p w14:paraId="78774638" w14:textId="3C0EFE4B" w:rsidR="00152229" w:rsidRDefault="00152229">
                                <w:pPr>
                                  <w:pStyle w:val="NoSpacing"/>
                                  <w:jc w:val="right"/>
                                  <w:rPr>
                                    <w:caps/>
                                    <w:color w:val="262626" w:themeColor="text1" w:themeTint="D9"/>
                                    <w:sz w:val="20"/>
                                    <w:szCs w:val="20"/>
                                  </w:rPr>
                                </w:pPr>
                                <w:sdt>
                                  <w:sdtPr>
                                    <w:rPr>
                                      <w:color w:val="262626" w:themeColor="text1" w:themeTint="D9"/>
                                      <w:sz w:val="20"/>
                                      <w:szCs w:val="20"/>
                                    </w:rPr>
                                    <w:alias w:val="Address"/>
                                    <w:tag w:val=""/>
                                    <w:id w:val="171227497"/>
                                    <w:showingPlcHdr/>
                                    <w:dataBinding w:prefixMappings="xmlns:ns0='http://schemas.microsoft.com/office/2006/coverPageProps' " w:xpath="/ns0:CoverPageProperties[1]/ns0:CompanyAddress[1]" w:storeItemID="{55AF091B-3C7A-41E3-B477-F2FDAA23CFDA}"/>
                                    <w:text/>
                                  </w:sdtPr>
                                  <w:sdtContent>
                                    <w:r>
                                      <w:rPr>
                                        <w:color w:val="262626" w:themeColor="text1" w:themeTint="D9"/>
                                        <w:sz w:val="20"/>
                                        <w:szCs w:val="20"/>
                                      </w:rPr>
                                      <w:t xml:space="preserve">     </w:t>
                                    </w:r>
                                  </w:sdtContent>
                                </w:sdt>
                                <w:r>
                                  <w:rPr>
                                    <w:color w:val="262626" w:themeColor="text1" w:themeTint="D9"/>
                                    <w:sz w:val="20"/>
                                    <w:szCs w:val="20"/>
                                  </w:rPr>
                                  <w:t xml:space="preserve"> </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73400</wp14:pctWidth>
                    </wp14:sizeRelH>
                    <wp14:sizeRelV relativeFrom="page">
                      <wp14:pctHeight>8000</wp14:pctHeight>
                    </wp14:sizeRelV>
                  </wp:anchor>
                </w:drawing>
              </mc:Choice>
              <mc:Fallback>
                <w:pict>
                  <v:shapetype w14:anchorId="4AEA3B8E" id="_x0000_t202" coordsize="21600,21600" o:spt="202" path="m,l,21600r21600,l21600,xe">
                    <v:stroke joinstyle="miter"/>
                    <v:path gradientshapeok="t" o:connecttype="rect"/>
                  </v:shapetype>
                  <v:shape id="Text Box 112" o:spid="_x0000_s1026" type="#_x0000_t202" style="position:absolute;margin-left:0;margin-top:0;width:453pt;height:51.4pt;z-index:251683840;visibility:visible;mso-wrap-style:square;mso-width-percent:734;mso-height-percent:80;mso-left-percent:150;mso-top-percent:837;mso-wrap-distance-left:9pt;mso-wrap-distance-top:0;mso-wrap-distance-right:9pt;mso-wrap-distance-bottom:0;mso-position-horizontal-relative:page;mso-position-vertical-relative:page;mso-width-percent:734;mso-height-percent:80;mso-left-percent:150;mso-top-percent:837;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" filled="f" stroked="f" strokeweight=".5pt">
                    <v:textbox inset="0,0,0,0">
                      <w:txbxContent>
                        <w:sdt>
                          <w:sdtPr>
                            <w:rPr>
                              <w:caps/>
                              <w:color w:val="262626" w:themeColor="text1" w:themeTint="D9"/>
                              <w:sz w:val="28"/>
                              <w:szCs w:val="28"/>
                            </w:rPr>
                            <w:alias w:val="Author"/>
                            <w:tag w:val=""/>
                            <w:id w:val="1901796142"/>
                            <w:dataBinding w:prefixMappings="xmlns:ns0='http://purl.org/dc/elements/1.1/' xmlns:ns1='http://schemas.openxmlformats.org/package/2006/metadata/core-properties' " w:xpath="/ns1:coreProperties[1]/ns0:creator[1]" w:storeItemID="{6C3C8BC8-F283-45AE-878A-BAB7291924A1}"/>
                            <w:text/>
                          </w:sdtPr>
                          <w:sdtContent>
                            <w:p w14:paraId="50FC8632" w14:textId="4C47950D" w:rsidR="00152229" w:rsidRDefault="00152229">
                              <w:pPr>
                                <w:pStyle w:val="NoSpacing"/>
                                <w:jc w:val="right"/>
                                <w:rPr>
                                  <w:caps/>
                                  <w:color w:val="262626" w:themeColor="text1" w:themeTint="D9"/>
                                  <w:sz w:val="28"/>
                                  <w:szCs w:val="28"/>
                                </w:rPr>
                              </w:pPr>
                              <w:r>
                                <w:rPr>
                                  <w:caps/>
                                  <w:color w:val="262626" w:themeColor="text1" w:themeTint="D9"/>
                                  <w:sz w:val="28"/>
                                  <w:szCs w:val="28"/>
                                </w:rPr>
                                <w:t>POOJITHA SIVAKUMAR- 28805925</w:t>
                              </w:r>
                            </w:p>
                          </w:sdtContent>
                        </w:sdt>
                        <w:p w14:paraId="02B51871" w14:textId="08E17BD2" w:rsidR="00152229" w:rsidRDefault="00152229">
                          <w:pPr>
                            <w:pStyle w:val="NoSpacing"/>
                            <w:jc w:val="right"/>
                            <w:rPr>
                              <w:caps/>
                              <w:color w:val="262626" w:themeColor="text1" w:themeTint="D9"/>
                              <w:sz w:val="20"/>
                              <w:szCs w:val="20"/>
                            </w:rPr>
                          </w:pPr>
                          <w:sdt>
                            <w:sdtPr>
                              <w:rPr>
                                <w:caps/>
                                <w:color w:val="262626" w:themeColor="text1" w:themeTint="D9"/>
                                <w:sz w:val="20"/>
                                <w:szCs w:val="20"/>
                              </w:rPr>
                              <w:alias w:val="Company"/>
                              <w:tag w:val=""/>
                              <w:id w:val="-661235724"/>
                              <w:showingPlcHdr/>
                              <w:dataBinding w:prefixMappings="xmlns:ns0='http://schemas.openxmlformats.org/officeDocument/2006/extended-properties' " w:xpath="/ns0:Properties[1]/ns0:Company[1]" w:storeItemID="{6668398D-A668-4E3E-A5EB-62B293D839F1}"/>
                              <w:text/>
                            </w:sdtPr>
                            <w:sdtContent>
                              <w:r>
                                <w:rPr>
                                  <w:caps/>
                                  <w:color w:val="262626" w:themeColor="text1" w:themeTint="D9"/>
                                  <w:sz w:val="20"/>
                                  <w:szCs w:val="20"/>
                                </w:rPr>
                                <w:t xml:space="preserve">     </w:t>
                              </w:r>
                            </w:sdtContent>
                          </w:sdt>
                        </w:p>
                        <w:p w14:paraId="78774638" w14:textId="3C0EFE4B" w:rsidR="00152229" w:rsidRDefault="00152229">
                          <w:pPr>
                            <w:pStyle w:val="NoSpacing"/>
                            <w:jc w:val="right"/>
                            <w:rPr>
                              <w:caps/>
                              <w:color w:val="262626" w:themeColor="text1" w:themeTint="D9"/>
                              <w:sz w:val="20"/>
                              <w:szCs w:val="20"/>
                            </w:rPr>
                          </w:pPr>
                          <w:sdt>
                            <w:sdtPr>
                              <w:rPr>
                                <w:color w:val="262626" w:themeColor="text1" w:themeTint="D9"/>
                                <w:sz w:val="20"/>
                                <w:szCs w:val="20"/>
                              </w:rPr>
                              <w:alias w:val="Address"/>
                              <w:tag w:val=""/>
                              <w:id w:val="171227497"/>
                              <w:showingPlcHdr/>
                              <w:dataBinding w:prefixMappings="xmlns:ns0='http://schemas.microsoft.com/office/2006/coverPageProps' " w:xpath="/ns0:CoverPageProperties[1]/ns0:CompanyAddress[1]" w:storeItemID="{55AF091B-3C7A-41E3-B477-F2FDAA23CFDA}"/>
                              <w:text/>
                            </w:sdtPr>
                            <w:sdtContent>
                              <w:r>
                                <w:rPr>
                                  <w:color w:val="262626" w:themeColor="text1" w:themeTint="D9"/>
                                  <w:sz w:val="20"/>
                                  <w:szCs w:val="20"/>
                                </w:rPr>
                                <w:t xml:space="preserve">     </w:t>
                              </w:r>
                            </w:sdtContent>
                          </w:sdt>
                          <w:r>
                            <w:rPr>
                              <w:color w:val="262626" w:themeColor="text1" w:themeTint="D9"/>
                              <w:sz w:val="20"/>
                              <w:szCs w:val="20"/>
                            </w:rPr>
                            <w:t xml:space="preserve"> </w:t>
                          </w:r>
                        </w:p>
                      </w:txbxContent>
                    </v:textbox>
                    <w10:wrap type="square" anchorx="page" anchory="page"/>
                  </v:shape>
                </w:pict>
              </mc:Fallback>
            </mc:AlternateContent>
          </w:r>
          <w:r>
            <w:rPr>
              <w:noProof/>
              <w:lang w:eastAsia="zh-CN"/>
            </w:rPr>
            <mc:AlternateContent>
              <mc:Choice Requires="wps">
                <w:drawing>
                  <wp:anchor distT="0" distB="0" distL="114300" distR="114300" simplePos="0" relativeHeight="251682816" behindDoc="0" locked="0" layoutInCell="1" allowOverlap="1" wp14:anchorId="4D7E64A5" wp14:editId="04E7FBB7">
                    <wp:simplePos x="0" y="0"/>
                    <mc:AlternateContent>
                      <mc:Choice Requires="wp14">
                        <wp:positionH relativeFrom="page">
                          <wp14:pctPosHOffset>15000</wp14:pctPosHOffset>
                        </wp:positionH>
                      </mc:Choice>
                      <mc:Fallback>
                        <wp:positionH relativeFrom="page">
                          <wp:posOffset>1134110</wp:posOffset>
                        </wp:positionH>
                      </mc:Fallback>
                    </mc:AlternateContent>
                    <mc:AlternateContent>
                      <mc:Choice Requires="wp14">
                        <wp:positionV relativeFrom="page">
                          <wp14:pctPosVOffset>45500</wp14:pctPosVOffset>
                        </wp:positionV>
                      </mc:Choice>
                      <mc:Fallback>
                        <wp:positionV relativeFrom="page">
                          <wp:posOffset>4863465</wp:posOffset>
                        </wp:positionV>
                      </mc:Fallback>
                    </mc:AlternateContent>
                    <wp:extent cx="5753100" cy="525780"/>
                    <wp:effectExtent l="0" t="0" r="10160" b="6350"/>
                    <wp:wrapSquare wrapText="bothSides"/>
                    <wp:docPr id="113" name="Text Box 113"/>
                    <wp:cNvGraphicFramePr/>
                    <a:graphic xmlns:a="http://schemas.openxmlformats.org/drawingml/2006/main">
                      <a:graphicData uri="http://schemas.microsoft.com/office/word/2010/wordprocessingShape">
                        <wps:wsp>
                          <wps:cNvSpPr txBox="1"/>
                          <wps:spPr>
                            <a:xfrm>
                              <a:off x="0" y="0"/>
                              <a:ext cx="5753100" cy="525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A8F4A80" w14:textId="7F7B0A74" w:rsidR="00152229" w:rsidRDefault="00152229">
                                <w:pPr>
                                  <w:pStyle w:val="NoSpacing"/>
                                  <w:jc w:val="right"/>
                                  <w:rPr>
                                    <w:caps/>
                                    <w:color w:val="17365D" w:themeColor="text2" w:themeShade="BF"/>
                                    <w:sz w:val="52"/>
                                    <w:szCs w:val="52"/>
                                  </w:rPr>
                                </w:pPr>
                                <w:sdt>
                                  <w:sdtPr>
                                    <w:rPr>
                                      <w:caps/>
                                      <w:color w:val="17365D" w:themeColor="text2" w:themeShade="BF"/>
                                      <w:sz w:val="52"/>
                                      <w:szCs w:val="52"/>
                                    </w:rPr>
                                    <w:alias w:val="Title"/>
                                    <w:tag w:val=""/>
                                    <w:id w:val="-1315561441"/>
                                    <w:dataBinding w:prefixMappings="xmlns:ns0='http://purl.org/dc/elements/1.1/' xmlns:ns1='http://schemas.openxmlformats.org/package/2006/metadata/core-properties' " w:xpath="/ns1:coreProperties[1]/ns0:title[1]" w:storeItemID="{6C3C8BC8-F283-45AE-878A-BAB7291924A1}"/>
                                    <w:text w:multiLine="1"/>
                                  </w:sdtPr>
                                  <w:sdtContent>
                                    <w:r>
                                      <w:rPr>
                                        <w:caps/>
                                        <w:color w:val="17365D" w:themeColor="text2" w:themeShade="BF"/>
                                        <w:sz w:val="52"/>
                                        <w:szCs w:val="52"/>
                                      </w:rPr>
                                      <w:t>REalfood ltd. case study</w:t>
                                    </w:r>
                                  </w:sdtContent>
                                </w:sdt>
                              </w:p>
                              <w:sdt>
                                <w:sdtPr>
                                  <w:rPr>
                                    <w:smallCaps/>
                                    <w:color w:val="1F497D" w:themeColor="text2"/>
                                    <w:sz w:val="36"/>
                                    <w:szCs w:val="36"/>
                                  </w:rPr>
                                  <w:alias w:val="Subtitle"/>
                                  <w:tag w:val=""/>
                                  <w:id w:val="1615247542"/>
                                  <w:dataBinding w:prefixMappings="xmlns:ns0='http://purl.org/dc/elements/1.1/' xmlns:ns1='http://schemas.openxmlformats.org/package/2006/metadata/core-properties' " w:xpath="/ns1:coreProperties[1]/ns0:subject[1]" w:storeItemID="{6C3C8BC8-F283-45AE-878A-BAB7291924A1}"/>
                                  <w:text/>
                                </w:sdtPr>
                                <w:sdtContent>
                                  <w:p w14:paraId="662A0995" w14:textId="470AA46E" w:rsidR="00152229" w:rsidRDefault="00152229">
                                    <w:pPr>
                                      <w:pStyle w:val="NoSpacing"/>
                                      <w:jc w:val="right"/>
                                      <w:rPr>
                                        <w:smallCaps/>
                                        <w:color w:val="1F497D" w:themeColor="text2"/>
                                        <w:sz w:val="36"/>
                                        <w:szCs w:val="36"/>
                                      </w:rPr>
                                    </w:pPr>
                                    <w:r>
                                      <w:rPr>
                                        <w:smallCaps/>
                                        <w:color w:val="1F497D" w:themeColor="text2"/>
                                        <w:sz w:val="36"/>
                                        <w:szCs w:val="36"/>
                                      </w:rPr>
                                      <w:t>ACC2200- INTRO TO MANAGEMENT ACCOUNTING</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73400</wp14:pctWidth>
                    </wp14:sizeRelH>
                    <wp14:sizeRelV relativeFrom="page">
                      <wp14:pctHeight>36300</wp14:pctHeight>
                    </wp14:sizeRelV>
                  </wp:anchor>
                </w:drawing>
              </mc:Choice>
              <mc:Fallback>
                <w:pict>
                  <v:shape w14:anchorId="4D7E64A5" id="Text Box 113" o:spid="_x0000_s1027" type="#_x0000_t202" style="position:absolute;margin-left:0;margin-top:0;width:453pt;height:41.4pt;z-index:251682816;visibility:visible;mso-wrap-style:square;mso-width-percent:734;mso-height-percent:363;mso-left-percent:150;mso-top-percent:455;mso-wrap-distance-left:9pt;mso-wrap-distance-top:0;mso-wrap-distance-right:9pt;mso-wrap-distance-bottom:0;mso-position-horizontal-relative:page;mso-position-vertical-relative:page;mso-width-percent:734;mso-height-percent:363;mso-left-percent:150;mso-top-percent:455;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" filled="f" stroked="f" strokeweight=".5pt">
                    <v:textbox inset="0,0,0,0">
                      <w:txbxContent>
                        <w:p w14:paraId="7A8F4A80" w14:textId="7F7B0A74" w:rsidR="00152229" w:rsidRDefault="00152229">
                          <w:pPr>
                            <w:pStyle w:val="NoSpacing"/>
                            <w:jc w:val="right"/>
                            <w:rPr>
                              <w:caps/>
                              <w:color w:val="17365D" w:themeColor="text2" w:themeShade="BF"/>
                              <w:sz w:val="52"/>
                              <w:szCs w:val="52"/>
                            </w:rPr>
                          </w:pPr>
                          <w:sdt>
                            <w:sdtPr>
                              <w:rPr>
                                <w:caps/>
                                <w:color w:val="17365D" w:themeColor="text2" w:themeShade="BF"/>
                                <w:sz w:val="52"/>
                                <w:szCs w:val="52"/>
                              </w:rPr>
                              <w:alias w:val="Title"/>
                              <w:tag w:val=""/>
                              <w:id w:val="-1315561441"/>
                              <w:dataBinding w:prefixMappings="xmlns:ns0='http://purl.org/dc/elements/1.1/' xmlns:ns1='http://schemas.openxmlformats.org/package/2006/metadata/core-properties' " w:xpath="/ns1:coreProperties[1]/ns0:title[1]" w:storeItemID="{6C3C8BC8-F283-45AE-878A-BAB7291924A1}"/>
                              <w:text w:multiLine="1"/>
                            </w:sdtPr>
                            <w:sdtContent>
                              <w:r>
                                <w:rPr>
                                  <w:caps/>
                                  <w:color w:val="17365D" w:themeColor="text2" w:themeShade="BF"/>
                                  <w:sz w:val="52"/>
                                  <w:szCs w:val="52"/>
                                </w:rPr>
                                <w:t>REalfood ltd. case study</w:t>
                              </w:r>
                            </w:sdtContent>
                          </w:sdt>
                        </w:p>
                        <w:sdt>
                          <w:sdtPr>
                            <w:rPr>
                              <w:smallCaps/>
                              <w:color w:val="1F497D" w:themeColor="text2"/>
                              <w:sz w:val="36"/>
                              <w:szCs w:val="36"/>
                            </w:rPr>
                            <w:alias w:val="Subtitle"/>
                            <w:tag w:val=""/>
                            <w:id w:val="1615247542"/>
                            <w:dataBinding w:prefixMappings="xmlns:ns0='http://purl.org/dc/elements/1.1/' xmlns:ns1='http://schemas.openxmlformats.org/package/2006/metadata/core-properties' " w:xpath="/ns1:coreProperties[1]/ns0:subject[1]" w:storeItemID="{6C3C8BC8-F283-45AE-878A-BAB7291924A1}"/>
                            <w:text/>
                          </w:sdtPr>
                          <w:sdtContent>
                            <w:p w14:paraId="662A0995" w14:textId="470AA46E" w:rsidR="00152229" w:rsidRDefault="00152229">
                              <w:pPr>
                                <w:pStyle w:val="NoSpacing"/>
                                <w:jc w:val="right"/>
                                <w:rPr>
                                  <w:smallCaps/>
                                  <w:color w:val="1F497D" w:themeColor="text2"/>
                                  <w:sz w:val="36"/>
                                  <w:szCs w:val="36"/>
                                </w:rPr>
                              </w:pPr>
                              <w:r>
                                <w:rPr>
                                  <w:smallCaps/>
                                  <w:color w:val="1F497D" w:themeColor="text2"/>
                                  <w:sz w:val="36"/>
                                  <w:szCs w:val="36"/>
                                </w:rPr>
                                <w:t>ACC2200- INTRO TO MANAGEMENT ACCOUNTING</w:t>
                              </w:r>
                            </w:p>
                          </w:sdtContent>
                        </w:sdt>
                      </w:txbxContent>
                    </v:textbox>
                    <w10:wrap type="square" anchorx="page" anchory="page"/>
                  </v:shape>
                </w:pict>
              </mc:Fallback>
            </mc:AlternateContent>
          </w:r>
          <w:r>
            <w:rPr>
              <w:noProof/>
              <w:lang w:eastAsia="zh-CN"/>
            </w:rPr>
            <mc:AlternateContent>
              <mc:Choice Requires="wpg">
                <w:drawing>
                  <wp:anchor distT="0" distB="0" distL="114300" distR="114300" simplePos="0" relativeHeight="251681792" behindDoc="0" locked="0" layoutInCell="1" allowOverlap="1" wp14:anchorId="52B052ED" wp14:editId="516A37D2">
                    <wp:simplePos x="0" y="0"/>
                    <mc:AlternateContent>
                      <mc:Choice Requires="wp14">
                        <wp:positionH relativeFrom="page">
                          <wp14:pctPosHOffset>4500</wp14:pctPosHOffset>
                        </wp:positionH>
                      </mc:Choice>
                      <mc:Fallback>
                        <wp:positionH relativeFrom="page">
                          <wp:posOffset>339725</wp:posOffset>
                        </wp:positionH>
                      </mc:Fallback>
                    </mc:AlternateContent>
                    <wp:positionV relativeFrom="page">
                      <wp:align>center</wp:align>
                    </wp:positionV>
                    <wp:extent cx="228600" cy="9144000"/>
                    <wp:effectExtent l="0" t="0" r="3175" b="635"/>
                    <wp:wrapNone/>
                    <wp:docPr id="114" name="Group 114"/>
                    <wp:cNvGraphicFramePr/>
                    <a:graphic xmlns:a="http://schemas.openxmlformats.org/drawingml/2006/main">
                      <a:graphicData uri="http://schemas.microsoft.com/office/word/2010/wordprocessingGroup">
                        <wpg:wgp>
                          <wpg:cNvGrpSpPr/>
                          <wpg:grpSpPr>
                            <a:xfrm>
                              <a:off x="0" y="0"/>
                              <a:ext cx="228600" cy="9144000"/>
                              <a:chOff x="0" y="0"/>
                              <a:chExt cx="228600" cy="9144000"/>
                            </a:xfrm>
                          </wpg:grpSpPr>
                          <wps:wsp>
                            <wps:cNvPr id="115" name="Rectangle 115"/>
                            <wps:cNvSpPr/>
                            <wps:spPr>
                              <a:xfrm>
                                <a:off x="0" y="0"/>
                                <a:ext cx="228600" cy="878205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Rectangle 116"/>
                            <wps:cNvSpPr>
                              <a:spLocks noChangeAspect="1"/>
                            </wps:cNvSpPr>
                            <wps:spPr>
                              <a:xfrm>
                                <a:off x="0" y="8915400"/>
                                <a:ext cx="2286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w:pict>
                  <v:group w14:anchorId="250A23BD" id="Group 114" o:spid="_x0000_s1026" style="position:absolute;margin-left:0;margin-top:0;width:18pt;height:10in;z-index:251681792;mso-width-percent:29;mso-height-percent:909;mso-left-percent:45;mso-position-horizontal-relative:page;mso-position-vertical:center;mso-position-vertical-relative:page;mso-width-percent:29;mso-height-percent:909;mso-left-percent:45" coordsize="2286,914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">
                    <v:rect id="Rectangle 115" o:spid="_x0000_s1027" style="position:absolute;width:2286;height:878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" fillcolor="#c0504d [3205]" stroked="f" strokeweight="2pt"/>
                    <v:rect id="Rectangle 116" o:spid="_x0000_s1028" style="position:absolute;top:89154;width:2286;height:228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" fillcolor="#4f81bd [3204]" stroked="f" strokeweight="2pt">
                      <o:lock v:ext="edit" aspectratio="t"/>
                    </v:rect>
                    <w10:wrap anchorx="page" anchory="page"/>
                  </v:group>
                </w:pict>
              </mc:Fallback>
            </mc:AlternateContent>
          </w:r>
          <w:r>
            <w:rPr>
              <w:b/>
              <w:sz w:val="26"/>
              <w:szCs w:val="26"/>
            </w:rPr>
            <w:br w:type="page"/>
          </w:r>
        </w:p>
        <w:sdt>
          <w:sdtPr>
            <w:id w:val="1041868972"/>
            <w:docPartObj>
              <w:docPartGallery w:val="Table of Contents"/>
              <w:docPartUnique/>
            </w:docPartObj>
          </w:sdtPr>
          <w:sdtEndPr>
            <w:rPr>
              <w:rFonts w:ascii="Times New Roman" w:eastAsia="Times New Roman" w:hAnsi="Times New Roman" w:cs="Times New Roman"/>
              <w:noProof/>
              <w:color w:val="auto"/>
              <w:sz w:val="24"/>
              <w:szCs w:val="24"/>
              <w:lang w:val="en-AU"/>
            </w:rPr>
          </w:sdtEndPr>
          <w:sdtContent>
            <w:p w14:paraId="13FE8594" w14:textId="2EF858CD" w:rsidR="00152229" w:rsidRDefault="00152229">
              <w:pPr>
                <w:pStyle w:val="TOCHeading"/>
              </w:pPr>
              <w:r>
                <w:t>Table of Contents</w:t>
              </w:r>
            </w:p>
            <w:p w14:paraId="6825758E" w14:textId="39255D26" w:rsidR="00C07CE6" w:rsidRDefault="00152229">
              <w:pPr>
                <w:pStyle w:val="TOC1"/>
                <w:tabs>
                  <w:tab w:val="right" w:leader="dot" w:pos="9019"/>
                </w:tabs>
                <w:rPr>
                  <w:rFonts w:eastAsiaTheme="minorEastAsia" w:cstheme="minorBidi"/>
                  <w:b w:val="0"/>
                  <w:bCs w:val="0"/>
                  <w:caps w:val="0"/>
                  <w:noProof/>
                  <w:sz w:val="24"/>
                  <w:szCs w:val="24"/>
                  <w:u w:val="none"/>
                </w:rPr>
              </w:pPr>
              <w:r>
                <w:rPr>
                  <w:b w:val="0"/>
                  <w:bCs w:val="0"/>
                </w:rPr>
                <w:fldChar w:fldCharType="begin"/>
              </w:r>
              <w:r>
                <w:instrText xml:space="preserve"> TOC \o "1-3" \h \z \u </w:instrText>
              </w:r>
              <w:r>
                <w:rPr>
                  <w:b w:val="0"/>
                  <w:bCs w:val="0"/>
                </w:rPr>
                <w:fldChar w:fldCharType="separate"/>
              </w:r>
              <w:hyperlink w:anchor="_Toc526430539" w:history="1">
                <w:r w:rsidR="00C07CE6" w:rsidRPr="002C2DDC">
                  <w:rPr>
                    <w:rStyle w:val="Hyperlink"/>
                    <w:noProof/>
                  </w:rPr>
                  <w:t>Section 1- Value of Cost Classifications and effect on decision-making process</w:t>
                </w:r>
                <w:r w:rsidR="00C07CE6">
                  <w:rPr>
                    <w:noProof/>
                    <w:webHidden/>
                  </w:rPr>
                  <w:tab/>
                </w:r>
                <w:r w:rsidR="00C07CE6">
                  <w:rPr>
                    <w:noProof/>
                    <w:webHidden/>
                  </w:rPr>
                  <w:fldChar w:fldCharType="begin"/>
                </w:r>
                <w:r w:rsidR="00C07CE6">
                  <w:rPr>
                    <w:noProof/>
                    <w:webHidden/>
                  </w:rPr>
                  <w:instrText xml:space="preserve"> PAGEREF _Toc526430539 \h </w:instrText>
                </w:r>
                <w:r w:rsidR="00C07CE6">
                  <w:rPr>
                    <w:noProof/>
                    <w:webHidden/>
                  </w:rPr>
                </w:r>
                <w:r w:rsidR="00C07CE6">
                  <w:rPr>
                    <w:noProof/>
                    <w:webHidden/>
                  </w:rPr>
                  <w:fldChar w:fldCharType="separate"/>
                </w:r>
                <w:r w:rsidR="00C07CE6">
                  <w:rPr>
                    <w:noProof/>
                    <w:webHidden/>
                  </w:rPr>
                  <w:t>2</w:t>
                </w:r>
                <w:r w:rsidR="00C07CE6">
                  <w:rPr>
                    <w:noProof/>
                    <w:webHidden/>
                  </w:rPr>
                  <w:fldChar w:fldCharType="end"/>
                </w:r>
              </w:hyperlink>
            </w:p>
            <w:p w14:paraId="001BB1F0" w14:textId="2D3F1D2D" w:rsidR="00C07CE6" w:rsidRDefault="00C07CE6">
              <w:pPr>
                <w:pStyle w:val="TOC1"/>
                <w:tabs>
                  <w:tab w:val="right" w:leader="dot" w:pos="9019"/>
                </w:tabs>
                <w:rPr>
                  <w:rFonts w:eastAsiaTheme="minorEastAsia" w:cstheme="minorBidi"/>
                  <w:b w:val="0"/>
                  <w:bCs w:val="0"/>
                  <w:caps w:val="0"/>
                  <w:noProof/>
                  <w:sz w:val="24"/>
                  <w:szCs w:val="24"/>
                  <w:u w:val="none"/>
                </w:rPr>
              </w:pPr>
              <w:hyperlink w:anchor="_Toc526430540" w:history="1">
                <w:r w:rsidRPr="002C2DDC">
                  <w:rPr>
                    <w:rStyle w:val="Hyperlink"/>
                    <w:noProof/>
                  </w:rPr>
                  <w:t>Section 2- Activity based costing relevance to RealFoods</w:t>
                </w:r>
                <w:r>
                  <w:rPr>
                    <w:noProof/>
                    <w:webHidden/>
                  </w:rPr>
                  <w:tab/>
                </w:r>
                <w:r>
                  <w:rPr>
                    <w:noProof/>
                    <w:webHidden/>
                  </w:rPr>
                  <w:fldChar w:fldCharType="begin"/>
                </w:r>
                <w:r>
                  <w:rPr>
                    <w:noProof/>
                    <w:webHidden/>
                  </w:rPr>
                  <w:instrText xml:space="preserve"> PAGEREF _Toc526430540 \h </w:instrText>
                </w:r>
                <w:r>
                  <w:rPr>
                    <w:noProof/>
                    <w:webHidden/>
                  </w:rPr>
                </w:r>
                <w:r>
                  <w:rPr>
                    <w:noProof/>
                    <w:webHidden/>
                  </w:rPr>
                  <w:fldChar w:fldCharType="separate"/>
                </w:r>
                <w:r>
                  <w:rPr>
                    <w:noProof/>
                    <w:webHidden/>
                  </w:rPr>
                  <w:t>3</w:t>
                </w:r>
                <w:r>
                  <w:rPr>
                    <w:noProof/>
                    <w:webHidden/>
                  </w:rPr>
                  <w:fldChar w:fldCharType="end"/>
                </w:r>
              </w:hyperlink>
            </w:p>
            <w:p w14:paraId="41860680" w14:textId="13A16465" w:rsidR="00C07CE6" w:rsidRDefault="00C07CE6">
              <w:pPr>
                <w:pStyle w:val="TOC1"/>
                <w:tabs>
                  <w:tab w:val="right" w:leader="dot" w:pos="9019"/>
                </w:tabs>
                <w:rPr>
                  <w:rFonts w:eastAsiaTheme="minorEastAsia" w:cstheme="minorBidi"/>
                  <w:b w:val="0"/>
                  <w:bCs w:val="0"/>
                  <w:caps w:val="0"/>
                  <w:noProof/>
                  <w:sz w:val="24"/>
                  <w:szCs w:val="24"/>
                  <w:u w:val="none"/>
                </w:rPr>
              </w:pPr>
              <w:hyperlink w:anchor="_Toc526430541" w:history="1">
                <w:r w:rsidRPr="002C2DDC">
                  <w:rPr>
                    <w:rStyle w:val="Hyperlink"/>
                    <w:noProof/>
                  </w:rPr>
                  <w:t>Section 3- Advantages and Disadvantages of ABC method</w:t>
                </w:r>
                <w:r>
                  <w:rPr>
                    <w:noProof/>
                    <w:webHidden/>
                  </w:rPr>
                  <w:tab/>
                </w:r>
                <w:r>
                  <w:rPr>
                    <w:noProof/>
                    <w:webHidden/>
                  </w:rPr>
                  <w:fldChar w:fldCharType="begin"/>
                </w:r>
                <w:r>
                  <w:rPr>
                    <w:noProof/>
                    <w:webHidden/>
                  </w:rPr>
                  <w:instrText xml:space="preserve"> PAGEREF _Toc526430541 \h </w:instrText>
                </w:r>
                <w:r>
                  <w:rPr>
                    <w:noProof/>
                    <w:webHidden/>
                  </w:rPr>
                </w:r>
                <w:r>
                  <w:rPr>
                    <w:noProof/>
                    <w:webHidden/>
                  </w:rPr>
                  <w:fldChar w:fldCharType="separate"/>
                </w:r>
                <w:r>
                  <w:rPr>
                    <w:noProof/>
                    <w:webHidden/>
                  </w:rPr>
                  <w:t>6</w:t>
                </w:r>
                <w:r>
                  <w:rPr>
                    <w:noProof/>
                    <w:webHidden/>
                  </w:rPr>
                  <w:fldChar w:fldCharType="end"/>
                </w:r>
              </w:hyperlink>
            </w:p>
            <w:p w14:paraId="4DB42CD3" w14:textId="3EC9084F" w:rsidR="00C07CE6" w:rsidRDefault="00C07CE6">
              <w:pPr>
                <w:pStyle w:val="TOC2"/>
                <w:tabs>
                  <w:tab w:val="right" w:leader="dot" w:pos="9019"/>
                </w:tabs>
                <w:rPr>
                  <w:rFonts w:eastAsiaTheme="minorEastAsia" w:cstheme="minorBidi"/>
                  <w:b w:val="0"/>
                  <w:bCs w:val="0"/>
                  <w:smallCaps w:val="0"/>
                  <w:noProof/>
                  <w:sz w:val="24"/>
                  <w:szCs w:val="24"/>
                </w:rPr>
              </w:pPr>
              <w:hyperlink w:anchor="_Toc526430542" w:history="1">
                <w:r w:rsidRPr="002C2DDC">
                  <w:rPr>
                    <w:rStyle w:val="Hyperlink"/>
                    <w:noProof/>
                  </w:rPr>
                  <w:t>References</w:t>
                </w:r>
                <w:r>
                  <w:rPr>
                    <w:noProof/>
                    <w:webHidden/>
                  </w:rPr>
                  <w:tab/>
                </w:r>
                <w:r>
                  <w:rPr>
                    <w:noProof/>
                    <w:webHidden/>
                  </w:rPr>
                  <w:fldChar w:fldCharType="begin"/>
                </w:r>
                <w:r>
                  <w:rPr>
                    <w:noProof/>
                    <w:webHidden/>
                  </w:rPr>
                  <w:instrText xml:space="preserve"> PAGEREF _Toc526430542 \h </w:instrText>
                </w:r>
                <w:r>
                  <w:rPr>
                    <w:noProof/>
                    <w:webHidden/>
                  </w:rPr>
                </w:r>
                <w:r>
                  <w:rPr>
                    <w:noProof/>
                    <w:webHidden/>
                  </w:rPr>
                  <w:fldChar w:fldCharType="separate"/>
                </w:r>
                <w:r>
                  <w:rPr>
                    <w:noProof/>
                    <w:webHidden/>
                  </w:rPr>
                  <w:t>7</w:t>
                </w:r>
                <w:r>
                  <w:rPr>
                    <w:noProof/>
                    <w:webHidden/>
                  </w:rPr>
                  <w:fldChar w:fldCharType="end"/>
                </w:r>
              </w:hyperlink>
            </w:p>
            <w:p w14:paraId="265730E5" w14:textId="1F966821" w:rsidR="00152229" w:rsidRDefault="00152229">
              <w:r>
                <w:rPr>
                  <w:b/>
                  <w:bCs/>
                  <w:noProof/>
                </w:rPr>
                <w:fldChar w:fldCharType="end"/>
              </w:r>
            </w:p>
          </w:sdtContent>
        </w:sdt>
        <w:p w14:paraId="4610FA7C" w14:textId="77777777" w:rsidR="00152229" w:rsidRDefault="00152229">
          <w:pPr>
            <w:spacing w:line="276" w:lineRule="auto"/>
            <w:contextualSpacing/>
            <w:rPr>
              <w:b/>
              <w:sz w:val="26"/>
              <w:szCs w:val="26"/>
            </w:rPr>
          </w:pPr>
        </w:p>
        <w:p w14:paraId="333B65F9" w14:textId="77777777" w:rsidR="00152229" w:rsidRDefault="00152229">
          <w:pPr>
            <w:spacing w:line="276" w:lineRule="auto"/>
            <w:contextualSpacing/>
            <w:rPr>
              <w:b/>
              <w:sz w:val="26"/>
              <w:szCs w:val="26"/>
            </w:rPr>
          </w:pPr>
        </w:p>
        <w:p w14:paraId="5A3A0161" w14:textId="77777777" w:rsidR="00152229" w:rsidRDefault="00152229">
          <w:pPr>
            <w:spacing w:line="276" w:lineRule="auto"/>
            <w:contextualSpacing/>
            <w:rPr>
              <w:b/>
              <w:sz w:val="26"/>
              <w:szCs w:val="26"/>
            </w:rPr>
          </w:pPr>
        </w:p>
        <w:p w14:paraId="6EE56676" w14:textId="77777777" w:rsidR="00152229" w:rsidRDefault="00152229">
          <w:pPr>
            <w:spacing w:line="276" w:lineRule="auto"/>
            <w:contextualSpacing/>
            <w:rPr>
              <w:b/>
              <w:sz w:val="26"/>
              <w:szCs w:val="26"/>
            </w:rPr>
          </w:pPr>
        </w:p>
        <w:p w14:paraId="0783DC5D" w14:textId="77777777" w:rsidR="00152229" w:rsidRDefault="00152229">
          <w:pPr>
            <w:spacing w:line="276" w:lineRule="auto"/>
            <w:contextualSpacing/>
            <w:rPr>
              <w:b/>
              <w:sz w:val="26"/>
              <w:szCs w:val="26"/>
            </w:rPr>
          </w:pPr>
        </w:p>
        <w:p w14:paraId="4D7C3CE8" w14:textId="77777777" w:rsidR="00152229" w:rsidRDefault="00152229">
          <w:pPr>
            <w:spacing w:line="276" w:lineRule="auto"/>
            <w:contextualSpacing/>
            <w:rPr>
              <w:b/>
              <w:sz w:val="26"/>
              <w:szCs w:val="26"/>
            </w:rPr>
          </w:pPr>
        </w:p>
        <w:p w14:paraId="5F5E3C4B" w14:textId="77777777" w:rsidR="00152229" w:rsidRDefault="00152229">
          <w:pPr>
            <w:spacing w:line="276" w:lineRule="auto"/>
            <w:contextualSpacing/>
            <w:rPr>
              <w:b/>
              <w:sz w:val="26"/>
              <w:szCs w:val="26"/>
            </w:rPr>
          </w:pPr>
        </w:p>
        <w:p w14:paraId="420160EF" w14:textId="77777777" w:rsidR="00152229" w:rsidRDefault="00152229">
          <w:pPr>
            <w:spacing w:line="276" w:lineRule="auto"/>
            <w:contextualSpacing/>
            <w:rPr>
              <w:b/>
              <w:sz w:val="26"/>
              <w:szCs w:val="26"/>
            </w:rPr>
          </w:pPr>
        </w:p>
        <w:p w14:paraId="2C212C23" w14:textId="77777777" w:rsidR="00152229" w:rsidRDefault="00152229">
          <w:pPr>
            <w:spacing w:line="276" w:lineRule="auto"/>
            <w:contextualSpacing/>
            <w:rPr>
              <w:b/>
              <w:sz w:val="26"/>
              <w:szCs w:val="26"/>
            </w:rPr>
          </w:pPr>
        </w:p>
        <w:p w14:paraId="174DE2F3" w14:textId="77777777" w:rsidR="00152229" w:rsidRDefault="00152229">
          <w:pPr>
            <w:spacing w:line="276" w:lineRule="auto"/>
            <w:contextualSpacing/>
            <w:rPr>
              <w:b/>
              <w:sz w:val="26"/>
              <w:szCs w:val="26"/>
            </w:rPr>
          </w:pPr>
        </w:p>
        <w:p w14:paraId="346BC974" w14:textId="77777777" w:rsidR="00152229" w:rsidRDefault="00152229">
          <w:pPr>
            <w:spacing w:line="276" w:lineRule="auto"/>
            <w:contextualSpacing/>
            <w:rPr>
              <w:b/>
              <w:sz w:val="26"/>
              <w:szCs w:val="26"/>
            </w:rPr>
          </w:pPr>
        </w:p>
        <w:p w14:paraId="2312C496" w14:textId="77777777" w:rsidR="00152229" w:rsidRDefault="00152229">
          <w:pPr>
            <w:spacing w:line="276" w:lineRule="auto"/>
            <w:contextualSpacing/>
            <w:rPr>
              <w:b/>
              <w:sz w:val="26"/>
              <w:szCs w:val="26"/>
            </w:rPr>
          </w:pPr>
        </w:p>
        <w:p w14:paraId="504AF670" w14:textId="77777777" w:rsidR="00152229" w:rsidRDefault="00152229">
          <w:pPr>
            <w:spacing w:line="276" w:lineRule="auto"/>
            <w:contextualSpacing/>
            <w:rPr>
              <w:b/>
              <w:sz w:val="26"/>
              <w:szCs w:val="26"/>
            </w:rPr>
          </w:pPr>
        </w:p>
        <w:p w14:paraId="47BA8918" w14:textId="77777777" w:rsidR="00152229" w:rsidRDefault="00152229">
          <w:pPr>
            <w:spacing w:line="276" w:lineRule="auto"/>
            <w:contextualSpacing/>
            <w:rPr>
              <w:b/>
              <w:sz w:val="26"/>
              <w:szCs w:val="26"/>
            </w:rPr>
          </w:pPr>
        </w:p>
        <w:p w14:paraId="20857BEB" w14:textId="77777777" w:rsidR="00152229" w:rsidRDefault="00152229">
          <w:pPr>
            <w:spacing w:line="276" w:lineRule="auto"/>
            <w:contextualSpacing/>
            <w:rPr>
              <w:b/>
              <w:sz w:val="26"/>
              <w:szCs w:val="26"/>
            </w:rPr>
          </w:pPr>
        </w:p>
        <w:p w14:paraId="7249E75D" w14:textId="77777777" w:rsidR="00152229" w:rsidRDefault="00152229">
          <w:pPr>
            <w:spacing w:line="276" w:lineRule="auto"/>
            <w:contextualSpacing/>
            <w:rPr>
              <w:b/>
              <w:sz w:val="26"/>
              <w:szCs w:val="26"/>
            </w:rPr>
          </w:pPr>
        </w:p>
        <w:p w14:paraId="1571CB68" w14:textId="77777777" w:rsidR="00152229" w:rsidRDefault="00152229">
          <w:pPr>
            <w:spacing w:line="276" w:lineRule="auto"/>
            <w:contextualSpacing/>
            <w:rPr>
              <w:b/>
              <w:sz w:val="26"/>
              <w:szCs w:val="26"/>
            </w:rPr>
          </w:pPr>
        </w:p>
        <w:p w14:paraId="74B585CB" w14:textId="77777777" w:rsidR="00152229" w:rsidRDefault="00152229">
          <w:pPr>
            <w:spacing w:line="276" w:lineRule="auto"/>
            <w:contextualSpacing/>
            <w:rPr>
              <w:b/>
              <w:sz w:val="26"/>
              <w:szCs w:val="26"/>
            </w:rPr>
          </w:pPr>
        </w:p>
        <w:p w14:paraId="4B283844" w14:textId="77777777" w:rsidR="00152229" w:rsidRDefault="00152229">
          <w:pPr>
            <w:spacing w:line="276" w:lineRule="auto"/>
            <w:contextualSpacing/>
            <w:rPr>
              <w:b/>
              <w:sz w:val="26"/>
              <w:szCs w:val="26"/>
            </w:rPr>
          </w:pPr>
        </w:p>
        <w:p w14:paraId="58A64EA7" w14:textId="77777777" w:rsidR="00152229" w:rsidRDefault="00152229">
          <w:pPr>
            <w:spacing w:line="276" w:lineRule="auto"/>
            <w:contextualSpacing/>
            <w:rPr>
              <w:b/>
              <w:sz w:val="26"/>
              <w:szCs w:val="26"/>
            </w:rPr>
          </w:pPr>
        </w:p>
        <w:p w14:paraId="2B68A99B" w14:textId="77777777" w:rsidR="00152229" w:rsidRDefault="00152229">
          <w:pPr>
            <w:spacing w:line="276" w:lineRule="auto"/>
            <w:contextualSpacing/>
            <w:rPr>
              <w:b/>
              <w:sz w:val="26"/>
              <w:szCs w:val="26"/>
            </w:rPr>
          </w:pPr>
        </w:p>
        <w:p w14:paraId="4298FE2B" w14:textId="77777777" w:rsidR="00152229" w:rsidRDefault="00152229">
          <w:pPr>
            <w:spacing w:line="276" w:lineRule="auto"/>
            <w:contextualSpacing/>
            <w:rPr>
              <w:b/>
              <w:sz w:val="26"/>
              <w:szCs w:val="26"/>
            </w:rPr>
          </w:pPr>
        </w:p>
        <w:p w14:paraId="0C44806D" w14:textId="77777777" w:rsidR="00152229" w:rsidRDefault="00152229">
          <w:pPr>
            <w:spacing w:line="276" w:lineRule="auto"/>
            <w:contextualSpacing/>
            <w:rPr>
              <w:b/>
              <w:sz w:val="26"/>
              <w:szCs w:val="26"/>
            </w:rPr>
          </w:pPr>
        </w:p>
        <w:p w14:paraId="76579C4B" w14:textId="77777777" w:rsidR="00152229" w:rsidRDefault="00152229">
          <w:pPr>
            <w:spacing w:line="276" w:lineRule="auto"/>
            <w:contextualSpacing/>
            <w:rPr>
              <w:b/>
              <w:sz w:val="26"/>
              <w:szCs w:val="26"/>
            </w:rPr>
          </w:pPr>
        </w:p>
        <w:p w14:paraId="057D3A28" w14:textId="77777777" w:rsidR="00152229" w:rsidRDefault="00152229">
          <w:pPr>
            <w:spacing w:line="276" w:lineRule="auto"/>
            <w:contextualSpacing/>
            <w:rPr>
              <w:b/>
              <w:sz w:val="26"/>
              <w:szCs w:val="26"/>
            </w:rPr>
          </w:pPr>
        </w:p>
        <w:p w14:paraId="40377499" w14:textId="77777777" w:rsidR="00152229" w:rsidRDefault="00152229">
          <w:pPr>
            <w:spacing w:line="276" w:lineRule="auto"/>
            <w:contextualSpacing/>
            <w:rPr>
              <w:b/>
              <w:sz w:val="26"/>
              <w:szCs w:val="26"/>
            </w:rPr>
          </w:pPr>
        </w:p>
        <w:p w14:paraId="2DC34C32" w14:textId="77777777" w:rsidR="00152229" w:rsidRDefault="00152229">
          <w:pPr>
            <w:spacing w:line="276" w:lineRule="auto"/>
            <w:contextualSpacing/>
            <w:rPr>
              <w:b/>
              <w:sz w:val="26"/>
              <w:szCs w:val="26"/>
            </w:rPr>
          </w:pPr>
        </w:p>
        <w:p w14:paraId="43507172" w14:textId="77777777" w:rsidR="00152229" w:rsidRDefault="00152229">
          <w:pPr>
            <w:spacing w:line="276" w:lineRule="auto"/>
            <w:contextualSpacing/>
            <w:rPr>
              <w:b/>
              <w:sz w:val="26"/>
              <w:szCs w:val="26"/>
            </w:rPr>
          </w:pPr>
        </w:p>
        <w:p w14:paraId="57D98F0D" w14:textId="77777777" w:rsidR="00C07CE6" w:rsidRDefault="00C07CE6" w:rsidP="00C07CE6">
          <w:pPr>
            <w:spacing w:line="276" w:lineRule="auto"/>
            <w:contextualSpacing/>
            <w:rPr>
              <w:b/>
              <w:sz w:val="26"/>
              <w:szCs w:val="26"/>
            </w:rPr>
          </w:pPr>
        </w:p>
        <w:p w14:paraId="51DB4EAB" w14:textId="140D288E" w:rsidR="00C07CE6" w:rsidRDefault="00152229" w:rsidP="00C07CE6">
          <w:pPr>
            <w:spacing w:line="276" w:lineRule="auto"/>
            <w:contextualSpacing/>
            <w:rPr>
              <w:b/>
              <w:sz w:val="26"/>
              <w:szCs w:val="26"/>
            </w:rPr>
          </w:pPr>
        </w:p>
      </w:sdtContent>
    </w:sdt>
    <w:bookmarkStart w:id="0" w:name="_Toc526430539" w:displacedByCustomXml="prev"/>
    <w:p w14:paraId="7684F84D" w14:textId="07974915" w:rsidR="00AC306B" w:rsidRPr="00C07CE6" w:rsidRDefault="000950D5" w:rsidP="00C07CE6">
      <w:pPr>
        <w:spacing w:line="480" w:lineRule="auto"/>
        <w:contextualSpacing/>
        <w:rPr>
          <w:b/>
          <w:sz w:val="26"/>
          <w:szCs w:val="26"/>
        </w:rPr>
      </w:pPr>
      <w:r w:rsidRPr="00C07CE6">
        <w:rPr>
          <w:b/>
        </w:rPr>
        <w:lastRenderedPageBreak/>
        <w:t>Section 1- Value of Cost Classifications and effect on decision-making process</w:t>
      </w:r>
      <w:bookmarkEnd w:id="0"/>
    </w:p>
    <w:p w14:paraId="59C94D5D" w14:textId="4F6CFDDC" w:rsidR="008B4D54" w:rsidRDefault="008F2A28" w:rsidP="00C07CE6">
      <w:pPr>
        <w:spacing w:line="480" w:lineRule="auto"/>
        <w:contextualSpacing/>
        <w:jc w:val="both"/>
      </w:pPr>
      <w:r>
        <w:t>Cost is a measurement, in monetary terms, of the amount of resources used for the purpose of production of goods or rendering services (</w:t>
      </w:r>
      <w:r w:rsidRPr="00A36929">
        <w:rPr>
          <w:lang w:eastAsia="en-AU"/>
        </w:rPr>
        <w:t xml:space="preserve">Cooper &amp; Kaplan, </w:t>
      </w:r>
      <w:r w:rsidRPr="00F641FF">
        <w:rPr>
          <w:lang w:eastAsia="en-AU"/>
        </w:rPr>
        <w:t>1992</w:t>
      </w:r>
      <w:r>
        <w:t xml:space="preserve">). </w:t>
      </w:r>
      <w:r w:rsidR="000950D5">
        <w:t>C</w:t>
      </w:r>
      <w:r>
        <w:t>ost classification is pivotal to the decision-making process in</w:t>
      </w:r>
      <w:r w:rsidR="000950D5">
        <w:t xml:space="preserve"> a business (</w:t>
      </w:r>
      <w:r w:rsidR="00A36929" w:rsidRPr="00A36929">
        <w:rPr>
          <w:lang w:eastAsia="en-AU"/>
        </w:rPr>
        <w:t>Cooper &amp; K</w:t>
      </w:r>
      <w:bookmarkStart w:id="1" w:name="_GoBack"/>
      <w:bookmarkEnd w:id="1"/>
      <w:r w:rsidR="00A36929" w:rsidRPr="00A36929">
        <w:rPr>
          <w:lang w:eastAsia="en-AU"/>
        </w:rPr>
        <w:t xml:space="preserve">aplan, </w:t>
      </w:r>
      <w:r w:rsidR="00F641FF" w:rsidRPr="00F641FF">
        <w:rPr>
          <w:lang w:eastAsia="en-AU"/>
        </w:rPr>
        <w:t>1992</w:t>
      </w:r>
      <w:r>
        <w:rPr>
          <w:lang w:eastAsia="en-AU"/>
        </w:rPr>
        <w:t xml:space="preserve">). </w:t>
      </w:r>
      <w:r w:rsidR="000950D5">
        <w:t>It assists in profit planning</w:t>
      </w:r>
      <w:r>
        <w:t xml:space="preserve"> by enabling the organisation</w:t>
      </w:r>
      <w:r w:rsidR="000950D5">
        <w:t xml:space="preserve"> </w:t>
      </w:r>
      <w:r w:rsidR="008B4D54">
        <w:t xml:space="preserve">to </w:t>
      </w:r>
      <w:r w:rsidR="000950D5">
        <w:t xml:space="preserve">identify the </w:t>
      </w:r>
      <w:r>
        <w:t>behaviours</w:t>
      </w:r>
      <w:r w:rsidR="000950D5">
        <w:t xml:space="preserve"> of the costs incurre</w:t>
      </w:r>
      <w:r>
        <w:t>d during the production process</w:t>
      </w:r>
      <w:r w:rsidR="000950D5">
        <w:t xml:space="preserve"> and </w:t>
      </w:r>
      <w:r>
        <w:t xml:space="preserve">subsequently </w:t>
      </w:r>
      <w:r w:rsidR="000950D5">
        <w:t>dis</w:t>
      </w:r>
      <w:r>
        <w:t xml:space="preserve">tinguish the costs based on those </w:t>
      </w:r>
      <w:r w:rsidR="00345D98">
        <w:t>behaviours</w:t>
      </w:r>
      <w:r>
        <w:t xml:space="preserve"> </w:t>
      </w:r>
      <w:r w:rsidR="00A36929" w:rsidRPr="00A36929">
        <w:rPr>
          <w:lang w:eastAsia="en-AU"/>
        </w:rPr>
        <w:t>(</w:t>
      </w:r>
      <w:proofErr w:type="spellStart"/>
      <w:r w:rsidR="00A36929" w:rsidRPr="00A36929">
        <w:rPr>
          <w:lang w:eastAsia="en-AU"/>
        </w:rPr>
        <w:t>Reyhanoglu</w:t>
      </w:r>
      <w:proofErr w:type="spellEnd"/>
      <w:r w:rsidR="00A36929" w:rsidRPr="00A36929">
        <w:rPr>
          <w:lang w:eastAsia="en-AU"/>
        </w:rPr>
        <w:t>, 2004)</w:t>
      </w:r>
      <w:r w:rsidR="000950D5">
        <w:t>. By determining the different costs</w:t>
      </w:r>
      <w:r w:rsidR="008B4D54">
        <w:t xml:space="preserve"> and classifying them</w:t>
      </w:r>
      <w:r w:rsidR="000950D5">
        <w:t xml:space="preserve">, the business </w:t>
      </w:r>
      <w:r w:rsidR="008B4D54">
        <w:t>can i</w:t>
      </w:r>
      <w:r>
        <w:t>dentif</w:t>
      </w:r>
      <w:r w:rsidR="008B4D54">
        <w:t xml:space="preserve">y </w:t>
      </w:r>
      <w:r>
        <w:t xml:space="preserve">inefficient </w:t>
      </w:r>
      <w:r w:rsidR="008B4D54">
        <w:t>processes and refine</w:t>
      </w:r>
      <w:r>
        <w:t xml:space="preserve"> them to minimise expense and maximise </w:t>
      </w:r>
      <w:r w:rsidR="000950D5">
        <w:t>profits</w:t>
      </w:r>
      <w:r w:rsidR="00A36929">
        <w:t xml:space="preserve"> </w:t>
      </w:r>
      <w:r w:rsidR="00A36929" w:rsidRPr="00A36929">
        <w:rPr>
          <w:lang w:eastAsia="en-AU"/>
        </w:rPr>
        <w:t>(</w:t>
      </w:r>
      <w:proofErr w:type="spellStart"/>
      <w:r w:rsidR="00A36929" w:rsidRPr="00A36929">
        <w:rPr>
          <w:lang w:eastAsia="en-AU"/>
        </w:rPr>
        <w:t>Reyhanoglu</w:t>
      </w:r>
      <w:proofErr w:type="spellEnd"/>
      <w:r w:rsidR="00A36929" w:rsidRPr="00A36929">
        <w:rPr>
          <w:lang w:eastAsia="en-AU"/>
        </w:rPr>
        <w:t>, 2004)</w:t>
      </w:r>
      <w:r w:rsidR="000950D5">
        <w:t xml:space="preserve">. In addition, application of a costing method is crucial in decision making, decision making that is related to setting the selling prices, determining the volume of sales required, highlights the unnecessary costs of the business and how it could be avoided. By identifying the costs the business can make useful decisions in relation to the product mix and or expansion decisions. Each organisation has a unique nature of operations for which it is likely to incur multiple costs. Depending upon the needs of the manager of the business, the classification of the cost varies to facilitate the decision-making process. The ultimate aim of a business is to accurately determine the product cost. To obtain the product cost the business has to be able to allocate its </w:t>
      </w:r>
      <w:r w:rsidR="00A36929">
        <w:t xml:space="preserve">indirect costs and </w:t>
      </w:r>
      <w:r w:rsidR="000950D5">
        <w:t>overhead costs, includes all business expenses exc</w:t>
      </w:r>
      <w:r w:rsidR="00A36929">
        <w:t xml:space="preserve">ept direct labour or materials </w:t>
      </w:r>
      <w:r w:rsidR="00A36929" w:rsidRPr="00A36929">
        <w:rPr>
          <w:lang w:eastAsia="en-AU"/>
        </w:rPr>
        <w:t xml:space="preserve">(Mishra &amp; </w:t>
      </w:r>
      <w:proofErr w:type="spellStart"/>
      <w:r w:rsidR="00A36929" w:rsidRPr="00A36929">
        <w:rPr>
          <w:lang w:eastAsia="en-AU"/>
        </w:rPr>
        <w:t>Vaysman</w:t>
      </w:r>
      <w:proofErr w:type="spellEnd"/>
      <w:r w:rsidR="00A36929" w:rsidRPr="00A36929">
        <w:rPr>
          <w:lang w:eastAsia="en-AU"/>
        </w:rPr>
        <w:t>, 2001)</w:t>
      </w:r>
      <w:r w:rsidR="000950D5">
        <w:t xml:space="preserve"> to the product using costing methods. The traditional costing methods include process costing,</w:t>
      </w:r>
      <w:r w:rsidR="00BE4A22">
        <w:t xml:space="preserve"> job costing and hybrid costing (Mishra &amp; </w:t>
      </w:r>
      <w:proofErr w:type="spellStart"/>
      <w:r w:rsidR="00BE4A22">
        <w:t>Vaysman</w:t>
      </w:r>
      <w:proofErr w:type="spellEnd"/>
      <w:r w:rsidR="00BE4A22">
        <w:t>, 2001)</w:t>
      </w:r>
      <w:r w:rsidR="000950D5">
        <w:t>.   All these costs involve creating a cost pool with a volume based cost driver and allocating it to the volume of products produced. However, the modern approach to costing is Activity</w:t>
      </w:r>
      <w:r w:rsidR="00BE4A22">
        <w:t>-based costing, is distinctive</w:t>
      </w:r>
      <w:r w:rsidR="000950D5">
        <w:t xml:space="preserve"> to the traditional methods of costing</w:t>
      </w:r>
      <w:r w:rsidR="00BE4A22">
        <w:t>. In ABC costing, the business creates</w:t>
      </w:r>
      <w:r w:rsidR="000950D5">
        <w:t xml:space="preserve"> a cost pool with a cost driver but there are multiple cost pools created based on the activities (a unit of work performed within the</w:t>
      </w:r>
      <w:r w:rsidR="00BE4A22">
        <w:t xml:space="preserve"> organisation) of the business (Collins, 1991). </w:t>
      </w:r>
    </w:p>
    <w:p w14:paraId="138D91B5" w14:textId="2353BCDC" w:rsidR="00A36929" w:rsidRPr="00152229" w:rsidRDefault="000950D5" w:rsidP="00152229">
      <w:pPr>
        <w:pStyle w:val="Heading1"/>
        <w:spacing w:line="480" w:lineRule="auto"/>
        <w:rPr>
          <w:b/>
          <w:sz w:val="24"/>
          <w:szCs w:val="24"/>
        </w:rPr>
      </w:pPr>
      <w:bookmarkStart w:id="2" w:name="_Toc526430540"/>
      <w:r w:rsidRPr="00152229">
        <w:rPr>
          <w:b/>
          <w:sz w:val="24"/>
          <w:szCs w:val="24"/>
        </w:rPr>
        <w:lastRenderedPageBreak/>
        <w:t xml:space="preserve">Section 2- Activity based costing relevance to </w:t>
      </w:r>
      <w:proofErr w:type="spellStart"/>
      <w:r w:rsidRPr="00152229">
        <w:rPr>
          <w:b/>
          <w:sz w:val="24"/>
          <w:szCs w:val="24"/>
        </w:rPr>
        <w:t>RealFood</w:t>
      </w:r>
      <w:r w:rsidR="00345D98" w:rsidRPr="00152229">
        <w:rPr>
          <w:b/>
          <w:sz w:val="24"/>
          <w:szCs w:val="24"/>
        </w:rPr>
        <w:t>s</w:t>
      </w:r>
      <w:bookmarkEnd w:id="2"/>
      <w:proofErr w:type="spellEnd"/>
    </w:p>
    <w:p w14:paraId="5027F945" w14:textId="25B2452F" w:rsidR="00AC306B" w:rsidRDefault="00345D98" w:rsidP="00241572">
      <w:pPr>
        <w:spacing w:line="480" w:lineRule="auto"/>
        <w:jc w:val="both"/>
      </w:pPr>
      <w:r>
        <w:rPr>
          <w:noProof/>
        </w:rPr>
        <w:drawing>
          <wp:anchor distT="0" distB="0" distL="114300" distR="114300" simplePos="0" relativeHeight="251675648" behindDoc="1" locked="0" layoutInCell="1" allowOverlap="1" wp14:anchorId="7506DDCC" wp14:editId="0B52A5D0">
            <wp:simplePos x="0" y="0"/>
            <wp:positionH relativeFrom="column">
              <wp:posOffset>542925</wp:posOffset>
            </wp:positionH>
            <wp:positionV relativeFrom="paragraph">
              <wp:posOffset>1977390</wp:posOffset>
            </wp:positionV>
            <wp:extent cx="4369435" cy="4018915"/>
            <wp:effectExtent l="76200" t="76200" r="126365" b="133985"/>
            <wp:wrapTopAndBottom/>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extLst>
                        <a:ext uri="{28A0092B-C50C-407E-A947-70E740481C1C}">
                          <a14:useLocalDpi xmlns:a14="http://schemas.microsoft.com/office/drawing/2010/main" val="0"/>
                        </a:ext>
                      </a:extLst>
                    </a:blip>
                    <a:srcRect/>
                    <a:stretch>
                      <a:fillRect/>
                    </a:stretch>
                  </pic:blipFill>
                  <pic:spPr>
                    <a:xfrm>
                      <a:off x="0" y="0"/>
                      <a:ext cx="4369435" cy="40189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8B4D54">
        <w:rPr>
          <w:noProof/>
        </w:rPr>
        <mc:AlternateContent>
          <mc:Choice Requires="wps">
            <w:drawing>
              <wp:anchor distT="0" distB="0" distL="114300" distR="114300" simplePos="0" relativeHeight="251677696" behindDoc="0" locked="0" layoutInCell="1" allowOverlap="1" wp14:anchorId="7A06DC5E" wp14:editId="7EB8DC49">
                <wp:simplePos x="0" y="0"/>
                <wp:positionH relativeFrom="column">
                  <wp:posOffset>542925</wp:posOffset>
                </wp:positionH>
                <wp:positionV relativeFrom="paragraph">
                  <wp:posOffset>6383655</wp:posOffset>
                </wp:positionV>
                <wp:extent cx="4369435" cy="635"/>
                <wp:effectExtent l="0" t="0" r="0" b="12065"/>
                <wp:wrapTopAndBottom/>
                <wp:docPr id="3" name="Text Box 3"/>
                <wp:cNvGraphicFramePr/>
                <a:graphic xmlns:a="http://schemas.openxmlformats.org/drawingml/2006/main">
                  <a:graphicData uri="http://schemas.microsoft.com/office/word/2010/wordprocessingShape">
                    <wps:wsp>
                      <wps:cNvSpPr txBox="1"/>
                      <wps:spPr>
                        <a:xfrm>
                          <a:off x="0" y="0"/>
                          <a:ext cx="4369435" cy="635"/>
                        </a:xfrm>
                        <a:prstGeom prst="rect">
                          <a:avLst/>
                        </a:prstGeom>
                        <a:solidFill>
                          <a:prstClr val="white"/>
                        </a:solidFill>
                        <a:ln>
                          <a:noFill/>
                        </a:ln>
                      </wps:spPr>
                      <wps:txbx>
                        <w:txbxContent>
                          <w:p w14:paraId="421E73C2" w14:textId="013E215F" w:rsidR="008B4D54" w:rsidRPr="008B4D54" w:rsidRDefault="008B4D54" w:rsidP="008B4D54">
                            <w:pPr>
                              <w:pStyle w:val="Caption"/>
                              <w:jc w:val="center"/>
                              <w:rPr>
                                <w:b/>
                                <w:noProof/>
                                <w:sz w:val="40"/>
                                <w:szCs w:val="24"/>
                              </w:rPr>
                            </w:pPr>
                            <w:r w:rsidRPr="008B4D54">
                              <w:rPr>
                                <w:b/>
                                <w:sz w:val="24"/>
                              </w:rPr>
                              <w:t xml:space="preserve">Figure </w:t>
                            </w:r>
                            <w:r w:rsidRPr="008B4D54">
                              <w:rPr>
                                <w:b/>
                                <w:sz w:val="24"/>
                              </w:rPr>
                              <w:fldChar w:fldCharType="begin"/>
                            </w:r>
                            <w:r w:rsidRPr="008B4D54">
                              <w:rPr>
                                <w:b/>
                                <w:sz w:val="24"/>
                              </w:rPr>
                              <w:instrText xml:space="preserve"> SEQ Figure \* ARABIC </w:instrText>
                            </w:r>
                            <w:r w:rsidRPr="008B4D54">
                              <w:rPr>
                                <w:b/>
                                <w:sz w:val="24"/>
                              </w:rPr>
                              <w:fldChar w:fldCharType="separate"/>
                            </w:r>
                            <w:r>
                              <w:rPr>
                                <w:b/>
                                <w:noProof/>
                                <w:sz w:val="24"/>
                              </w:rPr>
                              <w:t>1</w:t>
                            </w:r>
                            <w:r w:rsidRPr="008B4D54">
                              <w:rPr>
                                <w:b/>
                                <w:sz w:val="24"/>
                              </w:rPr>
                              <w:fldChar w:fldCharType="end"/>
                            </w:r>
                            <w:r w:rsidRPr="008B4D54">
                              <w:rPr>
                                <w:b/>
                                <w:sz w:val="24"/>
                              </w:rPr>
                              <w:t xml:space="preserve">: Structure of </w:t>
                            </w:r>
                            <w:proofErr w:type="spellStart"/>
                            <w:r w:rsidRPr="008B4D54">
                              <w:rPr>
                                <w:b/>
                                <w:sz w:val="24"/>
                              </w:rPr>
                              <w:t>RealFood</w:t>
                            </w:r>
                            <w:proofErr w:type="spellEnd"/>
                            <w:r w:rsidRPr="008B4D54">
                              <w:rPr>
                                <w:b/>
                                <w:sz w:val="24"/>
                              </w:rPr>
                              <w:t xml:space="preserve"> Ltd.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A06DC5E" id="Text Box 3" o:spid="_x0000_s1028" type="#_x0000_t202" style="position:absolute;left:0;text-align:left;margin-left:42.75pt;margin-top:502.65pt;width:344.05pt;height:.0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" stroked="f">
                <v:textbox style="mso-fit-shape-to-text:t" inset="0,0,0,0">
                  <w:txbxContent>
                    <w:p w14:paraId="421E73C2" w14:textId="013E215F" w:rsidR="008B4D54" w:rsidRPr="008B4D54" w:rsidRDefault="008B4D54" w:rsidP="008B4D54">
                      <w:pPr>
                        <w:pStyle w:val="Caption"/>
                        <w:jc w:val="center"/>
                        <w:rPr>
                          <w:b/>
                          <w:noProof/>
                          <w:sz w:val="40"/>
                          <w:szCs w:val="24"/>
                        </w:rPr>
                      </w:pPr>
                      <w:r w:rsidRPr="008B4D54">
                        <w:rPr>
                          <w:b/>
                          <w:sz w:val="24"/>
                        </w:rPr>
                        <w:t xml:space="preserve">Figure </w:t>
                      </w:r>
                      <w:r w:rsidRPr="008B4D54">
                        <w:rPr>
                          <w:b/>
                          <w:sz w:val="24"/>
                        </w:rPr>
                        <w:fldChar w:fldCharType="begin"/>
                      </w:r>
                      <w:r w:rsidRPr="008B4D54">
                        <w:rPr>
                          <w:b/>
                          <w:sz w:val="24"/>
                        </w:rPr>
                        <w:instrText xml:space="preserve"> SEQ Figure \* ARABIC </w:instrText>
                      </w:r>
                      <w:r w:rsidRPr="008B4D54">
                        <w:rPr>
                          <w:b/>
                          <w:sz w:val="24"/>
                        </w:rPr>
                        <w:fldChar w:fldCharType="separate"/>
                      </w:r>
                      <w:r>
                        <w:rPr>
                          <w:b/>
                          <w:noProof/>
                          <w:sz w:val="24"/>
                        </w:rPr>
                        <w:t>1</w:t>
                      </w:r>
                      <w:r w:rsidRPr="008B4D54">
                        <w:rPr>
                          <w:b/>
                          <w:sz w:val="24"/>
                        </w:rPr>
                        <w:fldChar w:fldCharType="end"/>
                      </w:r>
                      <w:r w:rsidRPr="008B4D54">
                        <w:rPr>
                          <w:b/>
                          <w:sz w:val="24"/>
                        </w:rPr>
                        <w:t xml:space="preserve">: Structure of </w:t>
                      </w:r>
                      <w:proofErr w:type="spellStart"/>
                      <w:r w:rsidRPr="008B4D54">
                        <w:rPr>
                          <w:b/>
                          <w:sz w:val="24"/>
                        </w:rPr>
                        <w:t>RealFood</w:t>
                      </w:r>
                      <w:proofErr w:type="spellEnd"/>
                      <w:r w:rsidRPr="008B4D54">
                        <w:rPr>
                          <w:b/>
                          <w:sz w:val="24"/>
                        </w:rPr>
                        <w:t xml:space="preserve"> Ltd.</w:t>
                      </w:r>
                    </w:p>
                  </w:txbxContent>
                </v:textbox>
                <w10:wrap type="topAndBottom"/>
              </v:shape>
            </w:pict>
          </mc:Fallback>
        </mc:AlternateContent>
      </w:r>
      <w:proofErr w:type="spellStart"/>
      <w:r w:rsidR="000950D5">
        <w:t>RealFoods</w:t>
      </w:r>
      <w:proofErr w:type="spellEnd"/>
      <w:r w:rsidR="000950D5">
        <w:t xml:space="preserve"> current cos</w:t>
      </w:r>
      <w:r w:rsidR="00A36929">
        <w:t xml:space="preserve">ting system has many flaws, it </w:t>
      </w:r>
      <w:r w:rsidR="000950D5">
        <w:t xml:space="preserve">is not aiding the manager in product related decision-making. Due to </w:t>
      </w:r>
      <w:proofErr w:type="spellStart"/>
      <w:r w:rsidR="000950D5">
        <w:t>RealFood’s</w:t>
      </w:r>
      <w:proofErr w:type="spellEnd"/>
      <w:r w:rsidR="000950D5">
        <w:t xml:space="preserve"> underdeveloped system, it is not possible for the business to determine the actual costs </w:t>
      </w:r>
      <w:r>
        <w:t>per unit w</w:t>
      </w:r>
      <w:r w:rsidR="000950D5">
        <w:t xml:space="preserve">hich means that the manager is estimating the cost of each </w:t>
      </w:r>
      <w:r>
        <w:t>product</w:t>
      </w:r>
      <w:r w:rsidR="000950D5">
        <w:t xml:space="preserve"> based on background knowledge about the prices of the ingredients, hence, the business does not know whether or not an order is profitable. </w:t>
      </w:r>
    </w:p>
    <w:p w14:paraId="119C4453" w14:textId="0A619728" w:rsidR="00345D98" w:rsidRDefault="00345D98" w:rsidP="00241572">
      <w:pPr>
        <w:spacing w:line="480" w:lineRule="auto"/>
        <w:jc w:val="both"/>
      </w:pPr>
    </w:p>
    <w:p w14:paraId="4CF28827" w14:textId="2732A0E6" w:rsidR="008B4D54" w:rsidRDefault="000950D5" w:rsidP="00241572">
      <w:pPr>
        <w:spacing w:line="480" w:lineRule="auto"/>
        <w:jc w:val="both"/>
      </w:pPr>
      <w:r>
        <w:t>Activity based costing is a method that can be used to measure both the cost of cost objects and the performance of activities</w:t>
      </w:r>
      <w:r w:rsidR="00F641FF">
        <w:t xml:space="preserve"> (</w:t>
      </w:r>
      <w:r w:rsidR="00F641FF" w:rsidRPr="00F641FF">
        <w:rPr>
          <w:lang w:eastAsia="en-AU"/>
        </w:rPr>
        <w:t>Collins, 1991)</w:t>
      </w:r>
      <w:r w:rsidR="00F641FF">
        <w:t xml:space="preserve">. </w:t>
      </w:r>
      <w:r>
        <w:t xml:space="preserve">ABC is a method that assigns costs to overhead activities and then allocate it to the products (Staff, 2018). Due to the lack of methods in cost accounting to allocate the indirect costs and overhead, this method is useful for the business. The purpose of ABC method of costing is to allocate the indirect costs based on activities and </w:t>
      </w:r>
      <w:r>
        <w:lastRenderedPageBreak/>
        <w:t>to link the cost and cost object</w:t>
      </w:r>
      <w:r w:rsidR="00BE4A22">
        <w:t xml:space="preserve"> </w:t>
      </w:r>
      <w:r w:rsidR="00BE4A22" w:rsidRPr="00BE4A22">
        <w:t>(Fei &amp; Isa, 2010)</w:t>
      </w:r>
      <w:r>
        <w:t>. For ABC costing, the business must first identify distinct activities and classify them into either unit level, batch level, product level or facility level.</w:t>
      </w:r>
    </w:p>
    <w:p w14:paraId="5C536BB3" w14:textId="77777777" w:rsidR="008B4D54" w:rsidRDefault="008B4D54" w:rsidP="00241572">
      <w:pPr>
        <w:spacing w:line="480" w:lineRule="auto"/>
        <w:jc w:val="both"/>
      </w:pPr>
    </w:p>
    <w:p w14:paraId="452FC0B6" w14:textId="4813D166" w:rsidR="00AC306B" w:rsidRDefault="00345D98" w:rsidP="00241572">
      <w:pPr>
        <w:spacing w:line="480" w:lineRule="auto"/>
        <w:jc w:val="both"/>
      </w:pPr>
      <w:r>
        <w:rPr>
          <w:noProof/>
        </w:rPr>
        <mc:AlternateContent>
          <mc:Choice Requires="wps">
            <w:drawing>
              <wp:anchor distT="0" distB="0" distL="114300" distR="114300" simplePos="0" relativeHeight="251679744" behindDoc="0" locked="0" layoutInCell="1" allowOverlap="1" wp14:anchorId="144FF591" wp14:editId="2E3DAA62">
                <wp:simplePos x="0" y="0"/>
                <wp:positionH relativeFrom="column">
                  <wp:posOffset>709295</wp:posOffset>
                </wp:positionH>
                <wp:positionV relativeFrom="paragraph">
                  <wp:posOffset>6937818</wp:posOffset>
                </wp:positionV>
                <wp:extent cx="4121150" cy="635"/>
                <wp:effectExtent l="0" t="0" r="6350" b="12065"/>
                <wp:wrapSquare wrapText="bothSides"/>
                <wp:docPr id="4" name="Text Box 4"/>
                <wp:cNvGraphicFramePr/>
                <a:graphic xmlns:a="http://schemas.openxmlformats.org/drawingml/2006/main">
                  <a:graphicData uri="http://schemas.microsoft.com/office/word/2010/wordprocessingShape">
                    <wps:wsp>
                      <wps:cNvSpPr txBox="1"/>
                      <wps:spPr>
                        <a:xfrm>
                          <a:off x="0" y="0"/>
                          <a:ext cx="4121150" cy="635"/>
                        </a:xfrm>
                        <a:prstGeom prst="rect">
                          <a:avLst/>
                        </a:prstGeom>
                        <a:solidFill>
                          <a:prstClr val="white"/>
                        </a:solidFill>
                        <a:ln>
                          <a:noFill/>
                        </a:ln>
                      </wps:spPr>
                      <wps:txbx>
                        <w:txbxContent>
                          <w:p w14:paraId="10955F7C" w14:textId="3D3D80AA" w:rsidR="008B4D54" w:rsidRPr="008B4D54" w:rsidRDefault="008B4D54" w:rsidP="008B4D54">
                            <w:pPr>
                              <w:pStyle w:val="Caption"/>
                              <w:jc w:val="center"/>
                              <w:rPr>
                                <w:b/>
                                <w:noProof/>
                                <w:sz w:val="24"/>
                                <w:szCs w:val="24"/>
                              </w:rPr>
                            </w:pPr>
                            <w:r w:rsidRPr="008B4D54">
                              <w:rPr>
                                <w:b/>
                                <w:sz w:val="24"/>
                                <w:szCs w:val="24"/>
                              </w:rPr>
                              <w:t xml:space="preserve">Figure </w:t>
                            </w:r>
                            <w:r w:rsidRPr="008B4D54">
                              <w:rPr>
                                <w:b/>
                                <w:sz w:val="24"/>
                                <w:szCs w:val="24"/>
                              </w:rPr>
                              <w:fldChar w:fldCharType="begin"/>
                            </w:r>
                            <w:r w:rsidRPr="008B4D54">
                              <w:rPr>
                                <w:b/>
                                <w:sz w:val="24"/>
                                <w:szCs w:val="24"/>
                              </w:rPr>
                              <w:instrText xml:space="preserve"> SEQ Figure \* ARABIC </w:instrText>
                            </w:r>
                            <w:r w:rsidRPr="008B4D54">
                              <w:rPr>
                                <w:b/>
                                <w:sz w:val="24"/>
                                <w:szCs w:val="24"/>
                              </w:rPr>
                              <w:fldChar w:fldCharType="separate"/>
                            </w:r>
                            <w:r w:rsidRPr="008B4D54">
                              <w:rPr>
                                <w:b/>
                                <w:noProof/>
                                <w:sz w:val="24"/>
                                <w:szCs w:val="24"/>
                              </w:rPr>
                              <w:t>2</w:t>
                            </w:r>
                            <w:r w:rsidRPr="008B4D54">
                              <w:rPr>
                                <w:b/>
                                <w:sz w:val="24"/>
                                <w:szCs w:val="24"/>
                              </w:rPr>
                              <w:fldChar w:fldCharType="end"/>
                            </w:r>
                            <w:r w:rsidRPr="008B4D54">
                              <w:rPr>
                                <w:b/>
                                <w:sz w:val="24"/>
                                <w:szCs w:val="24"/>
                              </w:rPr>
                              <w:t>: Five Steps to implementing ABC method and example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44FF591" id="Text Box 4" o:spid="_x0000_s1029" type="#_x0000_t202" style="position:absolute;left:0;text-align:left;margin-left:55.85pt;margin-top:546.3pt;width:324.5pt;height:.0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" stroked="f">
                <v:textbox style="mso-fit-shape-to-text:t" inset="0,0,0,0">
                  <w:txbxContent>
                    <w:p w14:paraId="10955F7C" w14:textId="3D3D80AA" w:rsidR="008B4D54" w:rsidRPr="008B4D54" w:rsidRDefault="008B4D54" w:rsidP="008B4D54">
                      <w:pPr>
                        <w:pStyle w:val="Caption"/>
                        <w:jc w:val="center"/>
                        <w:rPr>
                          <w:b/>
                          <w:noProof/>
                          <w:sz w:val="24"/>
                          <w:szCs w:val="24"/>
                        </w:rPr>
                      </w:pPr>
                      <w:r w:rsidRPr="008B4D54">
                        <w:rPr>
                          <w:b/>
                          <w:sz w:val="24"/>
                          <w:szCs w:val="24"/>
                        </w:rPr>
                        <w:t xml:space="preserve">Figure </w:t>
                      </w:r>
                      <w:r w:rsidRPr="008B4D54">
                        <w:rPr>
                          <w:b/>
                          <w:sz w:val="24"/>
                          <w:szCs w:val="24"/>
                        </w:rPr>
                        <w:fldChar w:fldCharType="begin"/>
                      </w:r>
                      <w:r w:rsidRPr="008B4D54">
                        <w:rPr>
                          <w:b/>
                          <w:sz w:val="24"/>
                          <w:szCs w:val="24"/>
                        </w:rPr>
                        <w:instrText xml:space="preserve"> SEQ Figure \* ARABIC </w:instrText>
                      </w:r>
                      <w:r w:rsidRPr="008B4D54">
                        <w:rPr>
                          <w:b/>
                          <w:sz w:val="24"/>
                          <w:szCs w:val="24"/>
                        </w:rPr>
                        <w:fldChar w:fldCharType="separate"/>
                      </w:r>
                      <w:r w:rsidRPr="008B4D54">
                        <w:rPr>
                          <w:b/>
                          <w:noProof/>
                          <w:sz w:val="24"/>
                          <w:szCs w:val="24"/>
                        </w:rPr>
                        <w:t>2</w:t>
                      </w:r>
                      <w:r w:rsidRPr="008B4D54">
                        <w:rPr>
                          <w:b/>
                          <w:sz w:val="24"/>
                          <w:szCs w:val="24"/>
                        </w:rPr>
                        <w:fldChar w:fldCharType="end"/>
                      </w:r>
                      <w:r w:rsidRPr="008B4D54">
                        <w:rPr>
                          <w:b/>
                          <w:sz w:val="24"/>
                          <w:szCs w:val="24"/>
                        </w:rPr>
                        <w:t>: Five Steps to implementing ABC method and example</w:t>
                      </w:r>
                    </w:p>
                  </w:txbxContent>
                </v:textbox>
                <w10:wrap type="square"/>
              </v:shape>
            </w:pict>
          </mc:Fallback>
        </mc:AlternateContent>
      </w:r>
      <w:proofErr w:type="spellStart"/>
      <w:r w:rsidR="000950D5">
        <w:t>RealFood’s</w:t>
      </w:r>
      <w:proofErr w:type="spellEnd"/>
      <w:r w:rsidR="000950D5">
        <w:t xml:space="preserve"> should recruit a team of people to examine and identify all the distinct cost activities within its manufacturing plant and facility level operations. The activities should be divided into subcategories and the cost driver should be allocated for each. </w:t>
      </w:r>
      <w:r w:rsidR="000950D5" w:rsidRPr="008B4D54">
        <w:t>Following this, the cost related to each activity should be pooled together which leads to multiple cost pools should be formed.</w:t>
      </w:r>
      <w:r w:rsidR="000950D5">
        <w:t xml:space="preserve"> Then the activity expense should be divided by the activity cost driver quantity to determine the activity cost driver rate. The activity cost driver rate is applied to cost objects based on the activity usage. The sum of the cost objects from all activities used to produce one unit will for</w:t>
      </w:r>
      <w:r w:rsidR="008B4D54">
        <w:t xml:space="preserve">m as part of the product cost (Collins, 1991). </w:t>
      </w:r>
      <w:r>
        <w:t xml:space="preserve">The steps have been outlined in the figure 2. Additionally, Table 1 has been included to tabulate the product cost using ABC model. </w:t>
      </w:r>
    </w:p>
    <w:p w14:paraId="0CA879A7" w14:textId="0E64B946" w:rsidR="008B4D54" w:rsidRDefault="008B4D54" w:rsidP="00241572">
      <w:pPr>
        <w:spacing w:line="480" w:lineRule="auto"/>
        <w:jc w:val="both"/>
      </w:pPr>
    </w:p>
    <w:p w14:paraId="0146BD3D" w14:textId="4ACF9E34" w:rsidR="008B4D54" w:rsidRDefault="00345D98" w:rsidP="00241572">
      <w:pPr>
        <w:spacing w:line="480" w:lineRule="auto"/>
        <w:jc w:val="both"/>
      </w:pPr>
      <w:r>
        <w:rPr>
          <w:noProof/>
        </w:rPr>
        <w:drawing>
          <wp:anchor distT="114300" distB="114300" distL="114300" distR="114300" simplePos="0" relativeHeight="251665408" behindDoc="0" locked="0" layoutInCell="1" hidden="0" allowOverlap="1" wp14:anchorId="396AABCF" wp14:editId="1BDB4CCA">
            <wp:simplePos x="0" y="0"/>
            <wp:positionH relativeFrom="margin">
              <wp:posOffset>403860</wp:posOffset>
            </wp:positionH>
            <wp:positionV relativeFrom="margin">
              <wp:posOffset>4656750</wp:posOffset>
            </wp:positionV>
            <wp:extent cx="4763135" cy="3569970"/>
            <wp:effectExtent l="63500" t="63500" r="126365" b="125730"/>
            <wp:wrapSquare wrapText="bothSides" distT="114300" distB="114300" distL="114300" distR="11430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4763135" cy="356997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6DE95530" w14:textId="6BAEF27E" w:rsidR="008B4D54" w:rsidRDefault="008B4D54" w:rsidP="00241572">
      <w:pPr>
        <w:spacing w:line="480" w:lineRule="auto"/>
        <w:jc w:val="both"/>
      </w:pPr>
    </w:p>
    <w:p w14:paraId="674AD22D" w14:textId="37FD2400" w:rsidR="008B4D54" w:rsidRDefault="008B4D54" w:rsidP="00241572">
      <w:pPr>
        <w:spacing w:line="480" w:lineRule="auto"/>
        <w:jc w:val="both"/>
      </w:pPr>
    </w:p>
    <w:p w14:paraId="608DA5F5" w14:textId="373DA057" w:rsidR="008B4D54" w:rsidRDefault="008B4D54" w:rsidP="00241572">
      <w:pPr>
        <w:spacing w:line="480" w:lineRule="auto"/>
        <w:jc w:val="both"/>
      </w:pPr>
    </w:p>
    <w:p w14:paraId="58F43AD5" w14:textId="0984F86D" w:rsidR="008B4D54" w:rsidRDefault="008B4D54" w:rsidP="00241572">
      <w:pPr>
        <w:spacing w:line="480" w:lineRule="auto"/>
        <w:jc w:val="both"/>
      </w:pPr>
    </w:p>
    <w:p w14:paraId="0D5263B3" w14:textId="77777777" w:rsidR="008B4D54" w:rsidRDefault="008B4D54" w:rsidP="00241572">
      <w:pPr>
        <w:spacing w:line="480" w:lineRule="auto"/>
        <w:jc w:val="both"/>
      </w:pPr>
    </w:p>
    <w:p w14:paraId="7BB67493" w14:textId="02669671" w:rsidR="008B4D54" w:rsidRDefault="008B4D54" w:rsidP="00241572">
      <w:pPr>
        <w:spacing w:line="480" w:lineRule="auto"/>
        <w:jc w:val="both"/>
      </w:pPr>
    </w:p>
    <w:p w14:paraId="0CD23F5D" w14:textId="763AE99D" w:rsidR="008B4D54" w:rsidRDefault="008B4D54" w:rsidP="00241572">
      <w:pPr>
        <w:spacing w:line="480" w:lineRule="auto"/>
        <w:jc w:val="both"/>
      </w:pPr>
    </w:p>
    <w:p w14:paraId="35DC83DD" w14:textId="144CC623" w:rsidR="008B4D54" w:rsidRDefault="008B4D54" w:rsidP="00241572">
      <w:pPr>
        <w:spacing w:line="480" w:lineRule="auto"/>
        <w:jc w:val="both"/>
      </w:pPr>
    </w:p>
    <w:p w14:paraId="1D697E99" w14:textId="7F215D07" w:rsidR="008B4D54" w:rsidRDefault="008B4D54" w:rsidP="00241572">
      <w:pPr>
        <w:spacing w:line="480" w:lineRule="auto"/>
        <w:jc w:val="both"/>
      </w:pPr>
    </w:p>
    <w:p w14:paraId="3F4FDEA3" w14:textId="77777777" w:rsidR="008B4D54" w:rsidRDefault="008B4D54" w:rsidP="00241572">
      <w:pPr>
        <w:spacing w:line="480" w:lineRule="auto"/>
        <w:jc w:val="both"/>
      </w:pPr>
    </w:p>
    <w:p w14:paraId="2584FEEA" w14:textId="6272E602" w:rsidR="00345D98" w:rsidRPr="00345D98" w:rsidRDefault="00345D98" w:rsidP="00345D98">
      <w:pPr>
        <w:pStyle w:val="Caption"/>
        <w:keepNext/>
        <w:jc w:val="center"/>
        <w:rPr>
          <w:b/>
          <w:sz w:val="24"/>
          <w:szCs w:val="24"/>
        </w:rPr>
      </w:pPr>
      <w:r w:rsidRPr="00345D98">
        <w:rPr>
          <w:b/>
          <w:sz w:val="24"/>
          <w:szCs w:val="24"/>
        </w:rPr>
        <w:lastRenderedPageBreak/>
        <w:t xml:space="preserve">Table </w:t>
      </w:r>
      <w:r w:rsidRPr="00345D98">
        <w:rPr>
          <w:b/>
          <w:sz w:val="24"/>
          <w:szCs w:val="24"/>
        </w:rPr>
        <w:fldChar w:fldCharType="begin"/>
      </w:r>
      <w:r w:rsidRPr="00345D98">
        <w:rPr>
          <w:b/>
          <w:sz w:val="24"/>
          <w:szCs w:val="24"/>
        </w:rPr>
        <w:instrText xml:space="preserve"> SEQ Table \* ARABIC </w:instrText>
      </w:r>
      <w:r w:rsidRPr="00345D98">
        <w:rPr>
          <w:b/>
          <w:sz w:val="24"/>
          <w:szCs w:val="24"/>
        </w:rPr>
        <w:fldChar w:fldCharType="separate"/>
      </w:r>
      <w:r w:rsidRPr="00345D98">
        <w:rPr>
          <w:b/>
          <w:noProof/>
          <w:sz w:val="24"/>
          <w:szCs w:val="24"/>
        </w:rPr>
        <w:t>1</w:t>
      </w:r>
      <w:r w:rsidRPr="00345D98">
        <w:rPr>
          <w:b/>
          <w:sz w:val="24"/>
          <w:szCs w:val="24"/>
        </w:rPr>
        <w:fldChar w:fldCharType="end"/>
      </w:r>
      <w:r w:rsidRPr="00345D98">
        <w:rPr>
          <w:b/>
          <w:noProof/>
          <w:sz w:val="24"/>
          <w:szCs w:val="24"/>
        </w:rPr>
        <w:t>: Format for calculating product cost using ABC model</w:t>
      </w:r>
    </w:p>
    <w:tbl>
      <w:tblPr>
        <w:tblStyle w:val="a"/>
        <w:tblpPr w:leftFromText="180" w:rightFromText="180" w:vertAnchor="text" w:horzAnchor="margin" w:tblpY="482"/>
        <w:tblW w:w="9196" w:type="dxa"/>
        <w:tblBorders>
          <w:top w:val="nil"/>
          <w:left w:val="nil"/>
          <w:bottom w:val="nil"/>
          <w:right w:val="nil"/>
          <w:insideH w:val="nil"/>
          <w:insideV w:val="nil"/>
        </w:tblBorders>
        <w:tblLayout w:type="fixed"/>
        <w:tblLook w:val="0600" w:firstRow="0" w:lastRow="0" w:firstColumn="0" w:lastColumn="0" w:noHBand="1" w:noVBand="1"/>
      </w:tblPr>
      <w:tblGrid>
        <w:gridCol w:w="2253"/>
        <w:gridCol w:w="1057"/>
        <w:gridCol w:w="1625"/>
        <w:gridCol w:w="1402"/>
        <w:gridCol w:w="1560"/>
        <w:gridCol w:w="1299"/>
      </w:tblGrid>
      <w:tr w:rsidR="00345D98" w14:paraId="32149539" w14:textId="77777777" w:rsidTr="00F955AC">
        <w:trPr>
          <w:trHeight w:val="929"/>
        </w:trPr>
        <w:tc>
          <w:tcPr>
            <w:tcW w:w="2253" w:type="dxa"/>
            <w:tcBorders>
              <w:top w:val="single" w:sz="8" w:space="0" w:color="C5E0B3"/>
              <w:left w:val="single" w:sz="8" w:space="0" w:color="C5E0B3"/>
              <w:bottom w:val="single" w:sz="12" w:space="0" w:color="A8D08D"/>
              <w:right w:val="single" w:sz="8" w:space="0" w:color="C5E0B3"/>
            </w:tcBorders>
            <w:tcMar>
              <w:top w:w="100" w:type="dxa"/>
              <w:left w:w="100" w:type="dxa"/>
              <w:bottom w:w="100" w:type="dxa"/>
              <w:right w:w="100" w:type="dxa"/>
            </w:tcMar>
          </w:tcPr>
          <w:p w14:paraId="72ADD462" w14:textId="77777777" w:rsidR="00345D98" w:rsidRDefault="00345D98" w:rsidP="00F955AC">
            <w:pPr>
              <w:widowControl w:val="0"/>
              <w:pBdr>
                <w:top w:val="nil"/>
                <w:left w:val="nil"/>
                <w:bottom w:val="nil"/>
                <w:right w:val="nil"/>
                <w:between w:val="nil"/>
              </w:pBdr>
              <w:jc w:val="both"/>
              <w:rPr>
                <w:b/>
              </w:rPr>
            </w:pPr>
            <w:r>
              <w:rPr>
                <w:b/>
              </w:rPr>
              <w:t>Activity Level</w:t>
            </w:r>
          </w:p>
        </w:tc>
        <w:tc>
          <w:tcPr>
            <w:tcW w:w="1057" w:type="dxa"/>
            <w:tcBorders>
              <w:top w:val="single" w:sz="8" w:space="0" w:color="C5E0B3"/>
              <w:left w:val="nil"/>
              <w:bottom w:val="single" w:sz="12" w:space="0" w:color="A8D08D"/>
              <w:right w:val="single" w:sz="8" w:space="0" w:color="C5E0B3"/>
            </w:tcBorders>
            <w:tcMar>
              <w:top w:w="100" w:type="dxa"/>
              <w:left w:w="100" w:type="dxa"/>
              <w:bottom w:w="100" w:type="dxa"/>
              <w:right w:w="100" w:type="dxa"/>
            </w:tcMar>
          </w:tcPr>
          <w:p w14:paraId="11B995E0" w14:textId="77777777" w:rsidR="00345D98" w:rsidRDefault="00345D98" w:rsidP="00F955AC">
            <w:pPr>
              <w:widowControl w:val="0"/>
              <w:pBdr>
                <w:top w:val="nil"/>
                <w:left w:val="nil"/>
                <w:bottom w:val="nil"/>
                <w:right w:val="nil"/>
                <w:between w:val="nil"/>
              </w:pBdr>
              <w:jc w:val="both"/>
              <w:rPr>
                <w:b/>
              </w:rPr>
            </w:pPr>
            <w:r>
              <w:rPr>
                <w:b/>
              </w:rPr>
              <w:t>Activity</w:t>
            </w:r>
          </w:p>
        </w:tc>
        <w:tc>
          <w:tcPr>
            <w:tcW w:w="1625" w:type="dxa"/>
            <w:tcBorders>
              <w:top w:val="single" w:sz="8" w:space="0" w:color="C5E0B3"/>
              <w:left w:val="nil"/>
              <w:bottom w:val="single" w:sz="12" w:space="0" w:color="A8D08D"/>
              <w:right w:val="single" w:sz="8" w:space="0" w:color="C5E0B3"/>
            </w:tcBorders>
            <w:tcMar>
              <w:top w:w="100" w:type="dxa"/>
              <w:left w:w="100" w:type="dxa"/>
              <w:bottom w:w="100" w:type="dxa"/>
              <w:right w:w="100" w:type="dxa"/>
            </w:tcMar>
          </w:tcPr>
          <w:p w14:paraId="17B75B37" w14:textId="77777777" w:rsidR="00345D98" w:rsidRDefault="00345D98" w:rsidP="00F955AC">
            <w:pPr>
              <w:widowControl w:val="0"/>
              <w:pBdr>
                <w:top w:val="nil"/>
                <w:left w:val="nil"/>
                <w:bottom w:val="nil"/>
                <w:right w:val="nil"/>
                <w:between w:val="nil"/>
              </w:pBdr>
              <w:jc w:val="both"/>
              <w:rPr>
                <w:b/>
              </w:rPr>
            </w:pPr>
            <w:r>
              <w:rPr>
                <w:b/>
              </w:rPr>
              <w:t>Cost per unit of activity driver</w:t>
            </w:r>
          </w:p>
        </w:tc>
        <w:tc>
          <w:tcPr>
            <w:tcW w:w="1402" w:type="dxa"/>
            <w:tcBorders>
              <w:top w:val="single" w:sz="8" w:space="0" w:color="C5E0B3"/>
              <w:left w:val="nil"/>
              <w:bottom w:val="single" w:sz="12" w:space="0" w:color="A8D08D"/>
              <w:right w:val="single" w:sz="8" w:space="0" w:color="C5E0B3"/>
            </w:tcBorders>
            <w:tcMar>
              <w:top w:w="100" w:type="dxa"/>
              <w:left w:w="100" w:type="dxa"/>
              <w:bottom w:w="100" w:type="dxa"/>
              <w:right w:w="100" w:type="dxa"/>
            </w:tcMar>
          </w:tcPr>
          <w:p w14:paraId="7033003B" w14:textId="77777777" w:rsidR="00345D98" w:rsidRDefault="00345D98" w:rsidP="00F955AC">
            <w:pPr>
              <w:widowControl w:val="0"/>
              <w:pBdr>
                <w:top w:val="nil"/>
                <w:left w:val="nil"/>
                <w:bottom w:val="nil"/>
                <w:right w:val="nil"/>
                <w:between w:val="nil"/>
              </w:pBdr>
              <w:jc w:val="both"/>
              <w:rPr>
                <w:b/>
              </w:rPr>
            </w:pPr>
            <w:r>
              <w:rPr>
                <w:b/>
              </w:rPr>
              <w:t>Annual quantity of cost driver consumed</w:t>
            </w:r>
          </w:p>
        </w:tc>
        <w:tc>
          <w:tcPr>
            <w:tcW w:w="1560" w:type="dxa"/>
            <w:tcBorders>
              <w:top w:val="single" w:sz="8" w:space="0" w:color="C5E0B3"/>
              <w:left w:val="nil"/>
              <w:bottom w:val="single" w:sz="12" w:space="0" w:color="A8D08D"/>
              <w:right w:val="single" w:sz="8" w:space="0" w:color="C5E0B3"/>
            </w:tcBorders>
            <w:tcMar>
              <w:top w:w="100" w:type="dxa"/>
              <w:left w:w="100" w:type="dxa"/>
              <w:bottom w:w="100" w:type="dxa"/>
              <w:right w:w="100" w:type="dxa"/>
            </w:tcMar>
          </w:tcPr>
          <w:p w14:paraId="6F9CBA90" w14:textId="77777777" w:rsidR="00345D98" w:rsidRDefault="00345D98" w:rsidP="00F955AC">
            <w:pPr>
              <w:widowControl w:val="0"/>
              <w:pBdr>
                <w:top w:val="nil"/>
                <w:left w:val="nil"/>
                <w:bottom w:val="nil"/>
                <w:right w:val="nil"/>
                <w:between w:val="nil"/>
              </w:pBdr>
              <w:jc w:val="both"/>
              <w:rPr>
                <w:b/>
              </w:rPr>
            </w:pPr>
            <w:r>
              <w:rPr>
                <w:b/>
              </w:rPr>
              <w:t>Annual Cost</w:t>
            </w:r>
          </w:p>
        </w:tc>
        <w:tc>
          <w:tcPr>
            <w:tcW w:w="1299" w:type="dxa"/>
            <w:tcBorders>
              <w:top w:val="single" w:sz="8" w:space="0" w:color="C5E0B3"/>
              <w:left w:val="nil"/>
              <w:bottom w:val="single" w:sz="12" w:space="0" w:color="A8D08D"/>
              <w:right w:val="single" w:sz="8" w:space="0" w:color="C5E0B3"/>
            </w:tcBorders>
            <w:tcMar>
              <w:top w:w="100" w:type="dxa"/>
              <w:left w:w="100" w:type="dxa"/>
              <w:bottom w:w="100" w:type="dxa"/>
              <w:right w:w="100" w:type="dxa"/>
            </w:tcMar>
          </w:tcPr>
          <w:p w14:paraId="6AAE0C23" w14:textId="77777777" w:rsidR="00345D98" w:rsidRDefault="00345D98" w:rsidP="00F955AC">
            <w:pPr>
              <w:widowControl w:val="0"/>
              <w:pBdr>
                <w:top w:val="nil"/>
                <w:left w:val="nil"/>
                <w:bottom w:val="nil"/>
                <w:right w:val="nil"/>
                <w:between w:val="nil"/>
              </w:pBdr>
              <w:jc w:val="both"/>
              <w:rPr>
                <w:b/>
              </w:rPr>
            </w:pPr>
            <w:r>
              <w:rPr>
                <w:b/>
              </w:rPr>
              <w:t>Cost per unit or product</w:t>
            </w:r>
          </w:p>
        </w:tc>
      </w:tr>
      <w:tr w:rsidR="00345D98" w14:paraId="21481188" w14:textId="77777777" w:rsidTr="00F955AC">
        <w:trPr>
          <w:trHeight w:val="346"/>
        </w:trPr>
        <w:tc>
          <w:tcPr>
            <w:tcW w:w="2253" w:type="dxa"/>
            <w:tcBorders>
              <w:top w:val="nil"/>
              <w:left w:val="single" w:sz="8" w:space="0" w:color="C5E0B3"/>
              <w:bottom w:val="single" w:sz="8" w:space="0" w:color="C5E0B3"/>
              <w:right w:val="single" w:sz="8" w:space="0" w:color="C5E0B3"/>
            </w:tcBorders>
            <w:tcMar>
              <w:top w:w="100" w:type="dxa"/>
              <w:left w:w="100" w:type="dxa"/>
              <w:bottom w:w="100" w:type="dxa"/>
              <w:right w:w="100" w:type="dxa"/>
            </w:tcMar>
          </w:tcPr>
          <w:p w14:paraId="5AAD84DF" w14:textId="77777777" w:rsidR="00345D98" w:rsidRDefault="00345D98" w:rsidP="00F955AC">
            <w:pPr>
              <w:widowControl w:val="0"/>
              <w:pBdr>
                <w:top w:val="nil"/>
                <w:left w:val="nil"/>
                <w:bottom w:val="nil"/>
                <w:right w:val="nil"/>
                <w:between w:val="nil"/>
              </w:pBdr>
              <w:jc w:val="both"/>
              <w:rPr>
                <w:b/>
              </w:rPr>
            </w:pPr>
            <w:r>
              <w:rPr>
                <w:b/>
              </w:rPr>
              <w:t>Unit</w:t>
            </w:r>
          </w:p>
        </w:tc>
        <w:tc>
          <w:tcPr>
            <w:tcW w:w="1057" w:type="dxa"/>
            <w:tcBorders>
              <w:top w:val="nil"/>
              <w:left w:val="nil"/>
              <w:bottom w:val="single" w:sz="8" w:space="0" w:color="C5E0B3"/>
              <w:right w:val="single" w:sz="8" w:space="0" w:color="C5E0B3"/>
            </w:tcBorders>
            <w:tcMar>
              <w:top w:w="100" w:type="dxa"/>
              <w:left w:w="100" w:type="dxa"/>
              <w:bottom w:w="100" w:type="dxa"/>
              <w:right w:w="100" w:type="dxa"/>
            </w:tcMar>
          </w:tcPr>
          <w:p w14:paraId="4DCF3EB2" w14:textId="77777777" w:rsidR="00345D98" w:rsidRDefault="00345D98" w:rsidP="00F955AC">
            <w:pPr>
              <w:widowControl w:val="0"/>
              <w:pBdr>
                <w:top w:val="nil"/>
                <w:left w:val="nil"/>
                <w:bottom w:val="nil"/>
                <w:right w:val="nil"/>
                <w:between w:val="nil"/>
              </w:pBdr>
              <w:jc w:val="both"/>
            </w:pPr>
          </w:p>
        </w:tc>
        <w:tc>
          <w:tcPr>
            <w:tcW w:w="1625" w:type="dxa"/>
            <w:tcBorders>
              <w:top w:val="nil"/>
              <w:left w:val="nil"/>
              <w:bottom w:val="single" w:sz="8" w:space="0" w:color="C5E0B3"/>
              <w:right w:val="single" w:sz="8" w:space="0" w:color="C5E0B3"/>
            </w:tcBorders>
            <w:tcMar>
              <w:top w:w="100" w:type="dxa"/>
              <w:left w:w="100" w:type="dxa"/>
              <w:bottom w:w="100" w:type="dxa"/>
              <w:right w:w="100" w:type="dxa"/>
            </w:tcMar>
          </w:tcPr>
          <w:p w14:paraId="22A50AC8" w14:textId="77777777" w:rsidR="00345D98" w:rsidRDefault="00345D98" w:rsidP="00F955AC">
            <w:pPr>
              <w:widowControl w:val="0"/>
              <w:pBdr>
                <w:top w:val="nil"/>
                <w:left w:val="nil"/>
                <w:bottom w:val="nil"/>
                <w:right w:val="nil"/>
                <w:between w:val="nil"/>
              </w:pBdr>
              <w:jc w:val="both"/>
            </w:pPr>
          </w:p>
        </w:tc>
        <w:tc>
          <w:tcPr>
            <w:tcW w:w="1402" w:type="dxa"/>
            <w:tcBorders>
              <w:top w:val="nil"/>
              <w:left w:val="nil"/>
              <w:bottom w:val="single" w:sz="8" w:space="0" w:color="C5E0B3"/>
              <w:right w:val="single" w:sz="8" w:space="0" w:color="C5E0B3"/>
            </w:tcBorders>
            <w:tcMar>
              <w:top w:w="100" w:type="dxa"/>
              <w:left w:w="100" w:type="dxa"/>
              <w:bottom w:w="100" w:type="dxa"/>
              <w:right w:w="100" w:type="dxa"/>
            </w:tcMar>
          </w:tcPr>
          <w:p w14:paraId="309B6583" w14:textId="77777777" w:rsidR="00345D98" w:rsidRDefault="00345D98" w:rsidP="00F955AC">
            <w:pPr>
              <w:widowControl w:val="0"/>
              <w:pBdr>
                <w:top w:val="nil"/>
                <w:left w:val="nil"/>
                <w:bottom w:val="nil"/>
                <w:right w:val="nil"/>
                <w:between w:val="nil"/>
              </w:pBdr>
              <w:jc w:val="both"/>
            </w:pPr>
          </w:p>
        </w:tc>
        <w:tc>
          <w:tcPr>
            <w:tcW w:w="1560" w:type="dxa"/>
            <w:tcBorders>
              <w:top w:val="nil"/>
              <w:left w:val="nil"/>
              <w:bottom w:val="single" w:sz="8" w:space="0" w:color="C5E0B3"/>
              <w:right w:val="single" w:sz="8" w:space="0" w:color="C5E0B3"/>
            </w:tcBorders>
            <w:tcMar>
              <w:top w:w="100" w:type="dxa"/>
              <w:left w:w="100" w:type="dxa"/>
              <w:bottom w:w="100" w:type="dxa"/>
              <w:right w:w="100" w:type="dxa"/>
            </w:tcMar>
          </w:tcPr>
          <w:p w14:paraId="549217AC" w14:textId="77777777" w:rsidR="00345D98" w:rsidRDefault="00345D98" w:rsidP="00F955AC">
            <w:pPr>
              <w:widowControl w:val="0"/>
              <w:pBdr>
                <w:top w:val="nil"/>
                <w:left w:val="nil"/>
                <w:bottom w:val="nil"/>
                <w:right w:val="nil"/>
                <w:between w:val="nil"/>
              </w:pBdr>
              <w:jc w:val="both"/>
            </w:pPr>
          </w:p>
        </w:tc>
        <w:tc>
          <w:tcPr>
            <w:tcW w:w="1299" w:type="dxa"/>
            <w:tcBorders>
              <w:top w:val="nil"/>
              <w:left w:val="nil"/>
              <w:bottom w:val="single" w:sz="8" w:space="0" w:color="C5E0B3"/>
              <w:right w:val="single" w:sz="8" w:space="0" w:color="C5E0B3"/>
            </w:tcBorders>
            <w:tcMar>
              <w:top w:w="100" w:type="dxa"/>
              <w:left w:w="100" w:type="dxa"/>
              <w:bottom w:w="100" w:type="dxa"/>
              <w:right w:w="100" w:type="dxa"/>
            </w:tcMar>
          </w:tcPr>
          <w:p w14:paraId="03A30D76" w14:textId="77777777" w:rsidR="00345D98" w:rsidRDefault="00345D98" w:rsidP="00F955AC">
            <w:pPr>
              <w:widowControl w:val="0"/>
              <w:pBdr>
                <w:top w:val="nil"/>
                <w:left w:val="nil"/>
                <w:bottom w:val="nil"/>
                <w:right w:val="nil"/>
                <w:between w:val="nil"/>
              </w:pBdr>
              <w:jc w:val="both"/>
            </w:pPr>
          </w:p>
        </w:tc>
      </w:tr>
      <w:tr w:rsidR="00345D98" w14:paraId="304516B4" w14:textId="77777777" w:rsidTr="00F955AC">
        <w:trPr>
          <w:trHeight w:val="346"/>
        </w:trPr>
        <w:tc>
          <w:tcPr>
            <w:tcW w:w="2253" w:type="dxa"/>
            <w:tcBorders>
              <w:top w:val="nil"/>
              <w:left w:val="single" w:sz="8" w:space="0" w:color="C5E0B3"/>
              <w:bottom w:val="single" w:sz="8" w:space="0" w:color="C5E0B3"/>
              <w:right w:val="single" w:sz="8" w:space="0" w:color="C5E0B3"/>
            </w:tcBorders>
            <w:tcMar>
              <w:top w:w="100" w:type="dxa"/>
              <w:left w:w="100" w:type="dxa"/>
              <w:bottom w:w="100" w:type="dxa"/>
              <w:right w:w="100" w:type="dxa"/>
            </w:tcMar>
          </w:tcPr>
          <w:p w14:paraId="64D54195" w14:textId="77777777" w:rsidR="00345D98" w:rsidRDefault="00345D98" w:rsidP="00F955AC">
            <w:pPr>
              <w:widowControl w:val="0"/>
              <w:pBdr>
                <w:top w:val="nil"/>
                <w:left w:val="nil"/>
                <w:bottom w:val="nil"/>
                <w:right w:val="nil"/>
                <w:between w:val="nil"/>
              </w:pBdr>
              <w:jc w:val="both"/>
              <w:rPr>
                <w:b/>
              </w:rPr>
            </w:pPr>
            <w:r>
              <w:rPr>
                <w:b/>
              </w:rPr>
              <w:t>Batch</w:t>
            </w:r>
          </w:p>
        </w:tc>
        <w:tc>
          <w:tcPr>
            <w:tcW w:w="1057" w:type="dxa"/>
            <w:tcBorders>
              <w:top w:val="nil"/>
              <w:left w:val="nil"/>
              <w:bottom w:val="single" w:sz="8" w:space="0" w:color="C5E0B3"/>
              <w:right w:val="single" w:sz="8" w:space="0" w:color="C5E0B3"/>
            </w:tcBorders>
            <w:tcMar>
              <w:top w:w="100" w:type="dxa"/>
              <w:left w:w="100" w:type="dxa"/>
              <w:bottom w:w="100" w:type="dxa"/>
              <w:right w:w="100" w:type="dxa"/>
            </w:tcMar>
          </w:tcPr>
          <w:p w14:paraId="6441CD4A" w14:textId="77777777" w:rsidR="00345D98" w:rsidRDefault="00345D98" w:rsidP="00F955AC">
            <w:pPr>
              <w:widowControl w:val="0"/>
              <w:pBdr>
                <w:top w:val="nil"/>
                <w:left w:val="nil"/>
                <w:bottom w:val="nil"/>
                <w:right w:val="nil"/>
                <w:between w:val="nil"/>
              </w:pBdr>
              <w:jc w:val="both"/>
            </w:pPr>
          </w:p>
        </w:tc>
        <w:tc>
          <w:tcPr>
            <w:tcW w:w="1625" w:type="dxa"/>
            <w:tcBorders>
              <w:top w:val="nil"/>
              <w:left w:val="nil"/>
              <w:bottom w:val="single" w:sz="8" w:space="0" w:color="C5E0B3"/>
              <w:right w:val="single" w:sz="8" w:space="0" w:color="C5E0B3"/>
            </w:tcBorders>
            <w:tcMar>
              <w:top w:w="100" w:type="dxa"/>
              <w:left w:w="100" w:type="dxa"/>
              <w:bottom w:w="100" w:type="dxa"/>
              <w:right w:w="100" w:type="dxa"/>
            </w:tcMar>
          </w:tcPr>
          <w:p w14:paraId="4B6D79C2" w14:textId="77777777" w:rsidR="00345D98" w:rsidRDefault="00345D98" w:rsidP="00F955AC">
            <w:pPr>
              <w:widowControl w:val="0"/>
              <w:pBdr>
                <w:top w:val="nil"/>
                <w:left w:val="nil"/>
                <w:bottom w:val="nil"/>
                <w:right w:val="nil"/>
                <w:between w:val="nil"/>
              </w:pBdr>
              <w:jc w:val="both"/>
            </w:pPr>
          </w:p>
        </w:tc>
        <w:tc>
          <w:tcPr>
            <w:tcW w:w="1402" w:type="dxa"/>
            <w:tcBorders>
              <w:top w:val="nil"/>
              <w:left w:val="nil"/>
              <w:bottom w:val="single" w:sz="8" w:space="0" w:color="C5E0B3"/>
              <w:right w:val="single" w:sz="8" w:space="0" w:color="C5E0B3"/>
            </w:tcBorders>
            <w:tcMar>
              <w:top w:w="100" w:type="dxa"/>
              <w:left w:w="100" w:type="dxa"/>
              <w:bottom w:w="100" w:type="dxa"/>
              <w:right w:w="100" w:type="dxa"/>
            </w:tcMar>
          </w:tcPr>
          <w:p w14:paraId="41E4D434" w14:textId="77777777" w:rsidR="00345D98" w:rsidRDefault="00345D98" w:rsidP="00F955AC">
            <w:pPr>
              <w:widowControl w:val="0"/>
              <w:pBdr>
                <w:top w:val="nil"/>
                <w:left w:val="nil"/>
                <w:bottom w:val="nil"/>
                <w:right w:val="nil"/>
                <w:between w:val="nil"/>
              </w:pBdr>
              <w:jc w:val="both"/>
            </w:pPr>
          </w:p>
        </w:tc>
        <w:tc>
          <w:tcPr>
            <w:tcW w:w="1560" w:type="dxa"/>
            <w:tcBorders>
              <w:top w:val="nil"/>
              <w:left w:val="nil"/>
              <w:bottom w:val="single" w:sz="8" w:space="0" w:color="C5E0B3"/>
              <w:right w:val="single" w:sz="8" w:space="0" w:color="C5E0B3"/>
            </w:tcBorders>
            <w:tcMar>
              <w:top w:w="100" w:type="dxa"/>
              <w:left w:w="100" w:type="dxa"/>
              <w:bottom w:w="100" w:type="dxa"/>
              <w:right w:w="100" w:type="dxa"/>
            </w:tcMar>
          </w:tcPr>
          <w:p w14:paraId="02ADA8BC" w14:textId="77777777" w:rsidR="00345D98" w:rsidRDefault="00345D98" w:rsidP="00F955AC">
            <w:pPr>
              <w:widowControl w:val="0"/>
              <w:pBdr>
                <w:top w:val="nil"/>
                <w:left w:val="nil"/>
                <w:bottom w:val="nil"/>
                <w:right w:val="nil"/>
                <w:between w:val="nil"/>
              </w:pBdr>
              <w:jc w:val="both"/>
            </w:pPr>
          </w:p>
        </w:tc>
        <w:tc>
          <w:tcPr>
            <w:tcW w:w="1299" w:type="dxa"/>
            <w:tcBorders>
              <w:top w:val="nil"/>
              <w:left w:val="nil"/>
              <w:bottom w:val="single" w:sz="8" w:space="0" w:color="C5E0B3"/>
              <w:right w:val="single" w:sz="8" w:space="0" w:color="C5E0B3"/>
            </w:tcBorders>
            <w:tcMar>
              <w:top w:w="100" w:type="dxa"/>
              <w:left w:w="100" w:type="dxa"/>
              <w:bottom w:w="100" w:type="dxa"/>
              <w:right w:w="100" w:type="dxa"/>
            </w:tcMar>
          </w:tcPr>
          <w:p w14:paraId="5B2EDF9B" w14:textId="77777777" w:rsidR="00345D98" w:rsidRDefault="00345D98" w:rsidP="00F955AC">
            <w:pPr>
              <w:widowControl w:val="0"/>
              <w:pBdr>
                <w:top w:val="nil"/>
                <w:left w:val="nil"/>
                <w:bottom w:val="nil"/>
                <w:right w:val="nil"/>
                <w:between w:val="nil"/>
              </w:pBdr>
              <w:jc w:val="both"/>
            </w:pPr>
          </w:p>
        </w:tc>
      </w:tr>
      <w:tr w:rsidR="00345D98" w14:paraId="22442F8E" w14:textId="77777777" w:rsidTr="00F955AC">
        <w:trPr>
          <w:trHeight w:val="346"/>
        </w:trPr>
        <w:tc>
          <w:tcPr>
            <w:tcW w:w="2253" w:type="dxa"/>
            <w:tcBorders>
              <w:top w:val="nil"/>
              <w:left w:val="single" w:sz="8" w:space="0" w:color="C5E0B3"/>
              <w:bottom w:val="single" w:sz="8" w:space="0" w:color="C5E0B3"/>
              <w:right w:val="single" w:sz="8" w:space="0" w:color="C5E0B3"/>
            </w:tcBorders>
            <w:tcMar>
              <w:top w:w="100" w:type="dxa"/>
              <w:left w:w="100" w:type="dxa"/>
              <w:bottom w:w="100" w:type="dxa"/>
              <w:right w:w="100" w:type="dxa"/>
            </w:tcMar>
          </w:tcPr>
          <w:p w14:paraId="6584B641" w14:textId="77777777" w:rsidR="00345D98" w:rsidRDefault="00345D98" w:rsidP="00F955AC">
            <w:pPr>
              <w:widowControl w:val="0"/>
              <w:pBdr>
                <w:top w:val="nil"/>
                <w:left w:val="nil"/>
                <w:bottom w:val="nil"/>
                <w:right w:val="nil"/>
                <w:between w:val="nil"/>
              </w:pBdr>
              <w:jc w:val="both"/>
              <w:rPr>
                <w:b/>
              </w:rPr>
            </w:pPr>
            <w:r>
              <w:rPr>
                <w:b/>
              </w:rPr>
              <w:t>Product</w:t>
            </w:r>
          </w:p>
        </w:tc>
        <w:tc>
          <w:tcPr>
            <w:tcW w:w="1057" w:type="dxa"/>
            <w:tcBorders>
              <w:top w:val="nil"/>
              <w:left w:val="nil"/>
              <w:bottom w:val="single" w:sz="8" w:space="0" w:color="C5E0B3"/>
              <w:right w:val="single" w:sz="8" w:space="0" w:color="C5E0B3"/>
            </w:tcBorders>
            <w:tcMar>
              <w:top w:w="100" w:type="dxa"/>
              <w:left w:w="100" w:type="dxa"/>
              <w:bottom w:w="100" w:type="dxa"/>
              <w:right w:w="100" w:type="dxa"/>
            </w:tcMar>
          </w:tcPr>
          <w:p w14:paraId="2F50C4AA" w14:textId="77777777" w:rsidR="00345D98" w:rsidRDefault="00345D98" w:rsidP="00F955AC">
            <w:pPr>
              <w:jc w:val="both"/>
            </w:pPr>
            <w:r>
              <w:t xml:space="preserve"> </w:t>
            </w:r>
          </w:p>
        </w:tc>
        <w:tc>
          <w:tcPr>
            <w:tcW w:w="1625" w:type="dxa"/>
            <w:tcBorders>
              <w:top w:val="nil"/>
              <w:left w:val="nil"/>
              <w:bottom w:val="single" w:sz="8" w:space="0" w:color="C5E0B3"/>
              <w:right w:val="single" w:sz="8" w:space="0" w:color="C5E0B3"/>
            </w:tcBorders>
            <w:tcMar>
              <w:top w:w="100" w:type="dxa"/>
              <w:left w:w="100" w:type="dxa"/>
              <w:bottom w:w="100" w:type="dxa"/>
              <w:right w:w="100" w:type="dxa"/>
            </w:tcMar>
          </w:tcPr>
          <w:p w14:paraId="48957A8F" w14:textId="77777777" w:rsidR="00345D98" w:rsidRDefault="00345D98" w:rsidP="00F955AC">
            <w:pPr>
              <w:jc w:val="both"/>
            </w:pPr>
          </w:p>
        </w:tc>
        <w:tc>
          <w:tcPr>
            <w:tcW w:w="1402" w:type="dxa"/>
            <w:tcBorders>
              <w:top w:val="nil"/>
              <w:left w:val="nil"/>
              <w:bottom w:val="single" w:sz="8" w:space="0" w:color="C5E0B3"/>
              <w:right w:val="single" w:sz="8" w:space="0" w:color="C5E0B3"/>
            </w:tcBorders>
            <w:tcMar>
              <w:top w:w="100" w:type="dxa"/>
              <w:left w:w="100" w:type="dxa"/>
              <w:bottom w:w="100" w:type="dxa"/>
              <w:right w:w="100" w:type="dxa"/>
            </w:tcMar>
          </w:tcPr>
          <w:p w14:paraId="298BA0C2" w14:textId="77777777" w:rsidR="00345D98" w:rsidRDefault="00345D98" w:rsidP="00F955AC">
            <w:pPr>
              <w:widowControl w:val="0"/>
              <w:pBdr>
                <w:top w:val="nil"/>
                <w:left w:val="nil"/>
                <w:bottom w:val="nil"/>
                <w:right w:val="nil"/>
                <w:between w:val="nil"/>
              </w:pBdr>
              <w:jc w:val="both"/>
            </w:pPr>
          </w:p>
        </w:tc>
        <w:tc>
          <w:tcPr>
            <w:tcW w:w="1560" w:type="dxa"/>
            <w:tcBorders>
              <w:top w:val="nil"/>
              <w:left w:val="nil"/>
              <w:bottom w:val="single" w:sz="8" w:space="0" w:color="C5E0B3"/>
              <w:right w:val="single" w:sz="8" w:space="0" w:color="C5E0B3"/>
            </w:tcBorders>
            <w:tcMar>
              <w:top w:w="100" w:type="dxa"/>
              <w:left w:w="100" w:type="dxa"/>
              <w:bottom w:w="100" w:type="dxa"/>
              <w:right w:w="100" w:type="dxa"/>
            </w:tcMar>
          </w:tcPr>
          <w:p w14:paraId="6CA30006" w14:textId="77777777" w:rsidR="00345D98" w:rsidRDefault="00345D98" w:rsidP="00F955AC">
            <w:pPr>
              <w:widowControl w:val="0"/>
              <w:pBdr>
                <w:top w:val="nil"/>
                <w:left w:val="nil"/>
                <w:bottom w:val="nil"/>
                <w:right w:val="nil"/>
                <w:between w:val="nil"/>
              </w:pBdr>
              <w:jc w:val="both"/>
            </w:pPr>
          </w:p>
        </w:tc>
        <w:tc>
          <w:tcPr>
            <w:tcW w:w="1299" w:type="dxa"/>
            <w:tcBorders>
              <w:top w:val="nil"/>
              <w:left w:val="nil"/>
              <w:bottom w:val="single" w:sz="8" w:space="0" w:color="C5E0B3"/>
              <w:right w:val="single" w:sz="8" w:space="0" w:color="C5E0B3"/>
            </w:tcBorders>
            <w:tcMar>
              <w:top w:w="100" w:type="dxa"/>
              <w:left w:w="100" w:type="dxa"/>
              <w:bottom w:w="100" w:type="dxa"/>
              <w:right w:w="100" w:type="dxa"/>
            </w:tcMar>
          </w:tcPr>
          <w:p w14:paraId="4444E64F" w14:textId="77777777" w:rsidR="00345D98" w:rsidRDefault="00345D98" w:rsidP="00F955AC">
            <w:pPr>
              <w:widowControl w:val="0"/>
              <w:pBdr>
                <w:top w:val="nil"/>
                <w:left w:val="nil"/>
                <w:bottom w:val="nil"/>
                <w:right w:val="nil"/>
                <w:between w:val="nil"/>
              </w:pBdr>
              <w:jc w:val="both"/>
            </w:pPr>
          </w:p>
        </w:tc>
      </w:tr>
      <w:tr w:rsidR="00345D98" w14:paraId="7396CC1A" w14:textId="77777777" w:rsidTr="00F955AC">
        <w:trPr>
          <w:trHeight w:val="346"/>
        </w:trPr>
        <w:tc>
          <w:tcPr>
            <w:tcW w:w="2253" w:type="dxa"/>
            <w:tcBorders>
              <w:top w:val="nil"/>
              <w:left w:val="single" w:sz="8" w:space="0" w:color="C5E0B3"/>
              <w:bottom w:val="single" w:sz="8" w:space="0" w:color="C5E0B3"/>
              <w:right w:val="single" w:sz="8" w:space="0" w:color="C5E0B3"/>
            </w:tcBorders>
            <w:tcMar>
              <w:top w:w="100" w:type="dxa"/>
              <w:left w:w="100" w:type="dxa"/>
              <w:bottom w:w="100" w:type="dxa"/>
              <w:right w:w="100" w:type="dxa"/>
            </w:tcMar>
          </w:tcPr>
          <w:p w14:paraId="2CE11FAC" w14:textId="77777777" w:rsidR="00345D98" w:rsidRDefault="00345D98" w:rsidP="00F955AC">
            <w:pPr>
              <w:widowControl w:val="0"/>
              <w:pBdr>
                <w:top w:val="nil"/>
                <w:left w:val="nil"/>
                <w:bottom w:val="nil"/>
                <w:right w:val="nil"/>
                <w:between w:val="nil"/>
              </w:pBdr>
              <w:jc w:val="both"/>
              <w:rPr>
                <w:b/>
              </w:rPr>
            </w:pPr>
            <w:r>
              <w:rPr>
                <w:b/>
              </w:rPr>
              <w:t>Facility</w:t>
            </w:r>
          </w:p>
        </w:tc>
        <w:tc>
          <w:tcPr>
            <w:tcW w:w="1057" w:type="dxa"/>
            <w:tcBorders>
              <w:top w:val="nil"/>
              <w:left w:val="nil"/>
              <w:bottom w:val="single" w:sz="8" w:space="0" w:color="C5E0B3"/>
              <w:right w:val="single" w:sz="8" w:space="0" w:color="C5E0B3"/>
            </w:tcBorders>
            <w:tcMar>
              <w:top w:w="100" w:type="dxa"/>
              <w:left w:w="100" w:type="dxa"/>
              <w:bottom w:w="100" w:type="dxa"/>
              <w:right w:w="100" w:type="dxa"/>
            </w:tcMar>
          </w:tcPr>
          <w:p w14:paraId="5388CF18" w14:textId="77777777" w:rsidR="00345D98" w:rsidRDefault="00345D98" w:rsidP="00F955AC">
            <w:pPr>
              <w:widowControl w:val="0"/>
              <w:pBdr>
                <w:top w:val="nil"/>
                <w:left w:val="nil"/>
                <w:bottom w:val="nil"/>
                <w:right w:val="nil"/>
                <w:between w:val="nil"/>
              </w:pBdr>
              <w:jc w:val="both"/>
            </w:pPr>
          </w:p>
        </w:tc>
        <w:tc>
          <w:tcPr>
            <w:tcW w:w="1625" w:type="dxa"/>
            <w:tcBorders>
              <w:top w:val="nil"/>
              <w:left w:val="nil"/>
              <w:bottom w:val="single" w:sz="8" w:space="0" w:color="C5E0B3"/>
              <w:right w:val="single" w:sz="8" w:space="0" w:color="C5E0B3"/>
            </w:tcBorders>
            <w:tcMar>
              <w:top w:w="100" w:type="dxa"/>
              <w:left w:w="100" w:type="dxa"/>
              <w:bottom w:w="100" w:type="dxa"/>
              <w:right w:w="100" w:type="dxa"/>
            </w:tcMar>
          </w:tcPr>
          <w:p w14:paraId="427D9BBE" w14:textId="77777777" w:rsidR="00345D98" w:rsidRDefault="00345D98" w:rsidP="00F955AC">
            <w:pPr>
              <w:widowControl w:val="0"/>
              <w:pBdr>
                <w:top w:val="nil"/>
                <w:left w:val="nil"/>
                <w:bottom w:val="nil"/>
                <w:right w:val="nil"/>
                <w:between w:val="nil"/>
              </w:pBdr>
              <w:jc w:val="both"/>
            </w:pPr>
          </w:p>
        </w:tc>
        <w:tc>
          <w:tcPr>
            <w:tcW w:w="1402" w:type="dxa"/>
            <w:tcBorders>
              <w:top w:val="nil"/>
              <w:left w:val="nil"/>
              <w:bottom w:val="single" w:sz="8" w:space="0" w:color="C5E0B3"/>
              <w:right w:val="single" w:sz="8" w:space="0" w:color="C5E0B3"/>
            </w:tcBorders>
            <w:tcMar>
              <w:top w:w="100" w:type="dxa"/>
              <w:left w:w="100" w:type="dxa"/>
              <w:bottom w:w="100" w:type="dxa"/>
              <w:right w:w="100" w:type="dxa"/>
            </w:tcMar>
          </w:tcPr>
          <w:p w14:paraId="67CCA190" w14:textId="77777777" w:rsidR="00345D98" w:rsidRDefault="00345D98" w:rsidP="00F955AC">
            <w:pPr>
              <w:widowControl w:val="0"/>
              <w:pBdr>
                <w:top w:val="nil"/>
                <w:left w:val="nil"/>
                <w:bottom w:val="nil"/>
                <w:right w:val="nil"/>
                <w:between w:val="nil"/>
              </w:pBdr>
              <w:jc w:val="both"/>
            </w:pPr>
          </w:p>
        </w:tc>
        <w:tc>
          <w:tcPr>
            <w:tcW w:w="1560" w:type="dxa"/>
            <w:tcBorders>
              <w:top w:val="nil"/>
              <w:left w:val="nil"/>
              <w:bottom w:val="single" w:sz="8" w:space="0" w:color="C5E0B3"/>
              <w:right w:val="single" w:sz="8" w:space="0" w:color="C5E0B3"/>
            </w:tcBorders>
            <w:tcMar>
              <w:top w:w="100" w:type="dxa"/>
              <w:left w:w="100" w:type="dxa"/>
              <w:bottom w:w="100" w:type="dxa"/>
              <w:right w:w="100" w:type="dxa"/>
            </w:tcMar>
          </w:tcPr>
          <w:p w14:paraId="305EED7A" w14:textId="77777777" w:rsidR="00345D98" w:rsidRDefault="00345D98" w:rsidP="00F955AC">
            <w:pPr>
              <w:widowControl w:val="0"/>
              <w:pBdr>
                <w:top w:val="nil"/>
                <w:left w:val="nil"/>
                <w:bottom w:val="nil"/>
                <w:right w:val="nil"/>
                <w:between w:val="nil"/>
              </w:pBdr>
              <w:jc w:val="both"/>
            </w:pPr>
          </w:p>
        </w:tc>
        <w:tc>
          <w:tcPr>
            <w:tcW w:w="1299" w:type="dxa"/>
            <w:tcBorders>
              <w:top w:val="nil"/>
              <w:left w:val="nil"/>
              <w:bottom w:val="single" w:sz="8" w:space="0" w:color="C5E0B3"/>
              <w:right w:val="single" w:sz="8" w:space="0" w:color="C5E0B3"/>
            </w:tcBorders>
            <w:tcMar>
              <w:top w:w="100" w:type="dxa"/>
              <w:left w:w="100" w:type="dxa"/>
              <w:bottom w:w="100" w:type="dxa"/>
              <w:right w:w="100" w:type="dxa"/>
            </w:tcMar>
          </w:tcPr>
          <w:p w14:paraId="44C924D5" w14:textId="77777777" w:rsidR="00345D98" w:rsidRDefault="00345D98" w:rsidP="00F955AC">
            <w:pPr>
              <w:widowControl w:val="0"/>
              <w:pBdr>
                <w:top w:val="nil"/>
                <w:left w:val="nil"/>
                <w:bottom w:val="nil"/>
                <w:right w:val="nil"/>
                <w:between w:val="nil"/>
              </w:pBdr>
              <w:jc w:val="both"/>
            </w:pPr>
          </w:p>
        </w:tc>
      </w:tr>
      <w:tr w:rsidR="00345D98" w14:paraId="75A82BBB" w14:textId="77777777" w:rsidTr="00F955AC">
        <w:trPr>
          <w:trHeight w:val="725"/>
        </w:trPr>
        <w:tc>
          <w:tcPr>
            <w:tcW w:w="2253" w:type="dxa"/>
            <w:tcBorders>
              <w:top w:val="nil"/>
              <w:left w:val="single" w:sz="8" w:space="0" w:color="C5E0B3"/>
              <w:bottom w:val="single" w:sz="8" w:space="0" w:color="C5E0B3"/>
              <w:right w:val="single" w:sz="8" w:space="0" w:color="C5E0B3"/>
            </w:tcBorders>
            <w:tcMar>
              <w:top w:w="100" w:type="dxa"/>
              <w:left w:w="100" w:type="dxa"/>
              <w:bottom w:w="100" w:type="dxa"/>
              <w:right w:w="100" w:type="dxa"/>
            </w:tcMar>
          </w:tcPr>
          <w:p w14:paraId="7B2101A5" w14:textId="77777777" w:rsidR="00345D98" w:rsidRDefault="00345D98" w:rsidP="00F955AC">
            <w:pPr>
              <w:widowControl w:val="0"/>
              <w:pBdr>
                <w:top w:val="nil"/>
                <w:left w:val="nil"/>
                <w:bottom w:val="nil"/>
                <w:right w:val="nil"/>
                <w:between w:val="nil"/>
              </w:pBdr>
              <w:jc w:val="both"/>
              <w:rPr>
                <w:b/>
              </w:rPr>
            </w:pPr>
            <w:r>
              <w:rPr>
                <w:b/>
              </w:rPr>
              <w:t>Total activity cost (annual and per unit)</w:t>
            </w:r>
          </w:p>
        </w:tc>
        <w:tc>
          <w:tcPr>
            <w:tcW w:w="1057" w:type="dxa"/>
            <w:tcBorders>
              <w:top w:val="nil"/>
              <w:left w:val="nil"/>
              <w:bottom w:val="single" w:sz="8" w:space="0" w:color="C5E0B3"/>
              <w:right w:val="single" w:sz="8" w:space="0" w:color="C5E0B3"/>
            </w:tcBorders>
            <w:tcMar>
              <w:top w:w="100" w:type="dxa"/>
              <w:left w:w="100" w:type="dxa"/>
              <w:bottom w:w="100" w:type="dxa"/>
              <w:right w:w="100" w:type="dxa"/>
            </w:tcMar>
          </w:tcPr>
          <w:p w14:paraId="3C490F0D" w14:textId="77777777" w:rsidR="00345D98" w:rsidRDefault="00345D98" w:rsidP="00F955AC">
            <w:pPr>
              <w:widowControl w:val="0"/>
              <w:pBdr>
                <w:top w:val="nil"/>
                <w:left w:val="nil"/>
                <w:bottom w:val="nil"/>
                <w:right w:val="nil"/>
                <w:between w:val="nil"/>
              </w:pBdr>
              <w:jc w:val="both"/>
            </w:pPr>
          </w:p>
        </w:tc>
        <w:tc>
          <w:tcPr>
            <w:tcW w:w="1625" w:type="dxa"/>
            <w:tcBorders>
              <w:top w:val="nil"/>
              <w:left w:val="nil"/>
              <w:bottom w:val="single" w:sz="8" w:space="0" w:color="C5E0B3"/>
              <w:right w:val="single" w:sz="8" w:space="0" w:color="C5E0B3"/>
            </w:tcBorders>
            <w:tcMar>
              <w:top w:w="100" w:type="dxa"/>
              <w:left w:w="100" w:type="dxa"/>
              <w:bottom w:w="100" w:type="dxa"/>
              <w:right w:w="100" w:type="dxa"/>
            </w:tcMar>
          </w:tcPr>
          <w:p w14:paraId="59D34627" w14:textId="77777777" w:rsidR="00345D98" w:rsidRDefault="00345D98" w:rsidP="00F955AC">
            <w:pPr>
              <w:widowControl w:val="0"/>
              <w:pBdr>
                <w:top w:val="nil"/>
                <w:left w:val="nil"/>
                <w:bottom w:val="nil"/>
                <w:right w:val="nil"/>
                <w:between w:val="nil"/>
              </w:pBdr>
              <w:jc w:val="both"/>
            </w:pPr>
          </w:p>
        </w:tc>
        <w:tc>
          <w:tcPr>
            <w:tcW w:w="1402" w:type="dxa"/>
            <w:tcBorders>
              <w:top w:val="nil"/>
              <w:left w:val="nil"/>
              <w:bottom w:val="single" w:sz="8" w:space="0" w:color="C5E0B3"/>
              <w:right w:val="single" w:sz="8" w:space="0" w:color="C5E0B3"/>
            </w:tcBorders>
            <w:tcMar>
              <w:top w:w="100" w:type="dxa"/>
              <w:left w:w="100" w:type="dxa"/>
              <w:bottom w:w="100" w:type="dxa"/>
              <w:right w:w="100" w:type="dxa"/>
            </w:tcMar>
          </w:tcPr>
          <w:p w14:paraId="19373D9B" w14:textId="77777777" w:rsidR="00345D98" w:rsidRDefault="00345D98" w:rsidP="00F955AC">
            <w:pPr>
              <w:widowControl w:val="0"/>
              <w:pBdr>
                <w:top w:val="nil"/>
                <w:left w:val="nil"/>
                <w:bottom w:val="nil"/>
                <w:right w:val="nil"/>
                <w:between w:val="nil"/>
              </w:pBdr>
              <w:jc w:val="both"/>
            </w:pPr>
          </w:p>
        </w:tc>
        <w:tc>
          <w:tcPr>
            <w:tcW w:w="1560" w:type="dxa"/>
            <w:tcBorders>
              <w:top w:val="nil"/>
              <w:left w:val="nil"/>
              <w:bottom w:val="single" w:sz="8" w:space="0" w:color="C5E0B3"/>
              <w:right w:val="single" w:sz="8" w:space="0" w:color="C5E0B3"/>
            </w:tcBorders>
            <w:tcMar>
              <w:top w:w="100" w:type="dxa"/>
              <w:left w:w="100" w:type="dxa"/>
              <w:bottom w:w="100" w:type="dxa"/>
              <w:right w:w="100" w:type="dxa"/>
            </w:tcMar>
          </w:tcPr>
          <w:p w14:paraId="77432B50" w14:textId="77777777" w:rsidR="00345D98" w:rsidRDefault="00345D98" w:rsidP="00F955AC">
            <w:pPr>
              <w:widowControl w:val="0"/>
              <w:pBdr>
                <w:top w:val="nil"/>
                <w:left w:val="nil"/>
                <w:bottom w:val="nil"/>
                <w:right w:val="nil"/>
                <w:between w:val="nil"/>
              </w:pBdr>
              <w:jc w:val="both"/>
            </w:pPr>
          </w:p>
        </w:tc>
        <w:tc>
          <w:tcPr>
            <w:tcW w:w="1299" w:type="dxa"/>
            <w:tcBorders>
              <w:top w:val="nil"/>
              <w:left w:val="nil"/>
              <w:bottom w:val="single" w:sz="8" w:space="0" w:color="C5E0B3"/>
              <w:right w:val="single" w:sz="8" w:space="0" w:color="C5E0B3"/>
            </w:tcBorders>
            <w:tcMar>
              <w:top w:w="100" w:type="dxa"/>
              <w:left w:w="100" w:type="dxa"/>
              <w:bottom w:w="100" w:type="dxa"/>
              <w:right w:w="100" w:type="dxa"/>
            </w:tcMar>
          </w:tcPr>
          <w:p w14:paraId="66E18B41" w14:textId="77777777" w:rsidR="00345D98" w:rsidRDefault="00345D98" w:rsidP="00F955AC">
            <w:pPr>
              <w:widowControl w:val="0"/>
              <w:pBdr>
                <w:top w:val="nil"/>
                <w:left w:val="nil"/>
                <w:bottom w:val="nil"/>
                <w:right w:val="nil"/>
                <w:between w:val="nil"/>
              </w:pBdr>
              <w:jc w:val="both"/>
            </w:pPr>
          </w:p>
        </w:tc>
      </w:tr>
      <w:tr w:rsidR="00345D98" w14:paraId="03D82CE6" w14:textId="77777777" w:rsidTr="00F955AC">
        <w:trPr>
          <w:trHeight w:val="535"/>
        </w:trPr>
        <w:tc>
          <w:tcPr>
            <w:tcW w:w="2253" w:type="dxa"/>
            <w:tcBorders>
              <w:top w:val="nil"/>
              <w:left w:val="single" w:sz="8" w:space="0" w:color="C5E0B3"/>
              <w:bottom w:val="single" w:sz="8" w:space="0" w:color="C5E0B3"/>
              <w:right w:val="single" w:sz="8" w:space="0" w:color="C5E0B3"/>
            </w:tcBorders>
            <w:tcMar>
              <w:top w:w="100" w:type="dxa"/>
              <w:left w:w="100" w:type="dxa"/>
              <w:bottom w:w="100" w:type="dxa"/>
              <w:right w:w="100" w:type="dxa"/>
            </w:tcMar>
          </w:tcPr>
          <w:p w14:paraId="4FA28D15" w14:textId="77777777" w:rsidR="00345D98" w:rsidRDefault="00345D98" w:rsidP="00F955AC">
            <w:pPr>
              <w:widowControl w:val="0"/>
              <w:pBdr>
                <w:top w:val="nil"/>
                <w:left w:val="nil"/>
                <w:bottom w:val="nil"/>
                <w:right w:val="nil"/>
                <w:between w:val="nil"/>
              </w:pBdr>
              <w:jc w:val="both"/>
              <w:rPr>
                <w:b/>
              </w:rPr>
            </w:pPr>
            <w:r>
              <w:rPr>
                <w:b/>
              </w:rPr>
              <w:t>Direct Material Cost</w:t>
            </w:r>
          </w:p>
        </w:tc>
        <w:tc>
          <w:tcPr>
            <w:tcW w:w="1057" w:type="dxa"/>
            <w:tcBorders>
              <w:top w:val="nil"/>
              <w:left w:val="nil"/>
              <w:bottom w:val="single" w:sz="8" w:space="0" w:color="C5E0B3"/>
              <w:right w:val="single" w:sz="8" w:space="0" w:color="C5E0B3"/>
            </w:tcBorders>
            <w:tcMar>
              <w:top w:w="100" w:type="dxa"/>
              <w:left w:w="100" w:type="dxa"/>
              <w:bottom w:w="100" w:type="dxa"/>
              <w:right w:w="100" w:type="dxa"/>
            </w:tcMar>
          </w:tcPr>
          <w:p w14:paraId="2A0B4B0D" w14:textId="77777777" w:rsidR="00345D98" w:rsidRDefault="00345D98" w:rsidP="00F955AC">
            <w:pPr>
              <w:widowControl w:val="0"/>
              <w:pBdr>
                <w:top w:val="nil"/>
                <w:left w:val="nil"/>
                <w:bottom w:val="nil"/>
                <w:right w:val="nil"/>
                <w:between w:val="nil"/>
              </w:pBdr>
              <w:jc w:val="both"/>
            </w:pPr>
          </w:p>
        </w:tc>
        <w:tc>
          <w:tcPr>
            <w:tcW w:w="1625" w:type="dxa"/>
            <w:tcBorders>
              <w:top w:val="nil"/>
              <w:left w:val="nil"/>
              <w:bottom w:val="single" w:sz="8" w:space="0" w:color="C5E0B3"/>
              <w:right w:val="single" w:sz="8" w:space="0" w:color="C5E0B3"/>
            </w:tcBorders>
            <w:tcMar>
              <w:top w:w="100" w:type="dxa"/>
              <w:left w:w="100" w:type="dxa"/>
              <w:bottom w:w="100" w:type="dxa"/>
              <w:right w:w="100" w:type="dxa"/>
            </w:tcMar>
          </w:tcPr>
          <w:p w14:paraId="0E4B0532" w14:textId="77777777" w:rsidR="00345D98" w:rsidRDefault="00345D98" w:rsidP="00F955AC">
            <w:pPr>
              <w:widowControl w:val="0"/>
              <w:pBdr>
                <w:top w:val="nil"/>
                <w:left w:val="nil"/>
                <w:bottom w:val="nil"/>
                <w:right w:val="nil"/>
                <w:between w:val="nil"/>
              </w:pBdr>
              <w:jc w:val="both"/>
            </w:pPr>
          </w:p>
        </w:tc>
        <w:tc>
          <w:tcPr>
            <w:tcW w:w="1402" w:type="dxa"/>
            <w:tcBorders>
              <w:top w:val="nil"/>
              <w:left w:val="nil"/>
              <w:bottom w:val="single" w:sz="8" w:space="0" w:color="C5E0B3"/>
              <w:right w:val="single" w:sz="8" w:space="0" w:color="C5E0B3"/>
            </w:tcBorders>
            <w:tcMar>
              <w:top w:w="100" w:type="dxa"/>
              <w:left w:w="100" w:type="dxa"/>
              <w:bottom w:w="100" w:type="dxa"/>
              <w:right w:w="100" w:type="dxa"/>
            </w:tcMar>
          </w:tcPr>
          <w:p w14:paraId="6F130FF9" w14:textId="77777777" w:rsidR="00345D98" w:rsidRDefault="00345D98" w:rsidP="00F955AC">
            <w:pPr>
              <w:widowControl w:val="0"/>
              <w:pBdr>
                <w:top w:val="nil"/>
                <w:left w:val="nil"/>
                <w:bottom w:val="nil"/>
                <w:right w:val="nil"/>
                <w:between w:val="nil"/>
              </w:pBdr>
              <w:jc w:val="both"/>
            </w:pPr>
          </w:p>
        </w:tc>
        <w:tc>
          <w:tcPr>
            <w:tcW w:w="1560" w:type="dxa"/>
            <w:tcBorders>
              <w:top w:val="nil"/>
              <w:left w:val="nil"/>
              <w:bottom w:val="single" w:sz="8" w:space="0" w:color="C5E0B3"/>
              <w:right w:val="single" w:sz="8" w:space="0" w:color="C5E0B3"/>
            </w:tcBorders>
            <w:tcMar>
              <w:top w:w="100" w:type="dxa"/>
              <w:left w:w="100" w:type="dxa"/>
              <w:bottom w:w="100" w:type="dxa"/>
              <w:right w:w="100" w:type="dxa"/>
            </w:tcMar>
          </w:tcPr>
          <w:p w14:paraId="4958C83B" w14:textId="77777777" w:rsidR="00345D98" w:rsidRDefault="00345D98" w:rsidP="00F955AC">
            <w:pPr>
              <w:widowControl w:val="0"/>
              <w:pBdr>
                <w:top w:val="nil"/>
                <w:left w:val="nil"/>
                <w:bottom w:val="nil"/>
                <w:right w:val="nil"/>
                <w:between w:val="nil"/>
              </w:pBdr>
              <w:jc w:val="both"/>
            </w:pPr>
          </w:p>
        </w:tc>
        <w:tc>
          <w:tcPr>
            <w:tcW w:w="1299" w:type="dxa"/>
            <w:tcBorders>
              <w:top w:val="nil"/>
              <w:left w:val="nil"/>
              <w:bottom w:val="single" w:sz="8" w:space="0" w:color="C5E0B3"/>
              <w:right w:val="single" w:sz="8" w:space="0" w:color="C5E0B3"/>
            </w:tcBorders>
            <w:tcMar>
              <w:top w:w="100" w:type="dxa"/>
              <w:left w:w="100" w:type="dxa"/>
              <w:bottom w:w="100" w:type="dxa"/>
              <w:right w:w="100" w:type="dxa"/>
            </w:tcMar>
          </w:tcPr>
          <w:p w14:paraId="6E06542D" w14:textId="77777777" w:rsidR="00345D98" w:rsidRDefault="00345D98" w:rsidP="00F955AC">
            <w:pPr>
              <w:widowControl w:val="0"/>
              <w:pBdr>
                <w:top w:val="nil"/>
                <w:left w:val="nil"/>
                <w:bottom w:val="nil"/>
                <w:right w:val="nil"/>
                <w:between w:val="nil"/>
              </w:pBdr>
              <w:jc w:val="both"/>
            </w:pPr>
          </w:p>
        </w:tc>
      </w:tr>
      <w:tr w:rsidR="00345D98" w14:paraId="6DC12998" w14:textId="77777777" w:rsidTr="00F955AC">
        <w:trPr>
          <w:trHeight w:val="535"/>
        </w:trPr>
        <w:tc>
          <w:tcPr>
            <w:tcW w:w="2253" w:type="dxa"/>
            <w:tcBorders>
              <w:top w:val="nil"/>
              <w:left w:val="single" w:sz="8" w:space="0" w:color="C5E0B3"/>
              <w:bottom w:val="single" w:sz="8" w:space="0" w:color="C5E0B3"/>
              <w:right w:val="single" w:sz="8" w:space="0" w:color="C5E0B3"/>
            </w:tcBorders>
            <w:tcMar>
              <w:top w:w="100" w:type="dxa"/>
              <w:left w:w="100" w:type="dxa"/>
              <w:bottom w:w="100" w:type="dxa"/>
              <w:right w:w="100" w:type="dxa"/>
            </w:tcMar>
          </w:tcPr>
          <w:p w14:paraId="173F326C" w14:textId="77777777" w:rsidR="00345D98" w:rsidRDefault="00345D98" w:rsidP="00F955AC">
            <w:pPr>
              <w:widowControl w:val="0"/>
              <w:pBdr>
                <w:top w:val="nil"/>
                <w:left w:val="nil"/>
                <w:bottom w:val="nil"/>
                <w:right w:val="nil"/>
                <w:between w:val="nil"/>
              </w:pBdr>
              <w:jc w:val="both"/>
              <w:rPr>
                <w:b/>
              </w:rPr>
            </w:pPr>
            <w:r>
              <w:rPr>
                <w:b/>
              </w:rPr>
              <w:t>Total product cost per unit</w:t>
            </w:r>
          </w:p>
        </w:tc>
        <w:tc>
          <w:tcPr>
            <w:tcW w:w="1057" w:type="dxa"/>
            <w:tcBorders>
              <w:top w:val="nil"/>
              <w:left w:val="nil"/>
              <w:bottom w:val="single" w:sz="8" w:space="0" w:color="C5E0B3"/>
              <w:right w:val="single" w:sz="8" w:space="0" w:color="C5E0B3"/>
            </w:tcBorders>
            <w:tcMar>
              <w:top w:w="100" w:type="dxa"/>
              <w:left w:w="100" w:type="dxa"/>
              <w:bottom w:w="100" w:type="dxa"/>
              <w:right w:w="100" w:type="dxa"/>
            </w:tcMar>
          </w:tcPr>
          <w:p w14:paraId="6E7E1BEB" w14:textId="77777777" w:rsidR="00345D98" w:rsidRDefault="00345D98" w:rsidP="00F955AC">
            <w:pPr>
              <w:widowControl w:val="0"/>
              <w:pBdr>
                <w:top w:val="nil"/>
                <w:left w:val="nil"/>
                <w:bottom w:val="nil"/>
                <w:right w:val="nil"/>
                <w:between w:val="nil"/>
              </w:pBdr>
              <w:jc w:val="both"/>
            </w:pPr>
          </w:p>
        </w:tc>
        <w:tc>
          <w:tcPr>
            <w:tcW w:w="1625" w:type="dxa"/>
            <w:tcBorders>
              <w:top w:val="nil"/>
              <w:left w:val="nil"/>
              <w:bottom w:val="single" w:sz="8" w:space="0" w:color="C5E0B3"/>
              <w:right w:val="single" w:sz="8" w:space="0" w:color="C5E0B3"/>
            </w:tcBorders>
            <w:tcMar>
              <w:top w:w="100" w:type="dxa"/>
              <w:left w:w="100" w:type="dxa"/>
              <w:bottom w:w="100" w:type="dxa"/>
              <w:right w:w="100" w:type="dxa"/>
            </w:tcMar>
          </w:tcPr>
          <w:p w14:paraId="7701F988" w14:textId="77777777" w:rsidR="00345D98" w:rsidRDefault="00345D98" w:rsidP="00F955AC">
            <w:pPr>
              <w:widowControl w:val="0"/>
              <w:pBdr>
                <w:top w:val="nil"/>
                <w:left w:val="nil"/>
                <w:bottom w:val="nil"/>
                <w:right w:val="nil"/>
                <w:between w:val="nil"/>
              </w:pBdr>
              <w:jc w:val="both"/>
            </w:pPr>
          </w:p>
        </w:tc>
        <w:tc>
          <w:tcPr>
            <w:tcW w:w="1402" w:type="dxa"/>
            <w:tcBorders>
              <w:top w:val="nil"/>
              <w:left w:val="nil"/>
              <w:bottom w:val="single" w:sz="8" w:space="0" w:color="C5E0B3"/>
              <w:right w:val="single" w:sz="8" w:space="0" w:color="C5E0B3"/>
            </w:tcBorders>
            <w:tcMar>
              <w:top w:w="100" w:type="dxa"/>
              <w:left w:w="100" w:type="dxa"/>
              <w:bottom w:w="100" w:type="dxa"/>
              <w:right w:w="100" w:type="dxa"/>
            </w:tcMar>
          </w:tcPr>
          <w:p w14:paraId="21CEDDA7" w14:textId="77777777" w:rsidR="00345D98" w:rsidRDefault="00345D98" w:rsidP="00F955AC">
            <w:pPr>
              <w:widowControl w:val="0"/>
              <w:pBdr>
                <w:top w:val="nil"/>
                <w:left w:val="nil"/>
                <w:bottom w:val="nil"/>
                <w:right w:val="nil"/>
                <w:between w:val="nil"/>
              </w:pBdr>
              <w:jc w:val="both"/>
            </w:pPr>
          </w:p>
        </w:tc>
        <w:tc>
          <w:tcPr>
            <w:tcW w:w="1560" w:type="dxa"/>
            <w:tcBorders>
              <w:top w:val="nil"/>
              <w:left w:val="nil"/>
              <w:bottom w:val="single" w:sz="8" w:space="0" w:color="C5E0B3"/>
              <w:right w:val="single" w:sz="8" w:space="0" w:color="C5E0B3"/>
            </w:tcBorders>
            <w:tcMar>
              <w:top w:w="100" w:type="dxa"/>
              <w:left w:w="100" w:type="dxa"/>
              <w:bottom w:w="100" w:type="dxa"/>
              <w:right w:w="100" w:type="dxa"/>
            </w:tcMar>
          </w:tcPr>
          <w:p w14:paraId="181A2444" w14:textId="77777777" w:rsidR="00345D98" w:rsidRDefault="00345D98" w:rsidP="00F955AC">
            <w:pPr>
              <w:widowControl w:val="0"/>
              <w:pBdr>
                <w:top w:val="nil"/>
                <w:left w:val="nil"/>
                <w:bottom w:val="nil"/>
                <w:right w:val="nil"/>
                <w:between w:val="nil"/>
              </w:pBdr>
              <w:jc w:val="both"/>
            </w:pPr>
          </w:p>
        </w:tc>
        <w:tc>
          <w:tcPr>
            <w:tcW w:w="1299" w:type="dxa"/>
            <w:tcBorders>
              <w:top w:val="nil"/>
              <w:left w:val="nil"/>
              <w:bottom w:val="single" w:sz="8" w:space="0" w:color="C5E0B3"/>
              <w:right w:val="single" w:sz="8" w:space="0" w:color="C5E0B3"/>
            </w:tcBorders>
            <w:tcMar>
              <w:top w:w="100" w:type="dxa"/>
              <w:left w:w="100" w:type="dxa"/>
              <w:bottom w:w="100" w:type="dxa"/>
              <w:right w:w="100" w:type="dxa"/>
            </w:tcMar>
          </w:tcPr>
          <w:p w14:paraId="3DEDFAF4" w14:textId="77777777" w:rsidR="00345D98" w:rsidRDefault="00345D98" w:rsidP="00F955AC">
            <w:pPr>
              <w:widowControl w:val="0"/>
              <w:pBdr>
                <w:top w:val="nil"/>
                <w:left w:val="nil"/>
                <w:bottom w:val="nil"/>
                <w:right w:val="nil"/>
                <w:between w:val="nil"/>
              </w:pBdr>
              <w:jc w:val="both"/>
            </w:pPr>
          </w:p>
        </w:tc>
      </w:tr>
    </w:tbl>
    <w:p w14:paraId="4BDF24DD" w14:textId="4CA8D713" w:rsidR="008B4D54" w:rsidRDefault="008B4D54" w:rsidP="00241572">
      <w:pPr>
        <w:spacing w:line="480" w:lineRule="auto"/>
        <w:jc w:val="both"/>
      </w:pPr>
    </w:p>
    <w:p w14:paraId="044FCD12" w14:textId="7CBFBAEC" w:rsidR="00345D98" w:rsidRDefault="00345D98" w:rsidP="00241572">
      <w:pPr>
        <w:spacing w:line="480" w:lineRule="auto"/>
        <w:jc w:val="both"/>
      </w:pPr>
    </w:p>
    <w:p w14:paraId="3455431E" w14:textId="443A8A37" w:rsidR="008B4D54" w:rsidRDefault="008B4D54" w:rsidP="00241572">
      <w:pPr>
        <w:spacing w:line="480" w:lineRule="auto"/>
        <w:jc w:val="both"/>
      </w:pPr>
      <w:r>
        <w:t>The Activity-</w:t>
      </w:r>
      <w:r w:rsidR="000950D5">
        <w:t xml:space="preserve">based costing method is superior to other costing methods as it takes direct and indirect costs into account whilst the other methods only take direct costs into account. Using the ABC method, allows the organisation to accurately ascertain the cost of producing </w:t>
      </w:r>
      <w:r w:rsidR="00A36929">
        <w:t xml:space="preserve">a product or rendering services </w:t>
      </w:r>
      <w:r w:rsidR="00A36929" w:rsidRPr="00A36929">
        <w:rPr>
          <w:lang w:eastAsia="en-AU"/>
        </w:rPr>
        <w:t xml:space="preserve">(Mishra &amp; </w:t>
      </w:r>
      <w:proofErr w:type="spellStart"/>
      <w:r w:rsidR="00A36929" w:rsidRPr="00A36929">
        <w:rPr>
          <w:lang w:eastAsia="en-AU"/>
        </w:rPr>
        <w:t>Vaysman</w:t>
      </w:r>
      <w:proofErr w:type="spellEnd"/>
      <w:r w:rsidR="00A36929" w:rsidRPr="00A36929">
        <w:rPr>
          <w:lang w:eastAsia="en-AU"/>
        </w:rPr>
        <w:t>, 2001)</w:t>
      </w:r>
      <w:r w:rsidR="00A36929">
        <w:t xml:space="preserve">. </w:t>
      </w:r>
      <w:r w:rsidR="000950D5">
        <w:t>This information is vital in the decision</w:t>
      </w:r>
      <w:r w:rsidR="00A36929">
        <w:t>-</w:t>
      </w:r>
      <w:r w:rsidR="000950D5">
        <w:t>making process about expansion, budgeting, increasing revenue and minimising process dependant costs. Meanwhilst, traditional costing methods considers only the cost dependant on labour and material used which often underestimates the organisation’s expen</w:t>
      </w:r>
      <w:r>
        <w:t xml:space="preserve">se. </w:t>
      </w:r>
    </w:p>
    <w:p w14:paraId="0748220A" w14:textId="2F24DD94" w:rsidR="00F641FF" w:rsidRPr="008B4D54" w:rsidRDefault="00A36929" w:rsidP="00241572">
      <w:pPr>
        <w:spacing w:line="480" w:lineRule="auto"/>
        <w:jc w:val="both"/>
      </w:pPr>
      <w:r>
        <w:rPr>
          <w:b/>
        </w:rPr>
        <w:t>“</w:t>
      </w:r>
      <w:proofErr w:type="spellStart"/>
      <w:r>
        <w:rPr>
          <w:b/>
        </w:rPr>
        <w:t>TheABC</w:t>
      </w:r>
      <w:proofErr w:type="spellEnd"/>
      <w:r>
        <w:rPr>
          <w:b/>
        </w:rPr>
        <w:t xml:space="preserve"> model reduces the dimensionality of the decisions to where the cash flow consequences from only a few alternatives need to be examined closely” </w:t>
      </w:r>
      <w:r>
        <w:t>(</w:t>
      </w:r>
      <w:r>
        <w:rPr>
          <w:color w:val="000000"/>
        </w:rPr>
        <w:t xml:space="preserve">Cooper &amp; Kaplan, </w:t>
      </w:r>
      <w:r w:rsidRPr="00F641FF">
        <w:rPr>
          <w:color w:val="000000"/>
        </w:rPr>
        <w:t>1992</w:t>
      </w:r>
      <w:r>
        <w:t>)</w:t>
      </w:r>
      <w:r>
        <w:t xml:space="preserve">. </w:t>
      </w:r>
    </w:p>
    <w:p w14:paraId="44645BEC" w14:textId="14D53CF8" w:rsidR="008B4D54" w:rsidRDefault="008B4D54" w:rsidP="00241572">
      <w:pPr>
        <w:spacing w:line="480" w:lineRule="auto"/>
        <w:jc w:val="both"/>
        <w:rPr>
          <w:b/>
        </w:rPr>
      </w:pPr>
    </w:p>
    <w:p w14:paraId="5390B987" w14:textId="77777777" w:rsidR="00345D98" w:rsidRDefault="00345D98" w:rsidP="00241572">
      <w:pPr>
        <w:spacing w:line="480" w:lineRule="auto"/>
        <w:jc w:val="both"/>
        <w:rPr>
          <w:b/>
        </w:rPr>
      </w:pPr>
    </w:p>
    <w:p w14:paraId="6CBA5F98" w14:textId="4BA4AB30" w:rsidR="006816E5" w:rsidRPr="00152229" w:rsidRDefault="000950D5" w:rsidP="00152229">
      <w:pPr>
        <w:pStyle w:val="Heading1"/>
        <w:spacing w:line="480" w:lineRule="auto"/>
        <w:rPr>
          <w:b/>
          <w:sz w:val="24"/>
        </w:rPr>
      </w:pPr>
      <w:bookmarkStart w:id="3" w:name="_Toc526430541"/>
      <w:r w:rsidRPr="00152229">
        <w:rPr>
          <w:b/>
          <w:sz w:val="24"/>
        </w:rPr>
        <w:lastRenderedPageBreak/>
        <w:t xml:space="preserve">Section 3- </w:t>
      </w:r>
      <w:r w:rsidR="006816E5" w:rsidRPr="00152229">
        <w:rPr>
          <w:b/>
          <w:sz w:val="24"/>
        </w:rPr>
        <w:t>Advantages and Disadvantages of ABC method</w:t>
      </w:r>
      <w:bookmarkEnd w:id="3"/>
      <w:r w:rsidR="006816E5" w:rsidRPr="00152229">
        <w:rPr>
          <w:b/>
          <w:sz w:val="24"/>
        </w:rPr>
        <w:t xml:space="preserve"> </w:t>
      </w:r>
    </w:p>
    <w:p w14:paraId="3E4EA820" w14:textId="4970ADEA" w:rsidR="00BE4A22" w:rsidRDefault="006816E5" w:rsidP="00BE4A22">
      <w:pPr>
        <w:spacing w:line="480" w:lineRule="auto"/>
        <w:jc w:val="both"/>
      </w:pPr>
      <w:r w:rsidRPr="006816E5">
        <w:t>This assists the business to identify inefficient departments, product lin</w:t>
      </w:r>
      <w:r w:rsidR="00BE4A22">
        <w:t>e</w:t>
      </w:r>
      <w:r w:rsidRPr="006816E5">
        <w:t xml:space="preserve">s and activities. </w:t>
      </w:r>
      <w:r w:rsidR="00BE4A22" w:rsidRPr="006816E5">
        <w:t>Therefore,</w:t>
      </w:r>
      <w:r w:rsidRPr="006816E5">
        <w:t xml:space="preserve"> the business has a clear picture of the where the investments need to be directed to maximise profits, meaning the production manager will be able to pick up on the popular product lines and least performing product lines to take further action</w:t>
      </w:r>
      <w:r w:rsidR="00BE4A22">
        <w:t xml:space="preserve"> </w:t>
      </w:r>
      <w:r w:rsidR="00BE4A22" w:rsidRPr="00BE4A22">
        <w:t>(</w:t>
      </w:r>
      <w:proofErr w:type="spellStart"/>
      <w:r w:rsidR="00BE4A22" w:rsidRPr="00BE4A22">
        <w:t>Tippett</w:t>
      </w:r>
      <w:proofErr w:type="spellEnd"/>
      <w:r w:rsidR="00BE4A22" w:rsidRPr="00BE4A22">
        <w:t xml:space="preserve"> &amp; Hoekstra, 1993)</w:t>
      </w:r>
      <w:r w:rsidRPr="006816E5">
        <w:t>. The unnece</w:t>
      </w:r>
      <w:r w:rsidR="00BE4A22">
        <w:t>ssary costs that could be</w:t>
      </w:r>
      <w:r w:rsidRPr="006816E5">
        <w:t xml:space="preserve"> reduced can be identifying by implementing the ABC costing method</w:t>
      </w:r>
      <w:r w:rsidR="00BE4A22">
        <w:t xml:space="preserve"> </w:t>
      </w:r>
      <w:r w:rsidR="00BE4A22" w:rsidRPr="00BE4A22">
        <w:t>(Fei &amp; Isa, 2010)</w:t>
      </w:r>
      <w:r w:rsidR="00BE4A22">
        <w:t>.</w:t>
      </w:r>
      <w:r w:rsidR="00BE4A22">
        <w:t xml:space="preserve"> </w:t>
      </w:r>
    </w:p>
    <w:p w14:paraId="606FBDA8" w14:textId="77777777" w:rsidR="00BE4A22" w:rsidRPr="006816E5" w:rsidRDefault="00BE4A22" w:rsidP="00241572">
      <w:pPr>
        <w:spacing w:line="480" w:lineRule="auto"/>
        <w:jc w:val="both"/>
      </w:pPr>
    </w:p>
    <w:p w14:paraId="47685E06" w14:textId="77777777" w:rsidR="006816E5" w:rsidRPr="006816E5" w:rsidRDefault="006816E5" w:rsidP="00241572">
      <w:pPr>
        <w:spacing w:line="480" w:lineRule="auto"/>
        <w:jc w:val="both"/>
      </w:pPr>
      <w:r w:rsidRPr="006816E5">
        <w:t xml:space="preserve">Despite the ABC costing and its relevance to management decisions, it does have flaws. The process of implementing the ABC costing system can be quite time consuming and expensive. Activity based costing requires the pooling of similar costs together, this accumulation can be expensive and means the business needs systems to crunch big data into manageable information. When the business does not have significant overhead costs in proportion to the operation cost, this method of costing may not be as useful. ABC costing is a method that “converts large indirect costs into direct costs of production”. Implementing the ABC system can be “time consuming and expensive to maintain” but it provides business with value as it proven to increase the effectiveness and efficiency of the activities of the business and increase individual product line’s profit margin. </w:t>
      </w:r>
    </w:p>
    <w:p w14:paraId="10A195AE" w14:textId="722A5C29" w:rsidR="006816E5" w:rsidRDefault="006816E5" w:rsidP="00241572">
      <w:pPr>
        <w:spacing w:line="480" w:lineRule="auto"/>
        <w:jc w:val="both"/>
      </w:pPr>
    </w:p>
    <w:p w14:paraId="5E1E9537" w14:textId="564F56CA" w:rsidR="00345D98" w:rsidRDefault="00345D98" w:rsidP="00241572">
      <w:pPr>
        <w:spacing w:line="480" w:lineRule="auto"/>
        <w:jc w:val="both"/>
      </w:pPr>
    </w:p>
    <w:p w14:paraId="3CC16E3B" w14:textId="63AEA805" w:rsidR="00345D98" w:rsidRDefault="00345D98" w:rsidP="00241572">
      <w:pPr>
        <w:spacing w:line="480" w:lineRule="auto"/>
        <w:jc w:val="both"/>
      </w:pPr>
    </w:p>
    <w:p w14:paraId="3E70B8CF" w14:textId="056EB3BF" w:rsidR="00345D98" w:rsidRDefault="00345D98" w:rsidP="00241572">
      <w:pPr>
        <w:spacing w:line="480" w:lineRule="auto"/>
        <w:jc w:val="both"/>
      </w:pPr>
    </w:p>
    <w:p w14:paraId="02F25200" w14:textId="2540728A" w:rsidR="00345D98" w:rsidRDefault="00345D98" w:rsidP="00241572">
      <w:pPr>
        <w:spacing w:line="480" w:lineRule="auto"/>
        <w:jc w:val="both"/>
      </w:pPr>
    </w:p>
    <w:p w14:paraId="3476D5E1" w14:textId="77777777" w:rsidR="00345D98" w:rsidRDefault="00345D98" w:rsidP="00241572">
      <w:pPr>
        <w:spacing w:line="480" w:lineRule="auto"/>
        <w:jc w:val="both"/>
      </w:pPr>
    </w:p>
    <w:p w14:paraId="40F17011" w14:textId="7395BBBA" w:rsidR="00F641FF" w:rsidRPr="00345D98" w:rsidRDefault="00F641FF" w:rsidP="00345D98">
      <w:pPr>
        <w:pStyle w:val="Heading2"/>
        <w:spacing w:before="0" w:line="480" w:lineRule="auto"/>
        <w:jc w:val="center"/>
        <w:rPr>
          <w:color w:val="000000"/>
          <w:sz w:val="28"/>
          <w:szCs w:val="24"/>
        </w:rPr>
      </w:pPr>
      <w:bookmarkStart w:id="4" w:name="_Toc526430542"/>
      <w:r w:rsidRPr="00345D98">
        <w:rPr>
          <w:b/>
          <w:bCs/>
          <w:color w:val="000000"/>
          <w:sz w:val="28"/>
          <w:szCs w:val="24"/>
        </w:rPr>
        <w:lastRenderedPageBreak/>
        <w:t>References</w:t>
      </w:r>
      <w:bookmarkEnd w:id="4"/>
    </w:p>
    <w:p w14:paraId="096516C5" w14:textId="523FDC5D" w:rsidR="00F641FF" w:rsidRDefault="00F641FF" w:rsidP="00F641FF">
      <w:pPr>
        <w:pStyle w:val="NormalWeb"/>
        <w:spacing w:before="0" w:beforeAutospacing="0" w:after="180" w:afterAutospacing="0" w:line="480" w:lineRule="auto"/>
        <w:ind w:left="450" w:hanging="450"/>
        <w:rPr>
          <w:color w:val="000000"/>
        </w:rPr>
      </w:pPr>
      <w:r w:rsidRPr="00F641FF">
        <w:rPr>
          <w:color w:val="000000"/>
        </w:rPr>
        <w:t>Collins, F. (1991). </w:t>
      </w:r>
      <w:r>
        <w:rPr>
          <w:i/>
          <w:iCs/>
          <w:color w:val="000000"/>
        </w:rPr>
        <w:t>Implementing activity-</w:t>
      </w:r>
      <w:r w:rsidRPr="00F641FF">
        <w:rPr>
          <w:i/>
          <w:iCs/>
          <w:color w:val="000000"/>
        </w:rPr>
        <w:t>based costing</w:t>
      </w:r>
      <w:r w:rsidRPr="00F641FF">
        <w:rPr>
          <w:color w:val="000000"/>
        </w:rPr>
        <w:t>. New York, N.Y.: Executive Enterprises Publications.</w:t>
      </w:r>
    </w:p>
    <w:p w14:paraId="32711F49" w14:textId="41D3B47B" w:rsidR="00F641FF" w:rsidRPr="00F641FF" w:rsidRDefault="00F641FF" w:rsidP="00F641FF">
      <w:pPr>
        <w:pStyle w:val="NormalWeb"/>
        <w:spacing w:before="0" w:beforeAutospacing="0" w:after="180" w:afterAutospacing="0" w:line="480" w:lineRule="auto"/>
        <w:ind w:left="450" w:hanging="450"/>
        <w:rPr>
          <w:color w:val="000000"/>
        </w:rPr>
      </w:pPr>
      <w:r w:rsidRPr="00F641FF">
        <w:rPr>
          <w:color w:val="000000"/>
        </w:rPr>
        <w:t xml:space="preserve">Cooper, R., &amp; Kaplan, R. S. (1992). Activity-based systems: Measuring the costs of resource usage. Accounting Horizons, 6(3), 1. Retrieved from </w:t>
      </w:r>
      <w:r w:rsidRPr="00F641FF">
        <w:rPr>
          <w:color w:val="000000"/>
        </w:rPr>
        <w:fldChar w:fldCharType="begin"/>
      </w:r>
      <w:r w:rsidRPr="00F641FF">
        <w:rPr>
          <w:color w:val="000000"/>
        </w:rPr>
        <w:instrText xml:space="preserve"> HYPERLINK "https://search-proquest-com.ezproxy.lib.monash.edu.au/docview/208915804?accountid=12528" </w:instrText>
      </w:r>
      <w:r w:rsidRPr="00F641FF">
        <w:rPr>
          <w:color w:val="000000"/>
        </w:rPr>
        <w:fldChar w:fldCharType="separate"/>
      </w:r>
      <w:r w:rsidRPr="00F641FF">
        <w:rPr>
          <w:color w:val="000000"/>
        </w:rPr>
        <w:t>https://search-proquest-com.ezproxy.lib.monash.edu.au/docview/208915804?accountid=12</w:t>
      </w:r>
      <w:r w:rsidRPr="00F641FF">
        <w:rPr>
          <w:color w:val="000000"/>
        </w:rPr>
        <w:t>5</w:t>
      </w:r>
      <w:r w:rsidRPr="00F641FF">
        <w:rPr>
          <w:color w:val="000000"/>
        </w:rPr>
        <w:t>28</w:t>
      </w:r>
      <w:r w:rsidRPr="00F641FF">
        <w:rPr>
          <w:color w:val="000000"/>
        </w:rPr>
        <w:fldChar w:fldCharType="end"/>
      </w:r>
      <w:r>
        <w:rPr>
          <w:color w:val="000000"/>
        </w:rPr>
        <w:t xml:space="preserve"> </w:t>
      </w:r>
    </w:p>
    <w:p w14:paraId="062727D6" w14:textId="77777777" w:rsidR="00F641FF" w:rsidRPr="00F641FF" w:rsidRDefault="00F641FF" w:rsidP="00F641FF">
      <w:pPr>
        <w:pStyle w:val="NormalWeb"/>
        <w:spacing w:before="0" w:beforeAutospacing="0" w:after="180" w:afterAutospacing="0" w:line="480" w:lineRule="auto"/>
        <w:ind w:left="450" w:hanging="450"/>
        <w:rPr>
          <w:color w:val="000000"/>
        </w:rPr>
      </w:pPr>
      <w:proofErr w:type="spellStart"/>
      <w:r w:rsidRPr="00F641FF">
        <w:rPr>
          <w:color w:val="000000"/>
        </w:rPr>
        <w:t>EduPristine</w:t>
      </w:r>
      <w:proofErr w:type="spellEnd"/>
      <w:r w:rsidRPr="00F641FF">
        <w:rPr>
          <w:color w:val="000000"/>
        </w:rPr>
        <w:t>. (2018). Costing Methods and Important Costing Terms. Retrieved from https://www.edupristine.com/blog/costing-methods</w:t>
      </w:r>
    </w:p>
    <w:p w14:paraId="272FECEC" w14:textId="77777777" w:rsidR="00F641FF" w:rsidRPr="00F641FF" w:rsidRDefault="00F641FF" w:rsidP="00F641FF">
      <w:pPr>
        <w:pStyle w:val="NormalWeb"/>
        <w:spacing w:before="0" w:beforeAutospacing="0" w:after="180" w:afterAutospacing="0" w:line="480" w:lineRule="auto"/>
        <w:ind w:left="450" w:hanging="450"/>
        <w:rPr>
          <w:color w:val="000000"/>
        </w:rPr>
      </w:pPr>
      <w:r w:rsidRPr="00F641FF">
        <w:rPr>
          <w:color w:val="000000"/>
        </w:rPr>
        <w:t>Fei, Z., &amp; Isa, C. (2010). Factors Influencing Activity-Based Costing Success: A Research Framework. </w:t>
      </w:r>
      <w:r w:rsidRPr="00F641FF">
        <w:rPr>
          <w:i/>
          <w:iCs/>
          <w:color w:val="000000"/>
        </w:rPr>
        <w:t xml:space="preserve">International Journal </w:t>
      </w:r>
      <w:proofErr w:type="gramStart"/>
      <w:r w:rsidRPr="00F641FF">
        <w:rPr>
          <w:i/>
          <w:iCs/>
          <w:color w:val="000000"/>
        </w:rPr>
        <w:t>Of</w:t>
      </w:r>
      <w:proofErr w:type="gramEnd"/>
      <w:r w:rsidRPr="00F641FF">
        <w:rPr>
          <w:i/>
          <w:iCs/>
          <w:color w:val="000000"/>
        </w:rPr>
        <w:t xml:space="preserve"> Trade, Economics And Finance</w:t>
      </w:r>
      <w:r w:rsidRPr="00F641FF">
        <w:rPr>
          <w:color w:val="000000"/>
        </w:rPr>
        <w:t>, </w:t>
      </w:r>
      <w:r w:rsidRPr="00F641FF">
        <w:rPr>
          <w:i/>
          <w:iCs/>
          <w:color w:val="000000"/>
        </w:rPr>
        <w:t>1</w:t>
      </w:r>
      <w:r w:rsidRPr="00F641FF">
        <w:rPr>
          <w:color w:val="000000"/>
        </w:rPr>
        <w:t xml:space="preserve">(2), 144-150. </w:t>
      </w:r>
      <w:proofErr w:type="spellStart"/>
      <w:r w:rsidRPr="00F641FF">
        <w:rPr>
          <w:color w:val="000000"/>
        </w:rPr>
        <w:t>doi</w:t>
      </w:r>
      <w:proofErr w:type="spellEnd"/>
      <w:r w:rsidRPr="00F641FF">
        <w:rPr>
          <w:color w:val="000000"/>
        </w:rPr>
        <w:t>: 10.7763/</w:t>
      </w:r>
      <w:proofErr w:type="gramStart"/>
      <w:r w:rsidRPr="00F641FF">
        <w:rPr>
          <w:color w:val="000000"/>
        </w:rPr>
        <w:t>ijtef.2010.v</w:t>
      </w:r>
      <w:proofErr w:type="gramEnd"/>
      <w:r w:rsidRPr="00F641FF">
        <w:rPr>
          <w:color w:val="000000"/>
        </w:rPr>
        <w:t>1.26</w:t>
      </w:r>
    </w:p>
    <w:p w14:paraId="74A0EBB4" w14:textId="77777777" w:rsidR="00F641FF" w:rsidRPr="00F641FF" w:rsidRDefault="00F641FF" w:rsidP="00F641FF">
      <w:pPr>
        <w:pStyle w:val="NormalWeb"/>
        <w:spacing w:before="0" w:beforeAutospacing="0" w:after="180" w:afterAutospacing="0" w:line="480" w:lineRule="auto"/>
        <w:ind w:left="450" w:hanging="450"/>
        <w:rPr>
          <w:color w:val="000000"/>
        </w:rPr>
      </w:pPr>
      <w:r w:rsidRPr="00F641FF">
        <w:rPr>
          <w:color w:val="000000"/>
        </w:rPr>
        <w:t xml:space="preserve">Mishra, B., &amp; </w:t>
      </w:r>
      <w:proofErr w:type="spellStart"/>
      <w:r w:rsidRPr="00F641FF">
        <w:rPr>
          <w:color w:val="000000"/>
        </w:rPr>
        <w:t>Vaysman</w:t>
      </w:r>
      <w:proofErr w:type="spellEnd"/>
      <w:r w:rsidRPr="00F641FF">
        <w:rPr>
          <w:color w:val="000000"/>
        </w:rPr>
        <w:t>, I. (2001). Cost-System Choice and Incentives-Traditional vs. Activity-Based Costing. </w:t>
      </w:r>
      <w:r w:rsidRPr="00F641FF">
        <w:rPr>
          <w:i/>
          <w:iCs/>
          <w:color w:val="000000"/>
        </w:rPr>
        <w:t xml:space="preserve">Journal </w:t>
      </w:r>
      <w:proofErr w:type="gramStart"/>
      <w:r w:rsidRPr="00F641FF">
        <w:rPr>
          <w:i/>
          <w:iCs/>
          <w:color w:val="000000"/>
        </w:rPr>
        <w:t>Of</w:t>
      </w:r>
      <w:proofErr w:type="gramEnd"/>
      <w:r w:rsidRPr="00F641FF">
        <w:rPr>
          <w:i/>
          <w:iCs/>
          <w:color w:val="000000"/>
        </w:rPr>
        <w:t xml:space="preserve"> Accounting Research</w:t>
      </w:r>
      <w:r w:rsidRPr="00F641FF">
        <w:rPr>
          <w:color w:val="000000"/>
        </w:rPr>
        <w:t>, </w:t>
      </w:r>
      <w:r w:rsidRPr="00F641FF">
        <w:rPr>
          <w:i/>
          <w:iCs/>
          <w:color w:val="000000"/>
        </w:rPr>
        <w:t>39</w:t>
      </w:r>
      <w:r w:rsidRPr="00F641FF">
        <w:rPr>
          <w:color w:val="000000"/>
        </w:rPr>
        <w:t xml:space="preserve">(3), 619-641. </w:t>
      </w:r>
      <w:proofErr w:type="spellStart"/>
      <w:r w:rsidRPr="00F641FF">
        <w:rPr>
          <w:color w:val="000000"/>
        </w:rPr>
        <w:t>doi</w:t>
      </w:r>
      <w:proofErr w:type="spellEnd"/>
      <w:r w:rsidRPr="00F641FF">
        <w:rPr>
          <w:color w:val="000000"/>
        </w:rPr>
        <w:t>: 10.1111/1475-679x.00031</w:t>
      </w:r>
    </w:p>
    <w:p w14:paraId="5C7F4DA7" w14:textId="0CDD7B42" w:rsidR="00F641FF" w:rsidRPr="00F641FF" w:rsidRDefault="00F641FF" w:rsidP="00F641FF">
      <w:pPr>
        <w:pStyle w:val="NormalWeb"/>
        <w:spacing w:before="0" w:beforeAutospacing="0" w:after="180" w:afterAutospacing="0" w:line="480" w:lineRule="auto"/>
        <w:ind w:left="450" w:hanging="450"/>
        <w:rPr>
          <w:color w:val="000000"/>
        </w:rPr>
      </w:pPr>
      <w:proofErr w:type="spellStart"/>
      <w:r w:rsidRPr="00F641FF">
        <w:rPr>
          <w:color w:val="000000"/>
        </w:rPr>
        <w:t>Reyhanoglu</w:t>
      </w:r>
      <w:proofErr w:type="spellEnd"/>
      <w:r w:rsidRPr="00F641FF">
        <w:rPr>
          <w:color w:val="000000"/>
        </w:rPr>
        <w:t>, M. (2004). Activity-Base</w:t>
      </w:r>
      <w:r>
        <w:rPr>
          <w:color w:val="000000"/>
        </w:rPr>
        <w:t xml:space="preserve">d Costing System Advantages and </w:t>
      </w:r>
      <w:r w:rsidRPr="00F641FF">
        <w:rPr>
          <w:color w:val="000000"/>
        </w:rPr>
        <w:t>Disadvantages. </w:t>
      </w:r>
      <w:r w:rsidRPr="00F641FF">
        <w:rPr>
          <w:i/>
          <w:iCs/>
          <w:color w:val="000000"/>
        </w:rPr>
        <w:t>SSRN Electronic Journal</w:t>
      </w:r>
      <w:r w:rsidRPr="00F641FF">
        <w:rPr>
          <w:color w:val="000000"/>
        </w:rPr>
        <w:t xml:space="preserve">. </w:t>
      </w:r>
      <w:proofErr w:type="spellStart"/>
      <w:r w:rsidRPr="00F641FF">
        <w:rPr>
          <w:color w:val="000000"/>
        </w:rPr>
        <w:t>doi</w:t>
      </w:r>
      <w:proofErr w:type="spellEnd"/>
      <w:r w:rsidRPr="00F641FF">
        <w:rPr>
          <w:color w:val="000000"/>
        </w:rPr>
        <w:t>: 10.2139/ssrn.644561</w:t>
      </w:r>
    </w:p>
    <w:p w14:paraId="1AD2E3DA" w14:textId="77777777" w:rsidR="00F641FF" w:rsidRPr="00F641FF" w:rsidRDefault="00F641FF" w:rsidP="00F641FF">
      <w:pPr>
        <w:pStyle w:val="NormalWeb"/>
        <w:spacing w:before="0" w:beforeAutospacing="0" w:after="180" w:afterAutospacing="0" w:line="480" w:lineRule="auto"/>
        <w:ind w:left="450" w:hanging="450"/>
        <w:rPr>
          <w:color w:val="000000"/>
        </w:rPr>
      </w:pPr>
      <w:r w:rsidRPr="00F641FF">
        <w:rPr>
          <w:color w:val="000000"/>
        </w:rPr>
        <w:t>Staff, I. (2018). Activity-Based Costing (ABC). Retrieved from https://www.investopedia.com/terms/a/abc.asp</w:t>
      </w:r>
    </w:p>
    <w:p w14:paraId="277BD00E" w14:textId="77777777" w:rsidR="00F641FF" w:rsidRPr="00F641FF" w:rsidRDefault="00F641FF" w:rsidP="00F641FF">
      <w:pPr>
        <w:pStyle w:val="NormalWeb"/>
        <w:spacing w:before="0" w:beforeAutospacing="0" w:after="180" w:afterAutospacing="0" w:line="480" w:lineRule="auto"/>
        <w:ind w:left="450" w:hanging="450"/>
        <w:rPr>
          <w:color w:val="000000"/>
        </w:rPr>
      </w:pPr>
      <w:proofErr w:type="spellStart"/>
      <w:r w:rsidRPr="00F641FF">
        <w:rPr>
          <w:color w:val="000000"/>
        </w:rPr>
        <w:t>Tippett</w:t>
      </w:r>
      <w:proofErr w:type="spellEnd"/>
      <w:r w:rsidRPr="00F641FF">
        <w:rPr>
          <w:color w:val="000000"/>
        </w:rPr>
        <w:t>, D., &amp; Hoekstra, P. (1993). Activity-Based Costing: A Manufacturing Management Decision-Making Aid. </w:t>
      </w:r>
      <w:r w:rsidRPr="00F641FF">
        <w:rPr>
          <w:i/>
          <w:iCs/>
          <w:color w:val="000000"/>
        </w:rPr>
        <w:t>Engineering Management Journal</w:t>
      </w:r>
      <w:r w:rsidRPr="00F641FF">
        <w:rPr>
          <w:color w:val="000000"/>
        </w:rPr>
        <w:t>, </w:t>
      </w:r>
      <w:r w:rsidRPr="00F641FF">
        <w:rPr>
          <w:i/>
          <w:iCs/>
          <w:color w:val="000000"/>
        </w:rPr>
        <w:t>5</w:t>
      </w:r>
      <w:r w:rsidRPr="00F641FF">
        <w:rPr>
          <w:color w:val="000000"/>
        </w:rPr>
        <w:t xml:space="preserve">(2), 37-42. </w:t>
      </w:r>
      <w:proofErr w:type="spellStart"/>
      <w:r w:rsidRPr="00F641FF">
        <w:rPr>
          <w:color w:val="000000"/>
        </w:rPr>
        <w:t>doi</w:t>
      </w:r>
      <w:proofErr w:type="spellEnd"/>
      <w:r w:rsidRPr="00F641FF">
        <w:rPr>
          <w:color w:val="000000"/>
        </w:rPr>
        <w:t>: 10.1080/10429247.1993.11414729</w:t>
      </w:r>
    </w:p>
    <w:p w14:paraId="61175F42" w14:textId="76F5C4D5" w:rsidR="00F641FF" w:rsidRDefault="00F641FF" w:rsidP="00241572">
      <w:pPr>
        <w:spacing w:line="480" w:lineRule="auto"/>
        <w:jc w:val="both"/>
      </w:pPr>
    </w:p>
    <w:sectPr w:rsidR="00F641FF" w:rsidSect="00152229">
      <w:footerReference w:type="default" r:id="rId9"/>
      <w:pgSz w:w="11909" w:h="16834" w:code="9"/>
      <w:pgMar w:top="1440" w:right="1440" w:bottom="1440" w:left="1440" w:header="0" w:footer="720"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DB4D3D" w14:textId="77777777" w:rsidR="00C33ED5" w:rsidRDefault="00C33ED5" w:rsidP="00241572">
      <w:r>
        <w:separator/>
      </w:r>
    </w:p>
  </w:endnote>
  <w:endnote w:type="continuationSeparator" w:id="0">
    <w:p w14:paraId="67D4C083" w14:textId="77777777" w:rsidR="00C33ED5" w:rsidRDefault="00C33ED5" w:rsidP="00241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085957"/>
      <w:docPartObj>
        <w:docPartGallery w:val="Page Numbers (Bottom of Page)"/>
        <w:docPartUnique/>
      </w:docPartObj>
    </w:sdtPr>
    <w:sdtEndPr>
      <w:rPr>
        <w:noProof/>
      </w:rPr>
    </w:sdtEndPr>
    <w:sdtContent>
      <w:p w14:paraId="31693EFB" w14:textId="39BF8900" w:rsidR="00FD0BEA" w:rsidRDefault="00FD0BE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1D338A1" w14:textId="77777777" w:rsidR="00241572" w:rsidRDefault="002415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0BB128" w14:textId="77777777" w:rsidR="00C33ED5" w:rsidRDefault="00C33ED5" w:rsidP="00241572">
      <w:r>
        <w:separator/>
      </w:r>
    </w:p>
  </w:footnote>
  <w:footnote w:type="continuationSeparator" w:id="0">
    <w:p w14:paraId="26CD3FF6" w14:textId="77777777" w:rsidR="00C33ED5" w:rsidRDefault="00C33ED5" w:rsidP="002415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06B"/>
    <w:rsid w:val="000950D5"/>
    <w:rsid w:val="00113C74"/>
    <w:rsid w:val="00152229"/>
    <w:rsid w:val="00241572"/>
    <w:rsid w:val="00244105"/>
    <w:rsid w:val="0031088C"/>
    <w:rsid w:val="00345D98"/>
    <w:rsid w:val="003C3058"/>
    <w:rsid w:val="00410449"/>
    <w:rsid w:val="00487F9C"/>
    <w:rsid w:val="005C4F0A"/>
    <w:rsid w:val="005F481F"/>
    <w:rsid w:val="0060069B"/>
    <w:rsid w:val="006816E5"/>
    <w:rsid w:val="006842CB"/>
    <w:rsid w:val="00760532"/>
    <w:rsid w:val="008B4D54"/>
    <w:rsid w:val="008F2A28"/>
    <w:rsid w:val="009A755E"/>
    <w:rsid w:val="00A36929"/>
    <w:rsid w:val="00AA695C"/>
    <w:rsid w:val="00AC306B"/>
    <w:rsid w:val="00BE4A22"/>
    <w:rsid w:val="00C07CE6"/>
    <w:rsid w:val="00C33ED5"/>
    <w:rsid w:val="00C47481"/>
    <w:rsid w:val="00D4266D"/>
    <w:rsid w:val="00DE596C"/>
    <w:rsid w:val="00F641FF"/>
    <w:rsid w:val="00FD0B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2F238B"/>
  <w15:docId w15:val="{DAFD649A-7B14-4185-B6E2-E4FFDA670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AU" w:eastAsia="en-AU" w:bidi="ar-SA"/>
      </w:rPr>
    </w:rPrDefault>
    <w:pPrDefault>
      <w:pPr>
        <w:spacing w:line="276" w:lineRule="auto"/>
        <w:contextualSpacing/>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4A22"/>
    <w:pPr>
      <w:spacing w:line="240" w:lineRule="auto"/>
      <w:contextualSpacing w:val="0"/>
    </w:pPr>
    <w:rPr>
      <w:rFonts w:ascii="Times New Roman" w:eastAsia="Times New Roman" w:hAnsi="Times New Roman" w:cs="Times New Roman"/>
      <w:sz w:val="24"/>
      <w:szCs w:val="24"/>
      <w:lang w:eastAsia="en-US"/>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241572"/>
    <w:pPr>
      <w:tabs>
        <w:tab w:val="center" w:pos="4513"/>
        <w:tab w:val="right" w:pos="9026"/>
      </w:tabs>
    </w:pPr>
  </w:style>
  <w:style w:type="character" w:customStyle="1" w:styleId="HeaderChar">
    <w:name w:val="Header Char"/>
    <w:basedOn w:val="DefaultParagraphFont"/>
    <w:link w:val="Header"/>
    <w:uiPriority w:val="99"/>
    <w:rsid w:val="00241572"/>
  </w:style>
  <w:style w:type="paragraph" w:styleId="Footer">
    <w:name w:val="footer"/>
    <w:basedOn w:val="Normal"/>
    <w:link w:val="FooterChar"/>
    <w:uiPriority w:val="99"/>
    <w:unhideWhenUsed/>
    <w:rsid w:val="00241572"/>
    <w:pPr>
      <w:tabs>
        <w:tab w:val="center" w:pos="4513"/>
        <w:tab w:val="right" w:pos="9026"/>
      </w:tabs>
    </w:pPr>
  </w:style>
  <w:style w:type="character" w:customStyle="1" w:styleId="FooterChar">
    <w:name w:val="Footer Char"/>
    <w:basedOn w:val="DefaultParagraphFont"/>
    <w:link w:val="Footer"/>
    <w:uiPriority w:val="99"/>
    <w:rsid w:val="00241572"/>
  </w:style>
  <w:style w:type="paragraph" w:styleId="NormalWeb">
    <w:name w:val="Normal (Web)"/>
    <w:basedOn w:val="Normal"/>
    <w:uiPriority w:val="99"/>
    <w:semiHidden/>
    <w:unhideWhenUsed/>
    <w:rsid w:val="00F641FF"/>
    <w:pPr>
      <w:spacing w:before="100" w:beforeAutospacing="1" w:after="100" w:afterAutospacing="1"/>
    </w:pPr>
  </w:style>
  <w:style w:type="character" w:styleId="Hyperlink">
    <w:name w:val="Hyperlink"/>
    <w:basedOn w:val="DefaultParagraphFont"/>
    <w:uiPriority w:val="99"/>
    <w:unhideWhenUsed/>
    <w:rsid w:val="00F641FF"/>
    <w:rPr>
      <w:color w:val="0000FF"/>
      <w:u w:val="single"/>
    </w:rPr>
  </w:style>
  <w:style w:type="paragraph" w:styleId="Caption">
    <w:name w:val="caption"/>
    <w:basedOn w:val="Normal"/>
    <w:next w:val="Normal"/>
    <w:uiPriority w:val="35"/>
    <w:unhideWhenUsed/>
    <w:qFormat/>
    <w:rsid w:val="008B4D54"/>
    <w:pPr>
      <w:spacing w:after="200"/>
    </w:pPr>
    <w:rPr>
      <w:i/>
      <w:iCs/>
      <w:color w:val="1F497D" w:themeColor="text2"/>
      <w:sz w:val="18"/>
      <w:szCs w:val="18"/>
    </w:rPr>
  </w:style>
  <w:style w:type="paragraph" w:styleId="NoSpacing">
    <w:name w:val="No Spacing"/>
    <w:link w:val="NoSpacingChar"/>
    <w:uiPriority w:val="1"/>
    <w:qFormat/>
    <w:rsid w:val="00152229"/>
    <w:pPr>
      <w:spacing w:line="240" w:lineRule="auto"/>
      <w:contextualSpacing w:val="0"/>
    </w:pPr>
    <w:rPr>
      <w:rFonts w:asciiTheme="minorHAnsi" w:eastAsiaTheme="minorEastAsia" w:hAnsiTheme="minorHAnsi" w:cstheme="minorBidi"/>
      <w:lang w:val="en-US" w:eastAsia="zh-CN"/>
    </w:rPr>
  </w:style>
  <w:style w:type="character" w:customStyle="1" w:styleId="NoSpacingChar">
    <w:name w:val="No Spacing Char"/>
    <w:basedOn w:val="DefaultParagraphFont"/>
    <w:link w:val="NoSpacing"/>
    <w:uiPriority w:val="1"/>
    <w:rsid w:val="00152229"/>
    <w:rPr>
      <w:rFonts w:asciiTheme="minorHAnsi" w:eastAsiaTheme="minorEastAsia" w:hAnsiTheme="minorHAnsi" w:cstheme="minorBidi"/>
      <w:lang w:val="en-US" w:eastAsia="zh-CN"/>
    </w:rPr>
  </w:style>
  <w:style w:type="paragraph" w:styleId="TOCHeading">
    <w:name w:val="TOC Heading"/>
    <w:basedOn w:val="Heading1"/>
    <w:next w:val="Normal"/>
    <w:uiPriority w:val="39"/>
    <w:unhideWhenUsed/>
    <w:qFormat/>
    <w:rsid w:val="00152229"/>
    <w:pPr>
      <w:spacing w:before="480" w:after="0" w:line="276" w:lineRule="auto"/>
      <w:outlineLvl w:val="9"/>
    </w:pPr>
    <w:rPr>
      <w:rFonts w:asciiTheme="majorHAnsi" w:eastAsiaTheme="majorEastAsia" w:hAnsiTheme="majorHAnsi" w:cstheme="majorBidi"/>
      <w:b/>
      <w:bCs/>
      <w:color w:val="365F91" w:themeColor="accent1" w:themeShade="BF"/>
      <w:sz w:val="28"/>
      <w:szCs w:val="28"/>
      <w:lang w:val="en-US"/>
    </w:rPr>
  </w:style>
  <w:style w:type="paragraph" w:styleId="TOC2">
    <w:name w:val="toc 2"/>
    <w:basedOn w:val="Normal"/>
    <w:next w:val="Normal"/>
    <w:autoRedefine/>
    <w:uiPriority w:val="39"/>
    <w:unhideWhenUsed/>
    <w:rsid w:val="00152229"/>
    <w:rPr>
      <w:rFonts w:asciiTheme="minorHAnsi" w:hAnsiTheme="minorHAnsi"/>
      <w:b/>
      <w:bCs/>
      <w:smallCaps/>
      <w:sz w:val="22"/>
      <w:szCs w:val="22"/>
    </w:rPr>
  </w:style>
  <w:style w:type="paragraph" w:styleId="TOC1">
    <w:name w:val="toc 1"/>
    <w:basedOn w:val="Normal"/>
    <w:next w:val="Normal"/>
    <w:autoRedefine/>
    <w:uiPriority w:val="39"/>
    <w:unhideWhenUsed/>
    <w:rsid w:val="00152229"/>
    <w:pPr>
      <w:spacing w:before="360" w:after="360"/>
    </w:pPr>
    <w:rPr>
      <w:rFonts w:asciiTheme="minorHAnsi" w:hAnsiTheme="minorHAnsi"/>
      <w:b/>
      <w:bCs/>
      <w:caps/>
      <w:sz w:val="22"/>
      <w:szCs w:val="22"/>
      <w:u w:val="single"/>
    </w:rPr>
  </w:style>
  <w:style w:type="paragraph" w:styleId="TOC3">
    <w:name w:val="toc 3"/>
    <w:basedOn w:val="Normal"/>
    <w:next w:val="Normal"/>
    <w:autoRedefine/>
    <w:uiPriority w:val="39"/>
    <w:semiHidden/>
    <w:unhideWhenUsed/>
    <w:rsid w:val="00152229"/>
    <w:rPr>
      <w:rFonts w:asciiTheme="minorHAnsi" w:hAnsiTheme="minorHAnsi"/>
      <w:smallCaps/>
      <w:sz w:val="22"/>
      <w:szCs w:val="22"/>
    </w:rPr>
  </w:style>
  <w:style w:type="paragraph" w:styleId="TOC4">
    <w:name w:val="toc 4"/>
    <w:basedOn w:val="Normal"/>
    <w:next w:val="Normal"/>
    <w:autoRedefine/>
    <w:uiPriority w:val="39"/>
    <w:semiHidden/>
    <w:unhideWhenUsed/>
    <w:rsid w:val="00152229"/>
    <w:rPr>
      <w:rFonts w:asciiTheme="minorHAnsi" w:hAnsiTheme="minorHAnsi"/>
      <w:sz w:val="22"/>
      <w:szCs w:val="22"/>
    </w:rPr>
  </w:style>
  <w:style w:type="paragraph" w:styleId="TOC5">
    <w:name w:val="toc 5"/>
    <w:basedOn w:val="Normal"/>
    <w:next w:val="Normal"/>
    <w:autoRedefine/>
    <w:uiPriority w:val="39"/>
    <w:semiHidden/>
    <w:unhideWhenUsed/>
    <w:rsid w:val="00152229"/>
    <w:rPr>
      <w:rFonts w:asciiTheme="minorHAnsi" w:hAnsiTheme="minorHAnsi"/>
      <w:sz w:val="22"/>
      <w:szCs w:val="22"/>
    </w:rPr>
  </w:style>
  <w:style w:type="paragraph" w:styleId="TOC6">
    <w:name w:val="toc 6"/>
    <w:basedOn w:val="Normal"/>
    <w:next w:val="Normal"/>
    <w:autoRedefine/>
    <w:uiPriority w:val="39"/>
    <w:semiHidden/>
    <w:unhideWhenUsed/>
    <w:rsid w:val="00152229"/>
    <w:rPr>
      <w:rFonts w:asciiTheme="minorHAnsi" w:hAnsiTheme="minorHAnsi"/>
      <w:sz w:val="22"/>
      <w:szCs w:val="22"/>
    </w:rPr>
  </w:style>
  <w:style w:type="paragraph" w:styleId="TOC7">
    <w:name w:val="toc 7"/>
    <w:basedOn w:val="Normal"/>
    <w:next w:val="Normal"/>
    <w:autoRedefine/>
    <w:uiPriority w:val="39"/>
    <w:semiHidden/>
    <w:unhideWhenUsed/>
    <w:rsid w:val="00152229"/>
    <w:rPr>
      <w:rFonts w:asciiTheme="minorHAnsi" w:hAnsiTheme="minorHAnsi"/>
      <w:sz w:val="22"/>
      <w:szCs w:val="22"/>
    </w:rPr>
  </w:style>
  <w:style w:type="paragraph" w:styleId="TOC8">
    <w:name w:val="toc 8"/>
    <w:basedOn w:val="Normal"/>
    <w:next w:val="Normal"/>
    <w:autoRedefine/>
    <w:uiPriority w:val="39"/>
    <w:semiHidden/>
    <w:unhideWhenUsed/>
    <w:rsid w:val="00152229"/>
    <w:rPr>
      <w:rFonts w:asciiTheme="minorHAnsi" w:hAnsiTheme="minorHAnsi"/>
      <w:sz w:val="22"/>
      <w:szCs w:val="22"/>
    </w:rPr>
  </w:style>
  <w:style w:type="paragraph" w:styleId="TOC9">
    <w:name w:val="toc 9"/>
    <w:basedOn w:val="Normal"/>
    <w:next w:val="Normal"/>
    <w:autoRedefine/>
    <w:uiPriority w:val="39"/>
    <w:semiHidden/>
    <w:unhideWhenUsed/>
    <w:rsid w:val="00152229"/>
    <w:rPr>
      <w:rFonts w:asciiTheme="minorHAnsi"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501597">
      <w:bodyDiv w:val="1"/>
      <w:marLeft w:val="0"/>
      <w:marRight w:val="0"/>
      <w:marTop w:val="0"/>
      <w:marBottom w:val="0"/>
      <w:divBdr>
        <w:top w:val="none" w:sz="0" w:space="0" w:color="auto"/>
        <w:left w:val="none" w:sz="0" w:space="0" w:color="auto"/>
        <w:bottom w:val="none" w:sz="0" w:space="0" w:color="auto"/>
        <w:right w:val="none" w:sz="0" w:space="0" w:color="auto"/>
      </w:divBdr>
    </w:div>
    <w:div w:id="627509284">
      <w:bodyDiv w:val="1"/>
      <w:marLeft w:val="0"/>
      <w:marRight w:val="0"/>
      <w:marTop w:val="0"/>
      <w:marBottom w:val="0"/>
      <w:divBdr>
        <w:top w:val="none" w:sz="0" w:space="0" w:color="auto"/>
        <w:left w:val="none" w:sz="0" w:space="0" w:color="auto"/>
        <w:bottom w:val="none" w:sz="0" w:space="0" w:color="auto"/>
        <w:right w:val="none" w:sz="0" w:space="0" w:color="auto"/>
      </w:divBdr>
    </w:div>
    <w:div w:id="694765743">
      <w:bodyDiv w:val="1"/>
      <w:marLeft w:val="0"/>
      <w:marRight w:val="0"/>
      <w:marTop w:val="0"/>
      <w:marBottom w:val="0"/>
      <w:divBdr>
        <w:top w:val="none" w:sz="0" w:space="0" w:color="auto"/>
        <w:left w:val="none" w:sz="0" w:space="0" w:color="auto"/>
        <w:bottom w:val="none" w:sz="0" w:space="0" w:color="auto"/>
        <w:right w:val="none" w:sz="0" w:space="0" w:color="auto"/>
      </w:divBdr>
    </w:div>
    <w:div w:id="794063801">
      <w:bodyDiv w:val="1"/>
      <w:marLeft w:val="0"/>
      <w:marRight w:val="0"/>
      <w:marTop w:val="0"/>
      <w:marBottom w:val="0"/>
      <w:divBdr>
        <w:top w:val="none" w:sz="0" w:space="0" w:color="auto"/>
        <w:left w:val="none" w:sz="0" w:space="0" w:color="auto"/>
        <w:bottom w:val="none" w:sz="0" w:space="0" w:color="auto"/>
        <w:right w:val="none" w:sz="0" w:space="0" w:color="auto"/>
      </w:divBdr>
    </w:div>
    <w:div w:id="1044479815">
      <w:bodyDiv w:val="1"/>
      <w:marLeft w:val="0"/>
      <w:marRight w:val="0"/>
      <w:marTop w:val="0"/>
      <w:marBottom w:val="0"/>
      <w:divBdr>
        <w:top w:val="none" w:sz="0" w:space="0" w:color="auto"/>
        <w:left w:val="none" w:sz="0" w:space="0" w:color="auto"/>
        <w:bottom w:val="none" w:sz="0" w:space="0" w:color="auto"/>
        <w:right w:val="none" w:sz="0" w:space="0" w:color="auto"/>
      </w:divBdr>
    </w:div>
    <w:div w:id="1402484710">
      <w:bodyDiv w:val="1"/>
      <w:marLeft w:val="0"/>
      <w:marRight w:val="0"/>
      <w:marTop w:val="0"/>
      <w:marBottom w:val="0"/>
      <w:divBdr>
        <w:top w:val="none" w:sz="0" w:space="0" w:color="auto"/>
        <w:left w:val="none" w:sz="0" w:space="0" w:color="auto"/>
        <w:bottom w:val="none" w:sz="0" w:space="0" w:color="auto"/>
        <w:right w:val="none" w:sz="0" w:space="0" w:color="auto"/>
      </w:divBdr>
    </w:div>
    <w:div w:id="1610550701">
      <w:bodyDiv w:val="1"/>
      <w:marLeft w:val="0"/>
      <w:marRight w:val="0"/>
      <w:marTop w:val="0"/>
      <w:marBottom w:val="0"/>
      <w:divBdr>
        <w:top w:val="none" w:sz="0" w:space="0" w:color="auto"/>
        <w:left w:val="none" w:sz="0" w:space="0" w:color="auto"/>
        <w:bottom w:val="none" w:sz="0" w:space="0" w:color="auto"/>
        <w:right w:val="none" w:sz="0" w:space="0" w:color="auto"/>
      </w:divBdr>
    </w:div>
    <w:div w:id="1868130716">
      <w:bodyDiv w:val="1"/>
      <w:marLeft w:val="0"/>
      <w:marRight w:val="0"/>
      <w:marTop w:val="0"/>
      <w:marBottom w:val="0"/>
      <w:divBdr>
        <w:top w:val="none" w:sz="0" w:space="0" w:color="auto"/>
        <w:left w:val="none" w:sz="0" w:space="0" w:color="auto"/>
        <w:bottom w:val="none" w:sz="0" w:space="0" w:color="auto"/>
        <w:right w:val="none" w:sz="0" w:space="0" w:color="auto"/>
      </w:divBdr>
    </w:div>
    <w:div w:id="18845564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76872-A0F6-0044-B85A-962164914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8</Pages>
  <Words>1330</Words>
  <Characters>7584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REalfood ltd. case study</dc:title>
  <dc:subject>ACC2200- INTRO TO MANAGEMENT ACCOUNTING</dc:subject>
  <dc:creator>POOJITHA SIVAKUMAR- 28805925</dc:creator>
  <cp:lastModifiedBy>Pooja Sivakumar</cp:lastModifiedBy>
  <cp:revision>3</cp:revision>
  <dcterms:created xsi:type="dcterms:W3CDTF">2018-10-04T05:26:00Z</dcterms:created>
  <dcterms:modified xsi:type="dcterms:W3CDTF">2018-10-04T05:34:00Z</dcterms:modified>
</cp:coreProperties>
</file>