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120E" w:rsidRPr="00004890" w:rsidRDefault="0027120E" w:rsidP="0027120E">
      <w:pPr>
        <w:spacing w:before="100" w:beforeAutospacing="1" w:after="100" w:afterAutospacing="1" w:line="360" w:lineRule="auto"/>
        <w:jc w:val="both"/>
        <w:rPr>
          <w:rFonts w:ascii="Times New Roman" w:eastAsia="Times New Roman" w:hAnsi="Times New Roman" w:cs="Times New Roman"/>
          <w:b/>
          <w:bCs/>
          <w:sz w:val="28"/>
        </w:rPr>
      </w:pPr>
      <w:r w:rsidRPr="00004890">
        <w:rPr>
          <w:rFonts w:ascii="Times New Roman" w:eastAsia="Times New Roman" w:hAnsi="Times New Roman" w:cs="Times New Roman"/>
          <w:b/>
          <w:bCs/>
          <w:sz w:val="28"/>
        </w:rPr>
        <w:t xml:space="preserve">Despite the </w:t>
      </w:r>
      <w:r w:rsidR="00644AD9">
        <w:rPr>
          <w:rFonts w:ascii="Times New Roman" w:eastAsia="Times New Roman" w:hAnsi="Times New Roman" w:cs="Times New Roman"/>
          <w:b/>
          <w:bCs/>
          <w:sz w:val="28"/>
        </w:rPr>
        <w:t xml:space="preserve">effort of modern era to tackle gender stereotypes, it miserably fails to prevent the formation of gendered organisations due to the convenience of classifying people based on gender. </w:t>
      </w:r>
    </w:p>
    <w:p w:rsidR="0027120E" w:rsidRDefault="00004890" w:rsidP="0027120E">
      <w:pPr>
        <w:spacing w:before="100" w:beforeAutospacing="1" w:after="100" w:afterAutospacing="1" w:line="360" w:lineRule="auto"/>
        <w:jc w:val="both"/>
        <w:rPr>
          <w:rFonts w:ascii="Times New Roman" w:eastAsia="Times New Roman" w:hAnsi="Times New Roman" w:cs="Times New Roman"/>
          <w:sz w:val="28"/>
        </w:rPr>
      </w:pPr>
      <w:r w:rsidRPr="00004890">
        <w:rPr>
          <w:rFonts w:ascii="Times New Roman" w:eastAsia="Times New Roman" w:hAnsi="Times New Roman" w:cs="Times New Roman"/>
          <w:bCs/>
          <w:sz w:val="28"/>
        </w:rPr>
        <w:t xml:space="preserve">In this website, </w:t>
      </w:r>
      <w:r>
        <w:rPr>
          <w:rFonts w:ascii="Times New Roman" w:eastAsia="Times New Roman" w:hAnsi="Times New Roman" w:cs="Times New Roman"/>
          <w:bCs/>
          <w:sz w:val="28"/>
        </w:rPr>
        <w:t>the above notion is explored through how gender roles are portrayed in the pop culture movie, “The Intern</w:t>
      </w:r>
      <w:r>
        <w:rPr>
          <w:rFonts w:ascii="Times New Roman" w:eastAsia="Times New Roman" w:hAnsi="Times New Roman" w:cs="Times New Roman"/>
          <w:sz w:val="28"/>
        </w:rPr>
        <w:t>”</w:t>
      </w:r>
      <w:r w:rsidR="0027120E" w:rsidRPr="00004890">
        <w:rPr>
          <w:rFonts w:ascii="Times New Roman" w:eastAsia="Times New Roman" w:hAnsi="Times New Roman" w:cs="Times New Roman"/>
          <w:sz w:val="28"/>
        </w:rPr>
        <w:t xml:space="preserve">. By drawing upon academic </w:t>
      </w:r>
      <w:r>
        <w:rPr>
          <w:rFonts w:ascii="Times New Roman" w:eastAsia="Times New Roman" w:hAnsi="Times New Roman" w:cs="Times New Roman"/>
          <w:sz w:val="28"/>
        </w:rPr>
        <w:t>articles</w:t>
      </w:r>
      <w:r w:rsidR="0027120E" w:rsidRPr="00004890">
        <w:rPr>
          <w:rFonts w:ascii="Times New Roman" w:eastAsia="Times New Roman" w:hAnsi="Times New Roman" w:cs="Times New Roman"/>
          <w:sz w:val="28"/>
        </w:rPr>
        <w:t>, it aims to analyse the ideas of how gender is reflected and reinforced in the popular culture. "The Intern" is a movie about a 70-year-old widower</w:t>
      </w:r>
      <w:r w:rsidR="00117302">
        <w:rPr>
          <w:rFonts w:ascii="Times New Roman" w:eastAsia="Times New Roman" w:hAnsi="Times New Roman" w:cs="Times New Roman"/>
          <w:sz w:val="28"/>
        </w:rPr>
        <w:t>,</w:t>
      </w:r>
      <w:r w:rsidR="0027120E" w:rsidRPr="00004890">
        <w:rPr>
          <w:rFonts w:ascii="Times New Roman" w:eastAsia="Times New Roman" w:hAnsi="Times New Roman" w:cs="Times New Roman"/>
          <w:sz w:val="28"/>
        </w:rPr>
        <w:t xml:space="preserve"> Ben Whittaker (Robert De Niro) who craves to get back into the game after being retired as a "senior intern" at an online fashion site. Jules Ostin (Anne Hathaway) experiences multiple obstacles in the growth of her career, few of which are the glass ceiling, gender characterisation and stereotypical femininity and masculinity. This movie highlights the life of women in leadership in the 21st century and the transformation stages that women have to go through in order to "be in the game". </w:t>
      </w:r>
    </w:p>
    <w:p w:rsidR="00CF3FC9" w:rsidRDefault="00CF3FC9" w:rsidP="0027120E">
      <w:pPr>
        <w:spacing w:before="100" w:beforeAutospacing="1" w:after="100" w:afterAutospacing="1" w:line="360" w:lineRule="auto"/>
        <w:jc w:val="both"/>
        <w:rPr>
          <w:rFonts w:ascii="Times New Roman" w:eastAsia="Times New Roman" w:hAnsi="Times New Roman" w:cs="Times New Roman"/>
          <w:sz w:val="28"/>
        </w:rPr>
      </w:pPr>
    </w:p>
    <w:p w:rsidR="00CF3FC9" w:rsidRDefault="00CF3FC9" w:rsidP="0027120E">
      <w:pPr>
        <w:spacing w:before="100" w:beforeAutospacing="1" w:after="100" w:afterAutospacing="1" w:line="360" w:lineRule="auto"/>
        <w:jc w:val="both"/>
        <w:rPr>
          <w:rFonts w:ascii="Times New Roman" w:eastAsia="Times New Roman" w:hAnsi="Times New Roman" w:cs="Times New Roman"/>
          <w:sz w:val="28"/>
        </w:rPr>
      </w:pPr>
    </w:p>
    <w:p w:rsidR="00CF3FC9" w:rsidRDefault="00CF3FC9" w:rsidP="0027120E">
      <w:pPr>
        <w:spacing w:before="100" w:beforeAutospacing="1" w:after="100" w:afterAutospacing="1" w:line="360" w:lineRule="auto"/>
        <w:jc w:val="both"/>
        <w:rPr>
          <w:rFonts w:ascii="Times New Roman" w:eastAsia="Times New Roman" w:hAnsi="Times New Roman" w:cs="Times New Roman"/>
          <w:sz w:val="28"/>
        </w:rPr>
      </w:pPr>
    </w:p>
    <w:p w:rsidR="00CF3FC9" w:rsidRDefault="00CF3FC9" w:rsidP="0027120E">
      <w:pPr>
        <w:spacing w:before="100" w:beforeAutospacing="1" w:after="100" w:afterAutospacing="1" w:line="360" w:lineRule="auto"/>
        <w:jc w:val="both"/>
        <w:rPr>
          <w:rFonts w:ascii="Times New Roman" w:eastAsia="Times New Roman" w:hAnsi="Times New Roman" w:cs="Times New Roman"/>
          <w:sz w:val="28"/>
        </w:rPr>
      </w:pPr>
    </w:p>
    <w:p w:rsidR="00E36577" w:rsidRDefault="00E36577" w:rsidP="0027120E">
      <w:pPr>
        <w:spacing w:before="100" w:beforeAutospacing="1" w:after="100" w:afterAutospacing="1" w:line="360" w:lineRule="auto"/>
        <w:jc w:val="both"/>
        <w:rPr>
          <w:rFonts w:ascii="Times New Roman" w:eastAsia="Times New Roman" w:hAnsi="Times New Roman" w:cs="Times New Roman"/>
          <w:sz w:val="28"/>
        </w:rPr>
      </w:pPr>
    </w:p>
    <w:p w:rsidR="00E36577" w:rsidRDefault="00E36577" w:rsidP="0027120E">
      <w:pPr>
        <w:spacing w:before="100" w:beforeAutospacing="1" w:after="100" w:afterAutospacing="1" w:line="360" w:lineRule="auto"/>
        <w:jc w:val="both"/>
        <w:rPr>
          <w:rFonts w:ascii="Times New Roman" w:eastAsia="Times New Roman" w:hAnsi="Times New Roman" w:cs="Times New Roman"/>
          <w:sz w:val="28"/>
        </w:rPr>
      </w:pPr>
    </w:p>
    <w:p w:rsidR="00E36577" w:rsidRDefault="00E36577" w:rsidP="0027120E">
      <w:pPr>
        <w:spacing w:before="100" w:beforeAutospacing="1" w:after="100" w:afterAutospacing="1" w:line="360" w:lineRule="auto"/>
        <w:jc w:val="both"/>
        <w:rPr>
          <w:rFonts w:ascii="Times New Roman" w:eastAsia="Times New Roman" w:hAnsi="Times New Roman" w:cs="Times New Roman"/>
          <w:sz w:val="28"/>
        </w:rPr>
      </w:pPr>
    </w:p>
    <w:p w:rsidR="00E36577" w:rsidRDefault="00E36577" w:rsidP="0027120E">
      <w:pPr>
        <w:spacing w:before="100" w:beforeAutospacing="1" w:after="100" w:afterAutospacing="1" w:line="360" w:lineRule="auto"/>
        <w:jc w:val="both"/>
        <w:rPr>
          <w:rFonts w:ascii="Times New Roman" w:eastAsia="Times New Roman" w:hAnsi="Times New Roman" w:cs="Times New Roman"/>
          <w:sz w:val="28"/>
        </w:rPr>
      </w:pPr>
    </w:p>
    <w:p w:rsidR="00E36577" w:rsidRDefault="00E36577" w:rsidP="0027120E">
      <w:pPr>
        <w:spacing w:before="100" w:beforeAutospacing="1" w:after="100" w:afterAutospacing="1" w:line="360" w:lineRule="auto"/>
        <w:jc w:val="both"/>
        <w:rPr>
          <w:rFonts w:ascii="Times New Roman" w:eastAsia="Times New Roman" w:hAnsi="Times New Roman" w:cs="Times New Roman"/>
          <w:sz w:val="28"/>
        </w:rPr>
      </w:pPr>
    </w:p>
    <w:p w:rsidR="00E36577" w:rsidRPr="00712575" w:rsidRDefault="00E36577" w:rsidP="00E36577">
      <w:pPr>
        <w:shd w:val="clear" w:color="auto" w:fill="FFFFFF"/>
        <w:spacing w:before="192" w:after="192" w:line="360" w:lineRule="auto"/>
        <w:jc w:val="both"/>
        <w:rPr>
          <w:rFonts w:ascii="Times New Roman" w:eastAsia="Times New Roman" w:hAnsi="Times New Roman" w:cs="Times New Roman"/>
          <w:b/>
          <w:sz w:val="28"/>
          <w:u w:val="single"/>
        </w:rPr>
      </w:pPr>
      <w:r w:rsidRPr="00712575">
        <w:rPr>
          <w:rFonts w:ascii="Times New Roman" w:eastAsia="Times New Roman" w:hAnsi="Times New Roman" w:cs="Times New Roman"/>
          <w:b/>
          <w:sz w:val="28"/>
          <w:u w:val="single"/>
        </w:rPr>
        <w:lastRenderedPageBreak/>
        <w:t xml:space="preserve">Popular Culture </w:t>
      </w:r>
    </w:p>
    <w:p w:rsidR="00E36577" w:rsidRDefault="00E36577" w:rsidP="00E36577">
      <w:pPr>
        <w:shd w:val="clear" w:color="auto" w:fill="FFFFFF"/>
        <w:spacing w:before="192" w:after="192"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A retired 70-year-old widower, Ben (Robert De Niro), is unable to deal with the boredom from his retired life. Hence, he applies to be a senior intern at an online fashion retailer, About the Fit, and gets the position. T</w:t>
      </w:r>
      <w:r w:rsidRPr="00004890">
        <w:rPr>
          <w:rFonts w:ascii="Times New Roman" w:eastAsia="Times New Roman" w:hAnsi="Times New Roman" w:cs="Times New Roman"/>
          <w:sz w:val="28"/>
        </w:rPr>
        <w:t xml:space="preserve">he CEO </w:t>
      </w:r>
      <w:r>
        <w:rPr>
          <w:rFonts w:ascii="Times New Roman" w:eastAsia="Times New Roman" w:hAnsi="Times New Roman" w:cs="Times New Roman"/>
          <w:sz w:val="28"/>
        </w:rPr>
        <w:t xml:space="preserve">and founder of </w:t>
      </w:r>
      <w:r w:rsidRPr="00004890">
        <w:rPr>
          <w:rFonts w:ascii="Times New Roman" w:eastAsia="Times New Roman" w:hAnsi="Times New Roman" w:cs="Times New Roman"/>
          <w:sz w:val="28"/>
        </w:rPr>
        <w:t>“About the Fit”</w:t>
      </w:r>
      <w:r>
        <w:rPr>
          <w:rFonts w:ascii="Times New Roman" w:eastAsia="Times New Roman" w:hAnsi="Times New Roman" w:cs="Times New Roman"/>
          <w:sz w:val="28"/>
        </w:rPr>
        <w:t xml:space="preserve">, Jules Ostin, is a tireless, driven, demanding workaholic. Ben gets the opportunity to work with her directly, but it is a nominal role- as she isn’t intending to give him any work and it’s just for the sake of window dressing that Ben comes to work each day. Ben doesn’t hear from her for a few days. Nevertheless, he makes himself productive, by learning about the technology and by getting to know the ropes, since he helps people in need, Cameron fondly names him Mr Congeniality. Ben notices that Jules’s driver drinks while on job and tells him to step down from his job. Ben takes over. Meanwhile, Cameron discusses with Jules regarding the perspective of the investors, and that they think that “it’s all too fast for About the Fit and a seasoned CEO could handle affairs better and help them keep up with the success”. Throughout the struggle between marital life and professional life of Jules, Ben proves to be quite useful and more than that, he proves a source of support and wisdom. Throughout the movie Jules is seen to have a reclusive nature, as she faces hurdle in her career and a downfall with her marital relationship with Matt. </w:t>
      </w:r>
    </w:p>
    <w:p w:rsidR="00E36577" w:rsidRPr="00004890" w:rsidRDefault="00E36577" w:rsidP="00E36577">
      <w:pPr>
        <w:shd w:val="clear" w:color="auto" w:fill="FFFFFF"/>
        <w:spacing w:before="192" w:after="192"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The downfall of her marriage acts as an indicator of the difference in support men provide compared to women. Although Matt is portrayed as a supportive husband and a caring father, he does become tired of the process and </w:t>
      </w:r>
    </w:p>
    <w:p w:rsidR="00E36577" w:rsidRDefault="00E36577" w:rsidP="00E36577">
      <w:pPr>
        <w:shd w:val="clear" w:color="auto" w:fill="FFFFFF"/>
        <w:spacing w:before="192" w:after="192" w:line="360" w:lineRule="auto"/>
        <w:rPr>
          <w:rFonts w:ascii="Times New Roman" w:eastAsia="Times New Roman" w:hAnsi="Times New Roman" w:cs="Times New Roman"/>
          <w:sz w:val="28"/>
        </w:rPr>
      </w:pPr>
      <w:hyperlink r:id="rId5" w:history="1">
        <w:r w:rsidRPr="00004890">
          <w:rPr>
            <w:rStyle w:val="Hyperlink"/>
            <w:rFonts w:ascii="Times New Roman" w:eastAsia="Times New Roman" w:hAnsi="Times New Roman" w:cs="Times New Roman"/>
            <w:sz w:val="28"/>
          </w:rPr>
          <w:t>https://www.washingtonpost.com/news/on-leadership/wp/2017/06/07/the-number-of-women-ceos-in-the-fortune-500-is-at-an-all-time-high-of-32/?noredirect=on&amp;utm_term=.ada698378526</w:t>
        </w:r>
      </w:hyperlink>
      <w:r w:rsidRPr="00004890">
        <w:rPr>
          <w:rFonts w:ascii="Times New Roman" w:eastAsia="Times New Roman" w:hAnsi="Times New Roman" w:cs="Times New Roman"/>
          <w:sz w:val="28"/>
        </w:rPr>
        <w:t xml:space="preserve"> </w:t>
      </w:r>
    </w:p>
    <w:p w:rsidR="00E36577" w:rsidRDefault="00E36577" w:rsidP="0027120E">
      <w:pPr>
        <w:pStyle w:val="Heading1"/>
        <w:spacing w:before="0" w:beforeAutospacing="0" w:after="240" w:afterAutospacing="0" w:line="360" w:lineRule="auto"/>
        <w:textAlignment w:val="baseline"/>
        <w:rPr>
          <w:b w:val="0"/>
          <w:bCs w:val="0"/>
          <w:kern w:val="0"/>
          <w:sz w:val="28"/>
          <w:szCs w:val="24"/>
        </w:rPr>
      </w:pPr>
    </w:p>
    <w:p w:rsidR="00E36577" w:rsidRDefault="00E36577" w:rsidP="0027120E">
      <w:pPr>
        <w:pStyle w:val="Heading1"/>
        <w:spacing w:before="0" w:beforeAutospacing="0" w:after="240" w:afterAutospacing="0" w:line="360" w:lineRule="auto"/>
        <w:textAlignment w:val="baseline"/>
        <w:rPr>
          <w:b w:val="0"/>
          <w:bCs w:val="0"/>
          <w:kern w:val="0"/>
          <w:sz w:val="28"/>
          <w:szCs w:val="24"/>
        </w:rPr>
      </w:pPr>
    </w:p>
    <w:p w:rsidR="0027120E" w:rsidRPr="00004890" w:rsidRDefault="0027120E" w:rsidP="0027120E">
      <w:pPr>
        <w:pStyle w:val="Heading1"/>
        <w:spacing w:before="0" w:beforeAutospacing="0" w:after="240" w:afterAutospacing="0" w:line="360" w:lineRule="auto"/>
        <w:textAlignment w:val="baseline"/>
        <w:rPr>
          <w:rFonts w:asciiTheme="minorHAnsi" w:eastAsiaTheme="minorHAnsi" w:hAnsiTheme="minorHAnsi" w:cstheme="minorBidi"/>
          <w:bCs w:val="0"/>
          <w:kern w:val="0"/>
          <w:sz w:val="28"/>
          <w:szCs w:val="24"/>
        </w:rPr>
      </w:pPr>
      <w:r w:rsidRPr="00004890">
        <w:rPr>
          <w:rFonts w:asciiTheme="minorHAnsi" w:eastAsiaTheme="minorHAnsi" w:hAnsiTheme="minorHAnsi" w:cstheme="minorBidi"/>
          <w:bCs w:val="0"/>
          <w:kern w:val="0"/>
          <w:sz w:val="28"/>
          <w:szCs w:val="24"/>
        </w:rPr>
        <w:lastRenderedPageBreak/>
        <w:t>Women in Leadership: Glass Ceilings and Glass Escalators</w:t>
      </w:r>
    </w:p>
    <w:p w:rsidR="00DB69DA" w:rsidRDefault="00DB69DA" w:rsidP="00615991">
      <w:pPr>
        <w:shd w:val="clear" w:color="auto" w:fill="FFFFFF"/>
        <w:spacing w:before="192" w:after="192"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“Glass ceiling is the phenomenon in which women disappear as one looks up through the levels of the organisational hierarchy” </w:t>
      </w:r>
      <w:r w:rsidR="003D69D4">
        <w:rPr>
          <w:rFonts w:ascii="Times New Roman" w:eastAsia="Times New Roman" w:hAnsi="Times New Roman" w:cs="Times New Roman"/>
          <w:sz w:val="28"/>
        </w:rPr>
        <w:t>(Fernandez</w:t>
      </w:r>
      <w:r w:rsidR="00026406">
        <w:rPr>
          <w:rFonts w:ascii="Times New Roman" w:eastAsia="Times New Roman" w:hAnsi="Times New Roman" w:cs="Times New Roman"/>
          <w:sz w:val="28"/>
        </w:rPr>
        <w:t xml:space="preserve">, R &amp; </w:t>
      </w:r>
      <w:proofErr w:type="spellStart"/>
      <w:r w:rsidR="00026406">
        <w:rPr>
          <w:rFonts w:ascii="Times New Roman" w:eastAsia="Times New Roman" w:hAnsi="Times New Roman" w:cs="Times New Roman"/>
          <w:sz w:val="28"/>
        </w:rPr>
        <w:t>Campero</w:t>
      </w:r>
      <w:proofErr w:type="spellEnd"/>
      <w:r w:rsidR="00026406">
        <w:rPr>
          <w:rFonts w:ascii="Times New Roman" w:eastAsia="Times New Roman" w:hAnsi="Times New Roman" w:cs="Times New Roman"/>
          <w:sz w:val="28"/>
        </w:rPr>
        <w:t xml:space="preserve">, S. 2016). Glass ceiling is seen to be more severe at the top of the reward distribution (Cotter, David, Joan, </w:t>
      </w:r>
      <w:proofErr w:type="spellStart"/>
      <w:r w:rsidR="00026406">
        <w:rPr>
          <w:rFonts w:ascii="Times New Roman" w:eastAsia="Times New Roman" w:hAnsi="Times New Roman" w:cs="Times New Roman"/>
          <w:sz w:val="28"/>
        </w:rPr>
        <w:t>Hermsen</w:t>
      </w:r>
      <w:proofErr w:type="spellEnd"/>
      <w:r w:rsidR="00026406">
        <w:rPr>
          <w:rFonts w:ascii="Times New Roman" w:eastAsia="Times New Roman" w:hAnsi="Times New Roman" w:cs="Times New Roman"/>
          <w:sz w:val="28"/>
        </w:rPr>
        <w:t xml:space="preserve">, Seth </w:t>
      </w:r>
      <w:proofErr w:type="spellStart"/>
      <w:r w:rsidR="00026406">
        <w:rPr>
          <w:rFonts w:ascii="Times New Roman" w:eastAsia="Times New Roman" w:hAnsi="Times New Roman" w:cs="Times New Roman"/>
          <w:sz w:val="28"/>
        </w:rPr>
        <w:t>Ovadia</w:t>
      </w:r>
      <w:proofErr w:type="spellEnd"/>
      <w:r w:rsidR="00026406">
        <w:rPr>
          <w:rFonts w:ascii="Times New Roman" w:eastAsia="Times New Roman" w:hAnsi="Times New Roman" w:cs="Times New Roman"/>
          <w:sz w:val="28"/>
        </w:rPr>
        <w:t xml:space="preserve"> and </w:t>
      </w:r>
      <w:r w:rsidR="00CF3FC9">
        <w:rPr>
          <w:rFonts w:ascii="Times New Roman" w:eastAsia="Times New Roman" w:hAnsi="Times New Roman" w:cs="Times New Roman"/>
          <w:sz w:val="28"/>
        </w:rPr>
        <w:t xml:space="preserve">Reeve </w:t>
      </w:r>
      <w:proofErr w:type="spellStart"/>
      <w:r w:rsidR="00CF3FC9">
        <w:rPr>
          <w:rFonts w:ascii="Times New Roman" w:eastAsia="Times New Roman" w:hAnsi="Times New Roman" w:cs="Times New Roman"/>
          <w:sz w:val="28"/>
        </w:rPr>
        <w:t>Vannenman</w:t>
      </w:r>
      <w:proofErr w:type="spellEnd"/>
      <w:r w:rsidR="00CF3FC9">
        <w:rPr>
          <w:rFonts w:ascii="Times New Roman" w:eastAsia="Times New Roman" w:hAnsi="Times New Roman" w:cs="Times New Roman"/>
          <w:sz w:val="28"/>
        </w:rPr>
        <w:t xml:space="preserve">, 2001). </w:t>
      </w:r>
    </w:p>
    <w:p w:rsidR="0059703D" w:rsidRPr="00004890" w:rsidRDefault="000C0DBC" w:rsidP="00615991">
      <w:pPr>
        <w:shd w:val="clear" w:color="auto" w:fill="FFFFFF"/>
        <w:spacing w:before="192" w:after="192" w:line="360" w:lineRule="auto"/>
        <w:jc w:val="both"/>
        <w:rPr>
          <w:rFonts w:ascii="Times New Roman" w:eastAsia="Times New Roman" w:hAnsi="Times New Roman" w:cs="Times New Roman"/>
          <w:sz w:val="28"/>
        </w:rPr>
      </w:pPr>
      <w:r w:rsidRPr="00004890">
        <w:rPr>
          <w:rFonts w:ascii="Times New Roman" w:eastAsia="Times New Roman" w:hAnsi="Times New Roman" w:cs="Times New Roman"/>
          <w:sz w:val="28"/>
        </w:rPr>
        <w:t>Government statistics show that women only represent 15.4% of CEOs in Australia with 25.1% of organisations having no key female managers at all (Working Gender Equality Agency, 2016).</w:t>
      </w:r>
    </w:p>
    <w:p w:rsidR="000A2C56" w:rsidRPr="00004890" w:rsidRDefault="000A2C56" w:rsidP="00615991">
      <w:pPr>
        <w:shd w:val="clear" w:color="auto" w:fill="FFFFFF"/>
        <w:spacing w:before="192" w:after="192" w:line="360" w:lineRule="auto"/>
        <w:jc w:val="both"/>
        <w:rPr>
          <w:rFonts w:ascii="Times New Roman" w:eastAsia="Times New Roman" w:hAnsi="Times New Roman" w:cs="Times New Roman"/>
          <w:sz w:val="28"/>
        </w:rPr>
      </w:pPr>
      <w:r w:rsidRPr="00004890">
        <w:rPr>
          <w:rFonts w:ascii="Times New Roman" w:eastAsia="Times New Roman" w:hAnsi="Times New Roman" w:cs="Times New Roman"/>
          <w:sz w:val="28"/>
        </w:rPr>
        <w:t xml:space="preserve">Fortune Magazine released its 2017 Fortune 500 list, which ranks major U.S. companies by their fiscal 2016 revenues, and 32 of the companies, or 6.4 percent, were run by female CEO’s. </w:t>
      </w:r>
    </w:p>
    <w:p w:rsidR="002C227C" w:rsidRPr="00004890" w:rsidRDefault="00CF3FC9" w:rsidP="00615991">
      <w:pPr>
        <w:shd w:val="clear" w:color="auto" w:fill="FFFFFF"/>
        <w:spacing w:before="192" w:after="192" w:line="360" w:lineRule="auto"/>
        <w:jc w:val="both"/>
        <w:rPr>
          <w:rFonts w:ascii="Times New Roman" w:eastAsia="Times New Roman" w:hAnsi="Times New Roman" w:cs="Times New Roman"/>
          <w:sz w:val="28"/>
        </w:rPr>
      </w:pPr>
      <w:r w:rsidRPr="00004890">
        <w:rPr>
          <w:rFonts w:ascii="Times New Roman" w:eastAsia="Times New Roman" w:hAnsi="Times New Roman" w:cs="Times New Roman"/>
          <w:noProof/>
          <w:sz w:val="28"/>
        </w:rPr>
        <w:drawing>
          <wp:anchor distT="0" distB="0" distL="114300" distR="114300" simplePos="0" relativeHeight="251658240" behindDoc="1" locked="0" layoutInCell="1" allowOverlap="1">
            <wp:simplePos x="0" y="0"/>
            <wp:positionH relativeFrom="column">
              <wp:posOffset>-20158</wp:posOffset>
            </wp:positionH>
            <wp:positionV relativeFrom="paragraph">
              <wp:posOffset>5229236</wp:posOffset>
            </wp:positionV>
            <wp:extent cx="3229583" cy="3627792"/>
            <wp:effectExtent l="0" t="0" r="0" b="4445"/>
            <wp:wrapTight wrapText="bothSides">
              <wp:wrapPolygon edited="0">
                <wp:start x="0" y="0"/>
                <wp:lineTo x="0" y="21551"/>
                <wp:lineTo x="21494" y="21551"/>
                <wp:lineTo x="2149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GPG_manager_729.jpg"/>
                    <pic:cNvPicPr/>
                  </pic:nvPicPr>
                  <pic:blipFill>
                    <a:blip r:embed="rId6">
                      <a:extLst>
                        <a:ext uri="{28A0092B-C50C-407E-A947-70E740481C1C}">
                          <a14:useLocalDpi xmlns:a14="http://schemas.microsoft.com/office/drawing/2010/main" val="0"/>
                        </a:ext>
                      </a:extLst>
                    </a:blip>
                    <a:stretch>
                      <a:fillRect/>
                    </a:stretch>
                  </pic:blipFill>
                  <pic:spPr>
                    <a:xfrm>
                      <a:off x="0" y="0"/>
                      <a:ext cx="3229583" cy="3627792"/>
                    </a:xfrm>
                    <a:prstGeom prst="rect">
                      <a:avLst/>
                    </a:prstGeom>
                  </pic:spPr>
                </pic:pic>
              </a:graphicData>
            </a:graphic>
            <wp14:sizeRelH relativeFrom="page">
              <wp14:pctWidth>0</wp14:pctWidth>
            </wp14:sizeRelH>
            <wp14:sizeRelV relativeFrom="page">
              <wp14:pctHeight>0</wp14:pctHeight>
            </wp14:sizeRelV>
          </wp:anchor>
        </w:drawing>
      </w:r>
      <w:r w:rsidR="000B43D0" w:rsidRPr="00004890">
        <w:rPr>
          <w:rFonts w:ascii="Times New Roman" w:eastAsia="Times New Roman" w:hAnsi="Times New Roman" w:cs="Times New Roman"/>
          <w:sz w:val="28"/>
        </w:rPr>
        <w:t>The increased</w:t>
      </w:r>
      <w:r w:rsidR="000C0DBC" w:rsidRPr="00004890">
        <w:rPr>
          <w:rFonts w:ascii="Times New Roman" w:eastAsia="Times New Roman" w:hAnsi="Times New Roman" w:cs="Times New Roman"/>
          <w:sz w:val="28"/>
        </w:rPr>
        <w:t xml:space="preserve"> efforts organisations take to promote diversity and inclusion within organisations does not seem to fix the problem of the lack of female leaders. Managers often learn about managing from literature which disdains gender, are hence are unaware of the inherent issues arising from gendered differences within an organisation. Organisational theories pose an idealistic image of the “ideal workers” as presented in the movie “The Intern”. </w:t>
      </w:r>
      <w:r w:rsidR="000A2C56" w:rsidRPr="00004890">
        <w:rPr>
          <w:rFonts w:ascii="Times New Roman" w:eastAsia="Times New Roman" w:hAnsi="Times New Roman" w:cs="Times New Roman"/>
          <w:sz w:val="28"/>
        </w:rPr>
        <w:t xml:space="preserve">There is a continued masculine outlook </w:t>
      </w:r>
      <w:r w:rsidR="00615991" w:rsidRPr="00004890">
        <w:rPr>
          <w:rFonts w:ascii="Times New Roman" w:eastAsia="Times New Roman" w:hAnsi="Times New Roman" w:cs="Times New Roman"/>
          <w:sz w:val="28"/>
        </w:rPr>
        <w:t xml:space="preserve">dominating contemporary mainstream theory, which then results in lack of female leaders </w:t>
      </w:r>
      <w:r w:rsidR="00F42635" w:rsidRPr="00004890">
        <w:rPr>
          <w:rFonts w:ascii="Times New Roman" w:eastAsia="Times New Roman" w:hAnsi="Times New Roman" w:cs="Times New Roman"/>
          <w:sz w:val="28"/>
        </w:rPr>
        <w:t>in senior management positions (</w:t>
      </w:r>
      <w:proofErr w:type="spellStart"/>
      <w:r w:rsidR="00F42635" w:rsidRPr="00004890">
        <w:rPr>
          <w:rFonts w:ascii="Times New Roman" w:eastAsia="Times New Roman" w:hAnsi="Times New Roman" w:cs="Times New Roman"/>
          <w:sz w:val="28"/>
        </w:rPr>
        <w:t>M</w:t>
      </w:r>
      <w:r w:rsidR="00107973" w:rsidRPr="00004890">
        <w:rPr>
          <w:rFonts w:ascii="Times New Roman" w:eastAsia="Times New Roman" w:hAnsi="Times New Roman" w:cs="Times New Roman"/>
          <w:sz w:val="28"/>
        </w:rPr>
        <w:t>avin</w:t>
      </w:r>
      <w:proofErr w:type="spellEnd"/>
      <w:r w:rsidR="00107973" w:rsidRPr="00004890">
        <w:rPr>
          <w:rFonts w:ascii="Times New Roman" w:eastAsia="Times New Roman" w:hAnsi="Times New Roman" w:cs="Times New Roman"/>
          <w:sz w:val="28"/>
        </w:rPr>
        <w:t xml:space="preserve">, </w:t>
      </w:r>
      <w:proofErr w:type="spellStart"/>
      <w:r w:rsidR="00107973" w:rsidRPr="00004890">
        <w:rPr>
          <w:rFonts w:ascii="Times New Roman" w:eastAsia="Times New Roman" w:hAnsi="Times New Roman" w:cs="Times New Roman"/>
          <w:sz w:val="28"/>
        </w:rPr>
        <w:t>Brians</w:t>
      </w:r>
      <w:proofErr w:type="spellEnd"/>
      <w:r w:rsidR="00107973" w:rsidRPr="00004890">
        <w:rPr>
          <w:rFonts w:ascii="Times New Roman" w:eastAsia="Times New Roman" w:hAnsi="Times New Roman" w:cs="Times New Roman"/>
          <w:sz w:val="28"/>
        </w:rPr>
        <w:t xml:space="preserve"> and Waring, 2004</w:t>
      </w:r>
      <w:r>
        <w:rPr>
          <w:rFonts w:ascii="Times New Roman" w:eastAsia="Times New Roman" w:hAnsi="Times New Roman" w:cs="Times New Roman"/>
          <w:sz w:val="28"/>
        </w:rPr>
        <w:t>). Study conducted by Smith, R, A (2011)</w:t>
      </w:r>
      <w:r w:rsidR="00107973" w:rsidRPr="00004890">
        <w:rPr>
          <w:rFonts w:ascii="Times New Roman" w:eastAsia="Times New Roman" w:hAnsi="Times New Roman" w:cs="Times New Roman"/>
          <w:sz w:val="28"/>
        </w:rPr>
        <w:t xml:space="preserve"> </w:t>
      </w:r>
      <w:r w:rsidR="00107973" w:rsidRPr="00004890">
        <w:rPr>
          <w:rFonts w:ascii="Times New Roman" w:eastAsia="Times New Roman" w:hAnsi="Times New Roman" w:cs="Times New Roman"/>
          <w:sz w:val="28"/>
        </w:rPr>
        <w:lastRenderedPageBreak/>
        <w:t xml:space="preserve">hypotheses that there are two different concepts to be taken into consideration that barriers women from progressing in the organisational ladder; which are glass ceiling and glass escalator. </w:t>
      </w:r>
      <w:r w:rsidR="000D6D99" w:rsidRPr="00004890">
        <w:rPr>
          <w:rFonts w:ascii="Times New Roman" w:eastAsia="Times New Roman" w:hAnsi="Times New Roman" w:cs="Times New Roman"/>
          <w:sz w:val="28"/>
        </w:rPr>
        <w:t>It was</w:t>
      </w:r>
      <w:r w:rsidR="00107973" w:rsidRPr="00004890">
        <w:rPr>
          <w:rFonts w:ascii="Times New Roman" w:eastAsia="Times New Roman" w:hAnsi="Times New Roman" w:cs="Times New Roman"/>
          <w:sz w:val="28"/>
        </w:rPr>
        <w:t xml:space="preserve"> concluded from his study that the concept of glass escalator is more predominant in the organisations than glass ceilings, due to quotas for women in the workplace, there are women in lower and higher levels of management</w:t>
      </w:r>
      <w:r w:rsidR="000D6D99" w:rsidRPr="00004890">
        <w:rPr>
          <w:rFonts w:ascii="Times New Roman" w:eastAsia="Times New Roman" w:hAnsi="Times New Roman" w:cs="Times New Roman"/>
          <w:sz w:val="28"/>
        </w:rPr>
        <w:t xml:space="preserve">. However, the proportion of women being hired for the next level of management is much fewer in comparison to the progress men are able to make in their career ladder. </w:t>
      </w:r>
    </w:p>
    <w:p w:rsidR="00304E76" w:rsidRDefault="00304E76" w:rsidP="00615991">
      <w:pPr>
        <w:shd w:val="clear" w:color="auto" w:fill="FFFFFF"/>
        <w:spacing w:before="192" w:after="192" w:line="360" w:lineRule="auto"/>
        <w:jc w:val="both"/>
        <w:rPr>
          <w:rFonts w:ascii="Times New Roman" w:eastAsia="Times New Roman" w:hAnsi="Times New Roman" w:cs="Times New Roman"/>
          <w:sz w:val="28"/>
        </w:rPr>
      </w:pPr>
      <w:r w:rsidRPr="00004890">
        <w:rPr>
          <w:rFonts w:ascii="Times New Roman" w:eastAsia="Times New Roman" w:hAnsi="Times New Roman" w:cs="Times New Roman"/>
          <w:sz w:val="28"/>
        </w:rPr>
        <w:t xml:space="preserve">When two different gendered candidates attend an interview with the same qualifications, why does one candidate get a biological advantage over the other just based on their gender? </w:t>
      </w:r>
      <w:proofErr w:type="spellStart"/>
      <w:r w:rsidR="000D6D99" w:rsidRPr="00004890">
        <w:rPr>
          <w:rFonts w:ascii="Times New Roman" w:eastAsia="Times New Roman" w:hAnsi="Times New Roman" w:cs="Times New Roman"/>
          <w:sz w:val="28"/>
        </w:rPr>
        <w:t>Kanter’s</w:t>
      </w:r>
      <w:proofErr w:type="spellEnd"/>
      <w:r w:rsidR="000D6D99" w:rsidRPr="00004890">
        <w:rPr>
          <w:rFonts w:ascii="Times New Roman" w:eastAsia="Times New Roman" w:hAnsi="Times New Roman" w:cs="Times New Roman"/>
          <w:sz w:val="28"/>
        </w:rPr>
        <w:t xml:space="preserve"> theory </w:t>
      </w:r>
      <w:r w:rsidRPr="00004890">
        <w:rPr>
          <w:rFonts w:ascii="Times New Roman" w:eastAsia="Times New Roman" w:hAnsi="Times New Roman" w:cs="Times New Roman"/>
          <w:sz w:val="28"/>
        </w:rPr>
        <w:t xml:space="preserve">highlights that </w:t>
      </w:r>
      <w:r w:rsidR="000D6D99" w:rsidRPr="00004890">
        <w:rPr>
          <w:rFonts w:ascii="Times New Roman" w:eastAsia="Times New Roman" w:hAnsi="Times New Roman" w:cs="Times New Roman"/>
          <w:sz w:val="28"/>
        </w:rPr>
        <w:t>male tokens working in female dominated jobs do not experience the same kind of discrimina</w:t>
      </w:r>
      <w:r w:rsidR="003C2AC8" w:rsidRPr="00004890">
        <w:rPr>
          <w:rFonts w:ascii="Times New Roman" w:eastAsia="Times New Roman" w:hAnsi="Times New Roman" w:cs="Times New Roman"/>
          <w:sz w:val="28"/>
        </w:rPr>
        <w:t xml:space="preserve">tion women face when they are tokens working in male dominated jobs (Williams, C, 1995). </w:t>
      </w:r>
      <w:r w:rsidR="00C1457E">
        <w:rPr>
          <w:rFonts w:ascii="Times New Roman" w:eastAsia="Times New Roman" w:hAnsi="Times New Roman" w:cs="Times New Roman"/>
          <w:sz w:val="28"/>
        </w:rPr>
        <w:t>After the screening process in “The Intern”, they hire four candidates of which three are male and one is female.</w:t>
      </w:r>
      <w:r w:rsidR="008F0A84">
        <w:rPr>
          <w:rFonts w:ascii="Times New Roman" w:eastAsia="Times New Roman" w:hAnsi="Times New Roman" w:cs="Times New Roman"/>
          <w:sz w:val="28"/>
        </w:rPr>
        <w:t xml:space="preserve"> This highlights that slowly women are making progress into the organisations, but the glass escalator concept continues to retain the disproportionate numbers of males and females within an organisation.</w:t>
      </w:r>
      <w:r w:rsidR="00C1457E">
        <w:rPr>
          <w:rFonts w:ascii="Times New Roman" w:eastAsia="Times New Roman" w:hAnsi="Times New Roman" w:cs="Times New Roman"/>
          <w:sz w:val="28"/>
        </w:rPr>
        <w:t xml:space="preserve"> </w:t>
      </w:r>
      <w:r w:rsidRPr="00004890">
        <w:rPr>
          <w:rFonts w:ascii="Times New Roman" w:eastAsia="Times New Roman" w:hAnsi="Times New Roman" w:cs="Times New Roman"/>
          <w:sz w:val="28"/>
        </w:rPr>
        <w:t>Nevertheless, women are breaking the traditional ceiling and reaching their desired destinations with due sacrifices</w:t>
      </w:r>
      <w:r w:rsidR="00D117AA">
        <w:rPr>
          <w:rFonts w:ascii="Times New Roman" w:eastAsia="Times New Roman" w:hAnsi="Times New Roman" w:cs="Times New Roman"/>
          <w:sz w:val="28"/>
        </w:rPr>
        <w:t>, but once they</w:t>
      </w:r>
      <w:r w:rsidRPr="00004890">
        <w:rPr>
          <w:rFonts w:ascii="Times New Roman" w:eastAsia="Times New Roman" w:hAnsi="Times New Roman" w:cs="Times New Roman"/>
          <w:sz w:val="28"/>
        </w:rPr>
        <w:t xml:space="preserve"> reach their destination, do they reinforce the glass ceiling themselves?</w:t>
      </w:r>
      <w:r w:rsidR="00CF3FC9">
        <w:rPr>
          <w:rFonts w:ascii="Times New Roman" w:eastAsia="Times New Roman" w:hAnsi="Times New Roman" w:cs="Times New Roman"/>
          <w:sz w:val="28"/>
        </w:rPr>
        <w:t xml:space="preserve"> </w:t>
      </w:r>
    </w:p>
    <w:p w:rsidR="008F0A84" w:rsidRDefault="00C1457E" w:rsidP="00615991">
      <w:pPr>
        <w:shd w:val="clear" w:color="auto" w:fill="FFFFFF"/>
        <w:spacing w:before="192" w:after="192"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Jules, who has broken out of the shell of glass ceiling, </w:t>
      </w:r>
      <w:r w:rsidR="008F0A84">
        <w:rPr>
          <w:rFonts w:ascii="Times New Roman" w:eastAsia="Times New Roman" w:hAnsi="Times New Roman" w:cs="Times New Roman"/>
          <w:sz w:val="28"/>
        </w:rPr>
        <w:t xml:space="preserve">underestimates the effort of junior women within her organisation. Becky who has been her personal assistant for nine months and has been working for extended hours to keep up to Jules’ schedule does not get appreciated or noticed. Hence, the opportunity to grow is very stagnant for Becky and she does not seem to have any progress in her career direction. </w:t>
      </w:r>
    </w:p>
    <w:p w:rsidR="00A513BC" w:rsidRDefault="00A513BC" w:rsidP="00A513BC">
      <w:pPr>
        <w:spacing w:line="360" w:lineRule="auto"/>
        <w:jc w:val="both"/>
        <w:rPr>
          <w:rFonts w:ascii="Times New Roman" w:eastAsia="Times New Roman" w:hAnsi="Times New Roman" w:cs="Times New Roman"/>
          <w:sz w:val="28"/>
        </w:rPr>
      </w:pPr>
      <w:r w:rsidRPr="00A513BC">
        <w:rPr>
          <w:rFonts w:ascii="Times New Roman" w:eastAsia="Times New Roman" w:hAnsi="Times New Roman" w:cs="Times New Roman"/>
          <w:sz w:val="28"/>
        </w:rPr>
        <w:t xml:space="preserve">In a study conducted by </w:t>
      </w:r>
      <w:proofErr w:type="spellStart"/>
      <w:r w:rsidRPr="00A513BC">
        <w:rPr>
          <w:rFonts w:ascii="Times New Roman" w:eastAsia="Times New Roman" w:hAnsi="Times New Roman" w:cs="Times New Roman"/>
          <w:sz w:val="28"/>
        </w:rPr>
        <w:t>Faniko</w:t>
      </w:r>
      <w:proofErr w:type="spellEnd"/>
      <w:r w:rsidRPr="00A513BC">
        <w:rPr>
          <w:rFonts w:ascii="Times New Roman" w:eastAsia="Times New Roman" w:hAnsi="Times New Roman" w:cs="Times New Roman"/>
          <w:sz w:val="28"/>
        </w:rPr>
        <w:t xml:space="preserve">, K., </w:t>
      </w:r>
      <w:proofErr w:type="spellStart"/>
      <w:r w:rsidRPr="00A513BC">
        <w:rPr>
          <w:rFonts w:ascii="Times New Roman" w:eastAsia="Times New Roman" w:hAnsi="Times New Roman" w:cs="Times New Roman"/>
          <w:sz w:val="28"/>
        </w:rPr>
        <w:t>Ellemers</w:t>
      </w:r>
      <w:proofErr w:type="spellEnd"/>
      <w:r w:rsidRPr="00A513BC">
        <w:rPr>
          <w:rFonts w:ascii="Times New Roman" w:eastAsia="Times New Roman" w:hAnsi="Times New Roman" w:cs="Times New Roman"/>
          <w:sz w:val="28"/>
        </w:rPr>
        <w:t xml:space="preserve">, N., Derks, B., and </w:t>
      </w:r>
      <w:proofErr w:type="spellStart"/>
      <w:r w:rsidRPr="00A513BC">
        <w:rPr>
          <w:rFonts w:ascii="Times New Roman" w:eastAsia="Times New Roman" w:hAnsi="Times New Roman" w:cs="Times New Roman"/>
          <w:sz w:val="28"/>
        </w:rPr>
        <w:t>Lorenzi-Cioldi</w:t>
      </w:r>
      <w:proofErr w:type="spellEnd"/>
      <w:r w:rsidRPr="00A513BC">
        <w:rPr>
          <w:rFonts w:ascii="Times New Roman" w:eastAsia="Times New Roman" w:hAnsi="Times New Roman" w:cs="Times New Roman"/>
          <w:sz w:val="28"/>
        </w:rPr>
        <w:t>, F (2017), a female senior manager state</w:t>
      </w:r>
      <w:r>
        <w:rPr>
          <w:rFonts w:ascii="Times New Roman" w:eastAsia="Times New Roman" w:hAnsi="Times New Roman" w:cs="Times New Roman"/>
          <w:sz w:val="28"/>
        </w:rPr>
        <w:t xml:space="preserve">d her opinion regarding gender quotas. </w:t>
      </w:r>
    </w:p>
    <w:p w:rsidR="00A513BC" w:rsidRPr="00A513BC" w:rsidRDefault="00A513BC" w:rsidP="00A513BC">
      <w:pPr>
        <w:spacing w:line="360" w:lineRule="auto"/>
        <w:jc w:val="both"/>
        <w:rPr>
          <w:rFonts w:ascii="Times New Roman" w:eastAsia="Times New Roman" w:hAnsi="Times New Roman" w:cs="Times New Roman"/>
          <w:sz w:val="28"/>
        </w:rPr>
      </w:pPr>
      <w:r w:rsidRPr="00A513BC">
        <w:rPr>
          <w:rFonts w:ascii="Times New Roman" w:eastAsia="Times New Roman" w:hAnsi="Times New Roman" w:cs="Times New Roman"/>
          <w:sz w:val="28"/>
        </w:rPr>
        <w:lastRenderedPageBreak/>
        <w:t>“</w:t>
      </w:r>
      <w:r w:rsidRPr="00A513BC">
        <w:rPr>
          <w:rFonts w:ascii="Times New Roman" w:eastAsia="Times New Roman" w:hAnsi="Times New Roman" w:cs="Times New Roman"/>
          <w:sz w:val="28"/>
        </w:rPr>
        <w:t>I’m against gender quotas. I can’t understand why we need to roll out the red carpet for young women and to make their life easy while I made a lot of sacrifices for my career success and I didn’t have such a privilege.</w:t>
      </w:r>
      <w:r>
        <w:rPr>
          <w:rFonts w:ascii="Times New Roman" w:eastAsia="Times New Roman" w:hAnsi="Times New Roman" w:cs="Times New Roman"/>
          <w:sz w:val="28"/>
        </w:rPr>
        <w:t>” Their study revealed that women make ample of personal sacrifices in order to climb the organisational hierarchy, hence, do not sustain the ease other women receive at present from gender equality schemes (</w:t>
      </w:r>
      <w:proofErr w:type="spellStart"/>
      <w:r>
        <w:rPr>
          <w:rFonts w:ascii="Times New Roman" w:eastAsia="Times New Roman" w:hAnsi="Times New Roman" w:cs="Times New Roman"/>
          <w:sz w:val="28"/>
        </w:rPr>
        <w:t>Faniko</w:t>
      </w:r>
      <w:proofErr w:type="spellEnd"/>
      <w:r w:rsidR="00C85A8A">
        <w:rPr>
          <w:rFonts w:ascii="Times New Roman" w:eastAsia="Times New Roman" w:hAnsi="Times New Roman" w:cs="Times New Roman"/>
          <w:sz w:val="28"/>
        </w:rPr>
        <w:t xml:space="preserve"> et al. 2017). </w:t>
      </w:r>
    </w:p>
    <w:p w:rsidR="00CF3FC9" w:rsidRDefault="00A6344B" w:rsidP="00615991">
      <w:pPr>
        <w:shd w:val="clear" w:color="auto" w:fill="FFFFFF"/>
        <w:spacing w:before="192" w:after="192"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Her personal assistant Becky who has graduated from Penn and has a business degree is never appreciated or “never noticed” by Jules Ostin despite all the relentless efforts she puts in working for “14 hours a day” for the past nine months.</w:t>
      </w:r>
    </w:p>
    <w:p w:rsidR="005D55A3" w:rsidRDefault="005D55A3" w:rsidP="00615991">
      <w:pPr>
        <w:shd w:val="clear" w:color="auto" w:fill="FFFFFF"/>
        <w:spacing w:before="192" w:after="192" w:line="360" w:lineRule="auto"/>
        <w:jc w:val="both"/>
        <w:rPr>
          <w:rFonts w:ascii="Times New Roman" w:eastAsia="Times New Roman" w:hAnsi="Times New Roman" w:cs="Times New Roman"/>
          <w:sz w:val="28"/>
        </w:rPr>
      </w:pPr>
      <w:hyperlink r:id="rId7" w:history="1">
        <w:r w:rsidRPr="001B3953">
          <w:rPr>
            <w:rStyle w:val="Hyperlink"/>
            <w:rFonts w:ascii="Times New Roman" w:eastAsia="Times New Roman" w:hAnsi="Times New Roman" w:cs="Times New Roman"/>
            <w:sz w:val="28"/>
          </w:rPr>
          <w:t>https://www.youtube.com/watch?v=K7upi4JqT0I</w:t>
        </w:r>
      </w:hyperlink>
      <w:r>
        <w:rPr>
          <w:rFonts w:ascii="Times New Roman" w:eastAsia="Times New Roman" w:hAnsi="Times New Roman" w:cs="Times New Roman"/>
          <w:sz w:val="28"/>
        </w:rPr>
        <w:t xml:space="preserve"> (Becky scene)</w:t>
      </w:r>
    </w:p>
    <w:p w:rsidR="00CF3FC9" w:rsidRDefault="005D55A3" w:rsidP="005D3729">
      <w:pPr>
        <w:shd w:val="clear" w:color="auto" w:fill="FFFFFF"/>
        <w:spacing w:before="192" w:after="192" w:line="360" w:lineRule="auto"/>
        <w:jc w:val="both"/>
        <w:rPr>
          <w:rFonts w:ascii="Times New Roman" w:eastAsia="Times New Roman" w:hAnsi="Times New Roman" w:cs="Times New Roman"/>
          <w:sz w:val="28"/>
        </w:rPr>
      </w:pPr>
      <w:hyperlink r:id="rId8" w:history="1">
        <w:r w:rsidRPr="001B3953">
          <w:rPr>
            <w:rStyle w:val="Hyperlink"/>
            <w:rFonts w:ascii="Times New Roman" w:eastAsia="Times New Roman" w:hAnsi="Times New Roman" w:cs="Times New Roman"/>
            <w:sz w:val="28"/>
          </w:rPr>
          <w:t>https://www.youtube.com/watch?v=N4CSxGYVPf8</w:t>
        </w:r>
      </w:hyperlink>
      <w:r>
        <w:rPr>
          <w:rFonts w:ascii="Times New Roman" w:eastAsia="Times New Roman" w:hAnsi="Times New Roman" w:cs="Times New Roman"/>
          <w:sz w:val="28"/>
        </w:rPr>
        <w:t xml:space="preserve"> (Intro about the senior intern program to Jules)</w:t>
      </w:r>
    </w:p>
    <w:p w:rsidR="007529B6" w:rsidRDefault="007529B6" w:rsidP="005D3729">
      <w:pPr>
        <w:shd w:val="clear" w:color="auto" w:fill="FFFFFF"/>
        <w:spacing w:before="192" w:after="192" w:line="360" w:lineRule="auto"/>
        <w:jc w:val="both"/>
        <w:rPr>
          <w:rFonts w:ascii="Times New Roman" w:eastAsia="Times New Roman" w:hAnsi="Times New Roman" w:cs="Times New Roman"/>
          <w:sz w:val="28"/>
        </w:rPr>
      </w:pPr>
      <w:hyperlink r:id="rId9" w:history="1">
        <w:r w:rsidRPr="001B3953">
          <w:rPr>
            <w:rStyle w:val="Hyperlink"/>
            <w:rFonts w:ascii="Times New Roman" w:eastAsia="Times New Roman" w:hAnsi="Times New Roman" w:cs="Times New Roman"/>
            <w:sz w:val="28"/>
          </w:rPr>
          <w:t>https://www.youtube.com/watch?</w:t>
        </w:r>
        <w:r w:rsidRPr="001B3953">
          <w:rPr>
            <w:rStyle w:val="Hyperlink"/>
            <w:rFonts w:ascii="Times New Roman" w:eastAsia="Times New Roman" w:hAnsi="Times New Roman" w:cs="Times New Roman"/>
            <w:sz w:val="28"/>
          </w:rPr>
          <w:t>v</w:t>
        </w:r>
        <w:r w:rsidRPr="001B3953">
          <w:rPr>
            <w:rStyle w:val="Hyperlink"/>
            <w:rFonts w:ascii="Times New Roman" w:eastAsia="Times New Roman" w:hAnsi="Times New Roman" w:cs="Times New Roman"/>
            <w:sz w:val="28"/>
          </w:rPr>
          <w:t>=c9Tiqy03XZA</w:t>
        </w:r>
      </w:hyperlink>
      <w:r>
        <w:rPr>
          <w:rFonts w:ascii="Times New Roman" w:eastAsia="Times New Roman" w:hAnsi="Times New Roman" w:cs="Times New Roman"/>
          <w:sz w:val="28"/>
        </w:rPr>
        <w:t xml:space="preserve"> </w:t>
      </w:r>
    </w:p>
    <w:p w:rsidR="00CF3FC9" w:rsidRDefault="005E06A5" w:rsidP="000C0DBC">
      <w:pPr>
        <w:shd w:val="clear" w:color="auto" w:fill="FFFFFF"/>
        <w:spacing w:before="192" w:after="192" w:line="360" w:lineRule="auto"/>
        <w:rPr>
          <w:rFonts w:ascii="Times New Roman" w:eastAsia="Times New Roman" w:hAnsi="Times New Roman" w:cs="Times New Roman"/>
          <w:sz w:val="28"/>
        </w:rPr>
      </w:pPr>
      <w:r>
        <w:rPr>
          <w:rFonts w:ascii="Times New Roman" w:eastAsia="Times New Roman" w:hAnsi="Times New Roman" w:cs="Times New Roman"/>
          <w:sz w:val="28"/>
        </w:rPr>
        <w:t>“One of your own out there every day, crashing the glass ceiling of the tech world”</w:t>
      </w:r>
    </w:p>
    <w:p w:rsidR="00F506AE" w:rsidRDefault="00F506AE" w:rsidP="000C0DBC">
      <w:pPr>
        <w:shd w:val="clear" w:color="auto" w:fill="FFFFFF"/>
        <w:spacing w:before="192" w:after="192" w:line="360" w:lineRule="auto"/>
        <w:rPr>
          <w:rFonts w:ascii="Times New Roman" w:eastAsia="Times New Roman" w:hAnsi="Times New Roman" w:cs="Times New Roman"/>
          <w:sz w:val="28"/>
        </w:rPr>
      </w:pPr>
      <w:r>
        <w:rPr>
          <w:rFonts w:ascii="Times New Roman" w:eastAsia="Times New Roman" w:hAnsi="Times New Roman" w:cs="Times New Roman"/>
          <w:sz w:val="28"/>
        </w:rPr>
        <w:t>Those women who break the gender barriers posed by our society and organisations tend to reinforce tho</w:t>
      </w:r>
      <w:r w:rsidR="003D04CC">
        <w:rPr>
          <w:rFonts w:ascii="Times New Roman" w:eastAsia="Times New Roman" w:hAnsi="Times New Roman" w:cs="Times New Roman"/>
          <w:sz w:val="28"/>
        </w:rPr>
        <w:t xml:space="preserve">se for the junior women who are facing the same barriers. </w:t>
      </w:r>
    </w:p>
    <w:p w:rsidR="00785906" w:rsidRDefault="00785906" w:rsidP="000C0DBC">
      <w:pPr>
        <w:shd w:val="clear" w:color="auto" w:fill="FFFFFF"/>
        <w:spacing w:before="192" w:after="192" w:line="360" w:lineRule="auto"/>
        <w:rPr>
          <w:rFonts w:ascii="Times New Roman" w:eastAsia="Times New Roman" w:hAnsi="Times New Roman" w:cs="Times New Roman"/>
          <w:sz w:val="28"/>
        </w:rPr>
      </w:pPr>
    </w:p>
    <w:p w:rsidR="00785906" w:rsidRDefault="00785906" w:rsidP="000C0DBC">
      <w:pPr>
        <w:shd w:val="clear" w:color="auto" w:fill="FFFFFF"/>
        <w:spacing w:before="192" w:after="192" w:line="360" w:lineRule="auto"/>
        <w:rPr>
          <w:rFonts w:ascii="Times New Roman" w:eastAsia="Times New Roman" w:hAnsi="Times New Roman" w:cs="Times New Roman"/>
          <w:sz w:val="28"/>
        </w:rPr>
      </w:pPr>
    </w:p>
    <w:p w:rsidR="00785906" w:rsidRDefault="00785906" w:rsidP="000C0DBC">
      <w:pPr>
        <w:shd w:val="clear" w:color="auto" w:fill="FFFFFF"/>
        <w:spacing w:before="192" w:after="192" w:line="360" w:lineRule="auto"/>
        <w:rPr>
          <w:rFonts w:ascii="Times New Roman" w:eastAsia="Times New Roman" w:hAnsi="Times New Roman" w:cs="Times New Roman"/>
          <w:sz w:val="28"/>
        </w:rPr>
      </w:pPr>
    </w:p>
    <w:p w:rsidR="00785906" w:rsidRDefault="00785906" w:rsidP="000C0DBC">
      <w:pPr>
        <w:shd w:val="clear" w:color="auto" w:fill="FFFFFF"/>
        <w:spacing w:before="192" w:after="192" w:line="360" w:lineRule="auto"/>
        <w:rPr>
          <w:rFonts w:ascii="Times New Roman" w:eastAsia="Times New Roman" w:hAnsi="Times New Roman" w:cs="Times New Roman"/>
          <w:sz w:val="28"/>
        </w:rPr>
      </w:pPr>
    </w:p>
    <w:p w:rsidR="005E06A5" w:rsidRDefault="005E06A5" w:rsidP="000D771C">
      <w:pPr>
        <w:spacing w:line="360" w:lineRule="auto"/>
        <w:jc w:val="both"/>
        <w:rPr>
          <w:rFonts w:ascii="Times New Roman" w:eastAsia="Times New Roman" w:hAnsi="Times New Roman" w:cs="Times New Roman"/>
          <w:sz w:val="28"/>
        </w:rPr>
      </w:pPr>
    </w:p>
    <w:p w:rsidR="000D771C" w:rsidRPr="000D771C" w:rsidRDefault="000D771C" w:rsidP="000D771C">
      <w:pPr>
        <w:spacing w:line="360" w:lineRule="auto"/>
        <w:jc w:val="both"/>
        <w:rPr>
          <w:rFonts w:ascii="Times New Roman" w:eastAsia="Times New Roman" w:hAnsi="Times New Roman" w:cs="Times New Roman"/>
          <w:sz w:val="28"/>
        </w:rPr>
      </w:pPr>
      <w:r w:rsidRPr="000D771C">
        <w:rPr>
          <w:rFonts w:ascii="Times New Roman" w:eastAsia="Times New Roman" w:hAnsi="Times New Roman" w:cs="Times New Roman"/>
          <w:b/>
          <w:sz w:val="28"/>
          <w:u w:val="single"/>
        </w:rPr>
        <w:lastRenderedPageBreak/>
        <w:t>Gender stereotypes and their implications on workplace culture</w:t>
      </w:r>
      <w:r w:rsidR="00F95940" w:rsidRPr="00F95940">
        <w:rPr>
          <w:rFonts w:ascii="Times New Roman" w:eastAsia="Times New Roman" w:hAnsi="Times New Roman" w:cs="Times New Roman"/>
          <w:sz w:val="28"/>
        </w:rPr>
        <w:br/>
      </w:r>
      <w:r w:rsidRPr="00F95940">
        <w:rPr>
          <w:rFonts w:ascii="Times New Roman" w:eastAsia="Times New Roman" w:hAnsi="Times New Roman" w:cs="Times New Roman"/>
          <w:sz w:val="28"/>
        </w:rPr>
        <w:t>Gender stereotypes are overgeneralised, preordained beliefs about the</w:t>
      </w:r>
      <w:r>
        <w:rPr>
          <w:rFonts w:ascii="Times New Roman" w:eastAsia="Times New Roman" w:hAnsi="Times New Roman" w:cs="Times New Roman"/>
          <w:sz w:val="28"/>
        </w:rPr>
        <w:t xml:space="preserve"> paradigms </w:t>
      </w:r>
      <w:r w:rsidRPr="00F95940">
        <w:rPr>
          <w:rFonts w:ascii="Times New Roman" w:eastAsia="Times New Roman" w:hAnsi="Times New Roman" w:cs="Times New Roman"/>
          <w:sz w:val="28"/>
        </w:rPr>
        <w:t>on the appropriate mannerism and attitude a person should</w:t>
      </w:r>
      <w:r>
        <w:rPr>
          <w:rFonts w:ascii="Times New Roman" w:eastAsia="Times New Roman" w:hAnsi="Times New Roman" w:cs="Times New Roman"/>
          <w:sz w:val="28"/>
        </w:rPr>
        <w:t xml:space="preserve"> </w:t>
      </w:r>
      <w:r w:rsidRPr="00F95940">
        <w:rPr>
          <w:rFonts w:ascii="Times New Roman" w:eastAsia="Times New Roman" w:hAnsi="Times New Roman" w:cs="Times New Roman"/>
          <w:sz w:val="28"/>
        </w:rPr>
        <w:t>uphold during different situations based on their biol</w:t>
      </w:r>
      <w:r w:rsidR="0097745B">
        <w:rPr>
          <w:rFonts w:ascii="Times New Roman" w:eastAsia="Times New Roman" w:hAnsi="Times New Roman" w:cs="Times New Roman"/>
          <w:sz w:val="28"/>
        </w:rPr>
        <w:t>ogical sex (</w:t>
      </w:r>
      <w:proofErr w:type="spellStart"/>
      <w:r w:rsidR="0097745B">
        <w:rPr>
          <w:rFonts w:ascii="Times New Roman" w:eastAsia="Times New Roman" w:hAnsi="Times New Roman" w:cs="Times New Roman"/>
          <w:sz w:val="28"/>
        </w:rPr>
        <w:t>Stroker</w:t>
      </w:r>
      <w:proofErr w:type="spellEnd"/>
      <w:r w:rsidR="0097745B">
        <w:rPr>
          <w:rFonts w:ascii="Times New Roman" w:eastAsia="Times New Roman" w:hAnsi="Times New Roman" w:cs="Times New Roman"/>
          <w:sz w:val="28"/>
        </w:rPr>
        <w:t xml:space="preserve">, J., Van Der </w:t>
      </w:r>
      <w:proofErr w:type="spellStart"/>
      <w:r w:rsidR="0097745B">
        <w:rPr>
          <w:rFonts w:ascii="Times New Roman" w:eastAsia="Times New Roman" w:hAnsi="Times New Roman" w:cs="Times New Roman"/>
          <w:sz w:val="28"/>
        </w:rPr>
        <w:t>zvelde</w:t>
      </w:r>
      <w:proofErr w:type="spellEnd"/>
      <w:r w:rsidR="0097745B">
        <w:rPr>
          <w:rFonts w:ascii="Times New Roman" w:eastAsia="Times New Roman" w:hAnsi="Times New Roman" w:cs="Times New Roman"/>
          <w:sz w:val="28"/>
        </w:rPr>
        <w:t>, M. and Lammers, J</w:t>
      </w:r>
      <w:r w:rsidR="001C61E9">
        <w:rPr>
          <w:rFonts w:ascii="Times New Roman" w:eastAsia="Times New Roman" w:hAnsi="Times New Roman" w:cs="Times New Roman"/>
          <w:sz w:val="28"/>
        </w:rPr>
        <w:t xml:space="preserve">. 2011). </w:t>
      </w:r>
      <w:r w:rsidRPr="000D771C">
        <w:rPr>
          <w:rFonts w:ascii="Times New Roman" w:eastAsia="Times New Roman" w:hAnsi="Times New Roman" w:cs="Times New Roman"/>
          <w:sz w:val="28"/>
        </w:rPr>
        <w:t xml:space="preserve">In our everyday interactions, gender stereotypes influence our judgements and evaluations such that, ultimately women and men are treated differently. Why are men treated differently to women? </w:t>
      </w:r>
    </w:p>
    <w:p w:rsidR="000D771C" w:rsidRDefault="000D771C" w:rsidP="000D771C">
      <w:pPr>
        <w:spacing w:line="360" w:lineRule="auto"/>
        <w:jc w:val="both"/>
        <w:rPr>
          <w:rFonts w:ascii="Times New Roman" w:eastAsia="Times New Roman" w:hAnsi="Times New Roman" w:cs="Times New Roman"/>
          <w:sz w:val="28"/>
        </w:rPr>
      </w:pPr>
      <w:r w:rsidRPr="000D771C">
        <w:rPr>
          <w:rFonts w:ascii="Times New Roman" w:eastAsia="Times New Roman" w:hAnsi="Times New Roman" w:cs="Times New Roman"/>
          <w:sz w:val="28"/>
        </w:rPr>
        <w:t xml:space="preserve">In the movie “The Intern”, there seems to be prescribed format as to what a </w:t>
      </w:r>
      <w:r>
        <w:rPr>
          <w:rFonts w:ascii="Times New Roman" w:eastAsia="Times New Roman" w:hAnsi="Times New Roman" w:cs="Times New Roman"/>
          <w:sz w:val="28"/>
        </w:rPr>
        <w:t xml:space="preserve">good manager or a good employee </w:t>
      </w:r>
      <w:r w:rsidRPr="000D771C">
        <w:rPr>
          <w:rFonts w:ascii="Times New Roman" w:eastAsia="Times New Roman" w:hAnsi="Times New Roman" w:cs="Times New Roman"/>
          <w:sz w:val="28"/>
        </w:rPr>
        <w:t>should look, sense, behave like.</w:t>
      </w:r>
      <w:r>
        <w:t xml:space="preserve"> </w:t>
      </w:r>
      <w:r>
        <w:rPr>
          <w:rFonts w:ascii="Times New Roman" w:eastAsia="Times New Roman" w:hAnsi="Times New Roman" w:cs="Times New Roman"/>
          <w:sz w:val="28"/>
        </w:rPr>
        <w:t xml:space="preserve"> </w:t>
      </w:r>
      <w:r w:rsidR="00F95940">
        <w:rPr>
          <w:rFonts w:ascii="Times New Roman" w:eastAsia="Times New Roman" w:hAnsi="Times New Roman" w:cs="Times New Roman"/>
          <w:sz w:val="28"/>
        </w:rPr>
        <w:t xml:space="preserve">These stereotypes impact each </w:t>
      </w:r>
      <w:r w:rsidR="00F95940" w:rsidRPr="00F95940">
        <w:rPr>
          <w:rFonts w:ascii="Times New Roman" w:eastAsia="Times New Roman" w:hAnsi="Times New Roman" w:cs="Times New Roman"/>
          <w:sz w:val="28"/>
        </w:rPr>
        <w:t>and every aspect of a person’s life-from how to dress to political and moral decisions.</w:t>
      </w:r>
      <w:r>
        <w:rPr>
          <w:rFonts w:ascii="Times New Roman" w:eastAsia="Times New Roman" w:hAnsi="Times New Roman" w:cs="Times New Roman"/>
          <w:sz w:val="28"/>
        </w:rPr>
        <w:t xml:space="preserve"> </w:t>
      </w:r>
      <w:r w:rsidR="00F95940" w:rsidRPr="00F95940">
        <w:rPr>
          <w:rFonts w:ascii="Times New Roman" w:eastAsia="Times New Roman" w:hAnsi="Times New Roman" w:cs="Times New Roman"/>
          <w:sz w:val="28"/>
        </w:rPr>
        <w:t>Whilst stereotypes are useful to classify people and make immediate</w:t>
      </w:r>
      <w:r w:rsidR="00F95940">
        <w:rPr>
          <w:rFonts w:ascii="Times New Roman" w:eastAsia="Times New Roman" w:hAnsi="Times New Roman" w:cs="Times New Roman"/>
          <w:sz w:val="28"/>
        </w:rPr>
        <w:t xml:space="preserve"> </w:t>
      </w:r>
      <w:r w:rsidR="00F95940" w:rsidRPr="00F95940">
        <w:rPr>
          <w:rFonts w:ascii="Times New Roman" w:eastAsia="Times New Roman" w:hAnsi="Times New Roman" w:cs="Times New Roman"/>
          <w:sz w:val="28"/>
        </w:rPr>
        <w:t>assumptions, it fails to address the individual characteristics of a</w:t>
      </w:r>
      <w:r w:rsidR="00F95940">
        <w:rPr>
          <w:rFonts w:ascii="Times New Roman" w:eastAsia="Times New Roman" w:hAnsi="Times New Roman" w:cs="Times New Roman"/>
          <w:sz w:val="28"/>
        </w:rPr>
        <w:t xml:space="preserve"> person and </w:t>
      </w:r>
      <w:r w:rsidR="00F95940" w:rsidRPr="00F95940">
        <w:rPr>
          <w:rFonts w:ascii="Times New Roman" w:eastAsia="Times New Roman" w:hAnsi="Times New Roman" w:cs="Times New Roman"/>
          <w:sz w:val="28"/>
        </w:rPr>
        <w:t>causes the organisations and at large the society to</w:t>
      </w:r>
      <w:r w:rsidR="00F95940">
        <w:rPr>
          <w:rFonts w:ascii="Times New Roman" w:eastAsia="Times New Roman" w:hAnsi="Times New Roman" w:cs="Times New Roman"/>
          <w:sz w:val="28"/>
        </w:rPr>
        <w:t xml:space="preserve"> stagger by underestimating or </w:t>
      </w:r>
      <w:r w:rsidR="00F95940" w:rsidRPr="00F95940">
        <w:rPr>
          <w:rFonts w:ascii="Times New Roman" w:eastAsia="Times New Roman" w:hAnsi="Times New Roman" w:cs="Times New Roman"/>
          <w:sz w:val="28"/>
        </w:rPr>
        <w:t>overestimating the interpersonal</w:t>
      </w:r>
      <w:r w:rsidR="00F95940">
        <w:rPr>
          <w:rFonts w:ascii="Times New Roman" w:eastAsia="Times New Roman" w:hAnsi="Times New Roman" w:cs="Times New Roman"/>
          <w:sz w:val="28"/>
        </w:rPr>
        <w:t xml:space="preserve"> </w:t>
      </w:r>
      <w:r w:rsidR="00F95940" w:rsidRPr="00F95940">
        <w:rPr>
          <w:rFonts w:ascii="Times New Roman" w:eastAsia="Times New Roman" w:hAnsi="Times New Roman" w:cs="Times New Roman"/>
          <w:sz w:val="28"/>
        </w:rPr>
        <w:t>resources (such a</w:t>
      </w:r>
      <w:r w:rsidR="00F95940">
        <w:rPr>
          <w:rFonts w:ascii="Times New Roman" w:eastAsia="Times New Roman" w:hAnsi="Times New Roman" w:cs="Times New Roman"/>
          <w:sz w:val="28"/>
        </w:rPr>
        <w:t xml:space="preserve">s creativity, compassion and so </w:t>
      </w:r>
      <w:r w:rsidR="00F95940" w:rsidRPr="00F95940">
        <w:rPr>
          <w:rFonts w:ascii="Times New Roman" w:eastAsia="Times New Roman" w:hAnsi="Times New Roman" w:cs="Times New Roman"/>
          <w:sz w:val="28"/>
        </w:rPr>
        <w:t>on) of a specific</w:t>
      </w:r>
      <w:r w:rsidR="00F95940">
        <w:rPr>
          <w:rFonts w:ascii="Times New Roman" w:eastAsia="Times New Roman" w:hAnsi="Times New Roman" w:cs="Times New Roman"/>
          <w:sz w:val="28"/>
        </w:rPr>
        <w:t xml:space="preserve"> </w:t>
      </w:r>
      <w:r w:rsidR="00F95940" w:rsidRPr="00F95940">
        <w:rPr>
          <w:rFonts w:ascii="Times New Roman" w:eastAsia="Times New Roman" w:hAnsi="Times New Roman" w:cs="Times New Roman"/>
          <w:sz w:val="28"/>
        </w:rPr>
        <w:t>gender</w:t>
      </w:r>
      <w:r w:rsidR="00752F3D">
        <w:rPr>
          <w:rFonts w:ascii="Times New Roman" w:eastAsia="Times New Roman" w:hAnsi="Times New Roman" w:cs="Times New Roman"/>
          <w:sz w:val="28"/>
        </w:rPr>
        <w:t xml:space="preserve"> (Acker, J. 1990)</w:t>
      </w:r>
      <w:r w:rsidR="00F95940" w:rsidRPr="00F95940">
        <w:rPr>
          <w:rFonts w:ascii="Times New Roman" w:eastAsia="Times New Roman" w:hAnsi="Times New Roman" w:cs="Times New Roman"/>
          <w:sz w:val="28"/>
        </w:rPr>
        <w:t>. The reality is these stereotypes are becoming irrational to</w:t>
      </w:r>
      <w:r w:rsidR="00F95940">
        <w:rPr>
          <w:rFonts w:ascii="Times New Roman" w:eastAsia="Times New Roman" w:hAnsi="Times New Roman" w:cs="Times New Roman"/>
          <w:sz w:val="28"/>
        </w:rPr>
        <w:t xml:space="preserve"> </w:t>
      </w:r>
      <w:r w:rsidR="00F95940" w:rsidRPr="00F95940">
        <w:rPr>
          <w:rFonts w:ascii="Times New Roman" w:eastAsia="Times New Roman" w:hAnsi="Times New Roman" w:cs="Times New Roman"/>
          <w:sz w:val="28"/>
        </w:rPr>
        <w:t>the point of absurdity and outdated as the society is evolving</w:t>
      </w:r>
      <w:r w:rsidR="00752F3D">
        <w:rPr>
          <w:rFonts w:ascii="Times New Roman" w:eastAsia="Times New Roman" w:hAnsi="Times New Roman" w:cs="Times New Roman"/>
          <w:sz w:val="28"/>
        </w:rPr>
        <w:t xml:space="preserve"> (</w:t>
      </w:r>
      <w:proofErr w:type="spellStart"/>
      <w:r w:rsidR="00752F3D">
        <w:rPr>
          <w:rFonts w:ascii="Times New Roman" w:eastAsia="Times New Roman" w:hAnsi="Times New Roman" w:cs="Times New Roman"/>
          <w:sz w:val="28"/>
        </w:rPr>
        <w:t>Stroker</w:t>
      </w:r>
      <w:proofErr w:type="spellEnd"/>
      <w:r w:rsidR="00752F3D">
        <w:rPr>
          <w:rFonts w:ascii="Times New Roman" w:eastAsia="Times New Roman" w:hAnsi="Times New Roman" w:cs="Times New Roman"/>
          <w:sz w:val="28"/>
        </w:rPr>
        <w:t xml:space="preserve"> et al. 2011)</w:t>
      </w:r>
      <w:r w:rsidR="00F95940" w:rsidRPr="00F95940">
        <w:rPr>
          <w:rFonts w:ascii="Times New Roman" w:eastAsia="Times New Roman" w:hAnsi="Times New Roman" w:cs="Times New Roman"/>
          <w:sz w:val="28"/>
        </w:rPr>
        <w:t>.</w:t>
      </w:r>
      <w:r w:rsidR="00F95940">
        <w:rPr>
          <w:rFonts w:ascii="Times New Roman" w:eastAsia="Times New Roman" w:hAnsi="Times New Roman" w:cs="Times New Roman"/>
          <w:sz w:val="28"/>
        </w:rPr>
        <w:t xml:space="preserve"> However, the </w:t>
      </w:r>
      <w:r w:rsidR="00F95940" w:rsidRPr="00F95940">
        <w:rPr>
          <w:rFonts w:ascii="Times New Roman" w:eastAsia="Times New Roman" w:hAnsi="Times New Roman" w:cs="Times New Roman"/>
          <w:sz w:val="28"/>
        </w:rPr>
        <w:t xml:space="preserve">evolution of the society and its people </w:t>
      </w:r>
      <w:r w:rsidR="008F0A84" w:rsidRPr="00F95940">
        <w:rPr>
          <w:rFonts w:ascii="Times New Roman" w:eastAsia="Times New Roman" w:hAnsi="Times New Roman" w:cs="Times New Roman"/>
          <w:sz w:val="28"/>
        </w:rPr>
        <w:t>are</w:t>
      </w:r>
      <w:r w:rsidR="00F95940" w:rsidRPr="00F95940">
        <w:rPr>
          <w:rFonts w:ascii="Times New Roman" w:eastAsia="Times New Roman" w:hAnsi="Times New Roman" w:cs="Times New Roman"/>
          <w:sz w:val="28"/>
        </w:rPr>
        <w:t xml:space="preserve"> not reflected</w:t>
      </w:r>
      <w:r w:rsidR="00F95940">
        <w:rPr>
          <w:rFonts w:ascii="Times New Roman" w:eastAsia="Times New Roman" w:hAnsi="Times New Roman" w:cs="Times New Roman"/>
          <w:sz w:val="28"/>
        </w:rPr>
        <w:t xml:space="preserve"> by organisations as they </w:t>
      </w:r>
      <w:r w:rsidR="00F95940" w:rsidRPr="00F95940">
        <w:rPr>
          <w:rFonts w:ascii="Times New Roman" w:eastAsia="Times New Roman" w:hAnsi="Times New Roman" w:cs="Times New Roman"/>
          <w:sz w:val="28"/>
        </w:rPr>
        <w:t>are guided by executives who follow</w:t>
      </w:r>
      <w:r w:rsidR="00F95940">
        <w:rPr>
          <w:rFonts w:ascii="Times New Roman" w:eastAsia="Times New Roman" w:hAnsi="Times New Roman" w:cs="Times New Roman"/>
          <w:sz w:val="28"/>
        </w:rPr>
        <w:t xml:space="preserve"> </w:t>
      </w:r>
      <w:r w:rsidR="00F95940" w:rsidRPr="00F95940">
        <w:rPr>
          <w:rFonts w:ascii="Times New Roman" w:eastAsia="Times New Roman" w:hAnsi="Times New Roman" w:cs="Times New Roman"/>
          <w:sz w:val="28"/>
        </w:rPr>
        <w:t>literature that disdains to credit differe</w:t>
      </w:r>
      <w:r w:rsidR="00F95940">
        <w:rPr>
          <w:rFonts w:ascii="Times New Roman" w:eastAsia="Times New Roman" w:hAnsi="Times New Roman" w:cs="Times New Roman"/>
          <w:sz w:val="28"/>
        </w:rPr>
        <w:t xml:space="preserve">nces </w:t>
      </w:r>
      <w:r w:rsidR="00F95940" w:rsidRPr="00F95940">
        <w:rPr>
          <w:rFonts w:ascii="Times New Roman" w:eastAsia="Times New Roman" w:hAnsi="Times New Roman" w:cs="Times New Roman"/>
          <w:sz w:val="28"/>
        </w:rPr>
        <w:t>within individuals but</w:t>
      </w:r>
      <w:r w:rsidR="00F95940">
        <w:rPr>
          <w:rFonts w:ascii="Times New Roman" w:eastAsia="Times New Roman" w:hAnsi="Times New Roman" w:cs="Times New Roman"/>
          <w:sz w:val="28"/>
        </w:rPr>
        <w:t xml:space="preserve"> rather </w:t>
      </w:r>
      <w:r w:rsidR="00F95940" w:rsidRPr="00F95940">
        <w:rPr>
          <w:rFonts w:ascii="Times New Roman" w:eastAsia="Times New Roman" w:hAnsi="Times New Roman" w:cs="Times New Roman"/>
          <w:sz w:val="28"/>
        </w:rPr>
        <w:t>expects uniformity</w:t>
      </w:r>
      <w:r w:rsidR="00752F3D">
        <w:rPr>
          <w:rFonts w:ascii="Times New Roman" w:eastAsia="Times New Roman" w:hAnsi="Times New Roman" w:cs="Times New Roman"/>
          <w:sz w:val="28"/>
        </w:rPr>
        <w:t xml:space="preserve"> among all staff. </w:t>
      </w:r>
    </w:p>
    <w:p w:rsidR="00752F3D" w:rsidRDefault="00F95940" w:rsidP="000D771C">
      <w:pPr>
        <w:spacing w:line="360" w:lineRule="auto"/>
        <w:jc w:val="both"/>
        <w:rPr>
          <w:rFonts w:ascii="Times New Roman" w:eastAsia="Times New Roman" w:hAnsi="Times New Roman" w:cs="Times New Roman"/>
          <w:sz w:val="28"/>
        </w:rPr>
      </w:pPr>
      <w:r w:rsidRPr="00F95940">
        <w:rPr>
          <w:rFonts w:ascii="Times New Roman" w:eastAsia="Times New Roman" w:hAnsi="Times New Roman" w:cs="Times New Roman"/>
          <w:b/>
          <w:sz w:val="28"/>
        </w:rPr>
        <w:t>“How in one generation have men gone from guys like Jack Nicholson</w:t>
      </w:r>
      <w:r w:rsidR="00C1457E" w:rsidRPr="007529B6">
        <w:rPr>
          <w:rFonts w:ascii="Times New Roman" w:eastAsia="Times New Roman" w:hAnsi="Times New Roman" w:cs="Times New Roman"/>
          <w:b/>
          <w:sz w:val="28"/>
        </w:rPr>
        <w:t xml:space="preserve"> and H</w:t>
      </w:r>
      <w:r w:rsidR="008F0A84" w:rsidRPr="007529B6">
        <w:rPr>
          <w:rFonts w:ascii="Times New Roman" w:eastAsia="Times New Roman" w:hAnsi="Times New Roman" w:cs="Times New Roman"/>
          <w:b/>
          <w:sz w:val="28"/>
        </w:rPr>
        <w:t>arrison Ford to…” –</w:t>
      </w:r>
      <w:r w:rsidRPr="007529B6">
        <w:rPr>
          <w:rFonts w:ascii="Times New Roman" w:eastAsia="Times New Roman" w:hAnsi="Times New Roman" w:cs="Times New Roman"/>
          <w:b/>
          <w:sz w:val="28"/>
        </w:rPr>
        <w:t xml:space="preserve">Jules </w:t>
      </w:r>
      <w:r w:rsidR="00752F3D" w:rsidRPr="007529B6">
        <w:rPr>
          <w:rFonts w:ascii="Times New Roman" w:eastAsia="Times New Roman" w:hAnsi="Times New Roman" w:cs="Times New Roman"/>
          <w:b/>
          <w:sz w:val="28"/>
        </w:rPr>
        <w:t>Ostin</w:t>
      </w:r>
      <w:r w:rsidR="008F0A84">
        <w:rPr>
          <w:rFonts w:ascii="Times New Roman" w:eastAsia="Times New Roman" w:hAnsi="Times New Roman" w:cs="Times New Roman"/>
          <w:sz w:val="28"/>
        </w:rPr>
        <w:t xml:space="preserve">. </w:t>
      </w:r>
    </w:p>
    <w:p w:rsidR="005E06A5" w:rsidRDefault="00F95940" w:rsidP="000D771C">
      <w:pPr>
        <w:spacing w:line="360" w:lineRule="auto"/>
        <w:jc w:val="both"/>
        <w:rPr>
          <w:rFonts w:ascii="Times New Roman" w:eastAsia="Times New Roman" w:hAnsi="Times New Roman" w:cs="Times New Roman"/>
          <w:sz w:val="28"/>
        </w:rPr>
      </w:pPr>
      <w:r w:rsidRPr="00F95940">
        <w:rPr>
          <w:rFonts w:ascii="Times New Roman" w:eastAsia="Times New Roman" w:hAnsi="Times New Roman" w:cs="Times New Roman"/>
          <w:sz w:val="28"/>
        </w:rPr>
        <w:t>This comical remark by the drunk Jules Ostin referring to the poorly</w:t>
      </w:r>
      <w:r w:rsidR="008F0A84">
        <w:rPr>
          <w:rFonts w:ascii="Times New Roman" w:eastAsia="Times New Roman" w:hAnsi="Times New Roman" w:cs="Times New Roman"/>
          <w:sz w:val="28"/>
        </w:rPr>
        <w:t xml:space="preserve"> </w:t>
      </w:r>
      <w:r w:rsidRPr="00F95940">
        <w:rPr>
          <w:rFonts w:ascii="Times New Roman" w:eastAsia="Times New Roman" w:hAnsi="Times New Roman" w:cs="Times New Roman"/>
          <w:sz w:val="28"/>
        </w:rPr>
        <w:t>dressed men in front of her reflects</w:t>
      </w:r>
      <w:r w:rsidR="008F0A84">
        <w:rPr>
          <w:rFonts w:ascii="Times New Roman" w:eastAsia="Times New Roman" w:hAnsi="Times New Roman" w:cs="Times New Roman"/>
          <w:sz w:val="28"/>
        </w:rPr>
        <w:t xml:space="preserve"> </w:t>
      </w:r>
      <w:r w:rsidRPr="00F95940">
        <w:rPr>
          <w:rFonts w:ascii="Times New Roman" w:eastAsia="Times New Roman" w:hAnsi="Times New Roman" w:cs="Times New Roman"/>
          <w:sz w:val="28"/>
        </w:rPr>
        <w:t>how gender stereotypes are</w:t>
      </w:r>
      <w:r w:rsidR="008F0A84">
        <w:rPr>
          <w:rFonts w:ascii="Times New Roman" w:eastAsia="Times New Roman" w:hAnsi="Times New Roman" w:cs="Times New Roman"/>
          <w:sz w:val="28"/>
        </w:rPr>
        <w:t xml:space="preserve"> </w:t>
      </w:r>
      <w:r w:rsidRPr="00F95940">
        <w:rPr>
          <w:rFonts w:ascii="Times New Roman" w:eastAsia="Times New Roman" w:hAnsi="Times New Roman" w:cs="Times New Roman"/>
          <w:sz w:val="28"/>
        </w:rPr>
        <w:t xml:space="preserve">reflected in the work </w:t>
      </w:r>
      <w:r w:rsidR="008F0A84">
        <w:rPr>
          <w:rFonts w:ascii="Times New Roman" w:eastAsia="Times New Roman" w:hAnsi="Times New Roman" w:cs="Times New Roman"/>
          <w:sz w:val="28"/>
        </w:rPr>
        <w:t xml:space="preserve">culture. Despite serving as the </w:t>
      </w:r>
      <w:r w:rsidRPr="00F95940">
        <w:rPr>
          <w:rFonts w:ascii="Times New Roman" w:eastAsia="Times New Roman" w:hAnsi="Times New Roman" w:cs="Times New Roman"/>
          <w:sz w:val="28"/>
        </w:rPr>
        <w:t>backbone of the</w:t>
      </w:r>
      <w:r w:rsidR="008F0A84">
        <w:rPr>
          <w:rFonts w:ascii="Times New Roman" w:eastAsia="Times New Roman" w:hAnsi="Times New Roman" w:cs="Times New Roman"/>
          <w:sz w:val="28"/>
        </w:rPr>
        <w:t xml:space="preserve"> </w:t>
      </w:r>
      <w:r w:rsidRPr="00F95940">
        <w:rPr>
          <w:rFonts w:ascii="Times New Roman" w:eastAsia="Times New Roman" w:hAnsi="Times New Roman" w:cs="Times New Roman"/>
          <w:sz w:val="28"/>
        </w:rPr>
        <w:t>company, “About the Fit”, these IT department men are viewed lower</w:t>
      </w:r>
      <w:r w:rsidR="008F0A84">
        <w:rPr>
          <w:rFonts w:ascii="Times New Roman" w:eastAsia="Times New Roman" w:hAnsi="Times New Roman" w:cs="Times New Roman"/>
          <w:sz w:val="28"/>
        </w:rPr>
        <w:t xml:space="preserve"> </w:t>
      </w:r>
      <w:r w:rsidRPr="00F95940">
        <w:rPr>
          <w:rFonts w:ascii="Times New Roman" w:eastAsia="Times New Roman" w:hAnsi="Times New Roman" w:cs="Times New Roman"/>
          <w:sz w:val="28"/>
        </w:rPr>
        <w:t>than the well-groomed intern, Ben. Furthermore, the doubtful nature of</w:t>
      </w:r>
      <w:r w:rsidR="008F0A84">
        <w:rPr>
          <w:rFonts w:ascii="Times New Roman" w:eastAsia="Times New Roman" w:hAnsi="Times New Roman" w:cs="Times New Roman"/>
          <w:sz w:val="28"/>
        </w:rPr>
        <w:t xml:space="preserve"> the </w:t>
      </w:r>
      <w:r w:rsidR="007529B6">
        <w:rPr>
          <w:rFonts w:ascii="Times New Roman" w:eastAsia="Times New Roman" w:hAnsi="Times New Roman" w:cs="Times New Roman"/>
          <w:sz w:val="28"/>
        </w:rPr>
        <w:t>investors willing to bring a new CEO instead of</w:t>
      </w:r>
      <w:r w:rsidRPr="00F95940">
        <w:rPr>
          <w:rFonts w:ascii="Times New Roman" w:eastAsia="Times New Roman" w:hAnsi="Times New Roman" w:cs="Times New Roman"/>
          <w:sz w:val="28"/>
        </w:rPr>
        <w:t xml:space="preserve"> </w:t>
      </w:r>
      <w:r w:rsidR="007529B6">
        <w:rPr>
          <w:rFonts w:ascii="Times New Roman" w:eastAsia="Times New Roman" w:hAnsi="Times New Roman" w:cs="Times New Roman"/>
          <w:sz w:val="28"/>
        </w:rPr>
        <w:t xml:space="preserve">Jules </w:t>
      </w:r>
      <w:r w:rsidR="008F0A84">
        <w:rPr>
          <w:rFonts w:ascii="Times New Roman" w:eastAsia="Times New Roman" w:hAnsi="Times New Roman" w:cs="Times New Roman"/>
          <w:sz w:val="28"/>
        </w:rPr>
        <w:t xml:space="preserve">reinforces the idea. </w:t>
      </w:r>
      <w:r w:rsidRPr="00F95940">
        <w:rPr>
          <w:rFonts w:ascii="Times New Roman" w:eastAsia="Times New Roman" w:hAnsi="Times New Roman" w:cs="Times New Roman"/>
          <w:sz w:val="28"/>
        </w:rPr>
        <w:t>They plan to hire a more “seasoned CEO” to give</w:t>
      </w:r>
      <w:r w:rsidR="008F0A84">
        <w:rPr>
          <w:rFonts w:ascii="Times New Roman" w:eastAsia="Times New Roman" w:hAnsi="Times New Roman" w:cs="Times New Roman"/>
          <w:sz w:val="28"/>
        </w:rPr>
        <w:t xml:space="preserve"> her “CEO lessons” as they </w:t>
      </w:r>
      <w:r w:rsidRPr="00F95940">
        <w:rPr>
          <w:rFonts w:ascii="Times New Roman" w:eastAsia="Times New Roman" w:hAnsi="Times New Roman" w:cs="Times New Roman"/>
          <w:sz w:val="28"/>
        </w:rPr>
        <w:t>believe she is a working mother and cannot</w:t>
      </w:r>
      <w:r>
        <w:rPr>
          <w:rFonts w:ascii="Times New Roman" w:eastAsia="Times New Roman" w:hAnsi="Times New Roman" w:cs="Times New Roman"/>
          <w:sz w:val="28"/>
        </w:rPr>
        <w:t xml:space="preserve"> </w:t>
      </w:r>
      <w:r w:rsidRPr="00F95940">
        <w:rPr>
          <w:rFonts w:ascii="Times New Roman" w:eastAsia="Times New Roman" w:hAnsi="Times New Roman" w:cs="Times New Roman"/>
          <w:sz w:val="28"/>
        </w:rPr>
        <w:lastRenderedPageBreak/>
        <w:t>manage both.</w:t>
      </w:r>
      <w:r w:rsidR="000D771C">
        <w:rPr>
          <w:rFonts w:ascii="Times New Roman" w:eastAsia="Times New Roman" w:hAnsi="Times New Roman" w:cs="Times New Roman"/>
          <w:sz w:val="28"/>
        </w:rPr>
        <w:t xml:space="preserve"> </w:t>
      </w:r>
      <w:r w:rsidR="00752F3D">
        <w:rPr>
          <w:rFonts w:ascii="Times New Roman" w:eastAsia="Times New Roman" w:hAnsi="Times New Roman" w:cs="Times New Roman"/>
          <w:sz w:val="28"/>
        </w:rPr>
        <w:t xml:space="preserve">This reinforces the </w:t>
      </w:r>
      <w:proofErr w:type="spellStart"/>
      <w:r w:rsidR="00752F3D">
        <w:rPr>
          <w:rFonts w:ascii="Times New Roman" w:eastAsia="Times New Roman" w:hAnsi="Times New Roman" w:cs="Times New Roman"/>
          <w:sz w:val="28"/>
        </w:rPr>
        <w:t>Kanter’s</w:t>
      </w:r>
      <w:proofErr w:type="spellEnd"/>
      <w:r w:rsidR="00752F3D">
        <w:rPr>
          <w:rFonts w:ascii="Times New Roman" w:eastAsia="Times New Roman" w:hAnsi="Times New Roman" w:cs="Times New Roman"/>
          <w:sz w:val="28"/>
        </w:rPr>
        <w:t xml:space="preserve"> tokenism theory again, with respect to interaction- effect. Males appreciate feminine traits in leaders only when they know that their role is secure and represented in the organisation (</w:t>
      </w:r>
      <w:proofErr w:type="spellStart"/>
      <w:r w:rsidR="00752F3D">
        <w:rPr>
          <w:rFonts w:ascii="Times New Roman" w:eastAsia="Times New Roman" w:hAnsi="Times New Roman" w:cs="Times New Roman"/>
          <w:sz w:val="28"/>
        </w:rPr>
        <w:t>Stroker</w:t>
      </w:r>
      <w:proofErr w:type="spellEnd"/>
      <w:r w:rsidR="00752F3D">
        <w:rPr>
          <w:rFonts w:ascii="Times New Roman" w:eastAsia="Times New Roman" w:hAnsi="Times New Roman" w:cs="Times New Roman"/>
          <w:sz w:val="28"/>
        </w:rPr>
        <w:t xml:space="preserve"> et al. 2011). </w:t>
      </w:r>
    </w:p>
    <w:p w:rsidR="007529B6" w:rsidRPr="005E06A5" w:rsidRDefault="007529B6" w:rsidP="000D771C">
      <w:pPr>
        <w:spacing w:line="360" w:lineRule="auto"/>
        <w:jc w:val="both"/>
        <w:rPr>
          <w:rFonts w:ascii="Times New Roman" w:eastAsia="Times New Roman" w:hAnsi="Times New Roman" w:cs="Times New Roman"/>
          <w:b/>
          <w:sz w:val="28"/>
        </w:rPr>
      </w:pPr>
      <w:r w:rsidRPr="005E06A5">
        <w:rPr>
          <w:rFonts w:ascii="Times New Roman" w:eastAsia="Times New Roman" w:hAnsi="Times New Roman" w:cs="Times New Roman"/>
          <w:b/>
          <w:sz w:val="28"/>
        </w:rPr>
        <w:t xml:space="preserve">“Mark </w:t>
      </w:r>
      <w:proofErr w:type="spellStart"/>
      <w:r w:rsidRPr="005E06A5">
        <w:rPr>
          <w:rFonts w:ascii="Times New Roman" w:eastAsia="Times New Roman" w:hAnsi="Times New Roman" w:cs="Times New Roman"/>
          <w:b/>
          <w:sz w:val="28"/>
        </w:rPr>
        <w:t>Zucerberg</w:t>
      </w:r>
      <w:proofErr w:type="spellEnd"/>
      <w:r w:rsidRPr="005E06A5">
        <w:rPr>
          <w:rFonts w:ascii="Times New Roman" w:eastAsia="Times New Roman" w:hAnsi="Times New Roman" w:cs="Times New Roman"/>
          <w:b/>
          <w:sz w:val="28"/>
        </w:rPr>
        <w:t xml:space="preserve"> never b</w:t>
      </w:r>
      <w:r w:rsidR="005E06A5" w:rsidRPr="005E06A5">
        <w:rPr>
          <w:rFonts w:ascii="Times New Roman" w:eastAsia="Times New Roman" w:hAnsi="Times New Roman" w:cs="Times New Roman"/>
          <w:b/>
          <w:sz w:val="28"/>
        </w:rPr>
        <w:t>ought in a CEO and he was a teenager”</w:t>
      </w:r>
    </w:p>
    <w:p w:rsidR="007529B6" w:rsidRPr="005E06A5" w:rsidRDefault="007529B6" w:rsidP="000D771C">
      <w:pPr>
        <w:spacing w:line="360" w:lineRule="auto"/>
        <w:jc w:val="both"/>
        <w:rPr>
          <w:rFonts w:ascii="Times New Roman" w:eastAsia="Times New Roman" w:hAnsi="Times New Roman" w:cs="Times New Roman"/>
          <w:b/>
          <w:sz w:val="28"/>
        </w:rPr>
      </w:pPr>
      <w:r w:rsidRPr="005E06A5">
        <w:rPr>
          <w:rFonts w:ascii="Times New Roman" w:eastAsia="Times New Roman" w:hAnsi="Times New Roman" w:cs="Times New Roman"/>
          <w:b/>
          <w:sz w:val="28"/>
        </w:rPr>
        <w:t xml:space="preserve">Since About the fit sells clothes, a potential CEO candidate called the company a “Chick site”. </w:t>
      </w:r>
    </w:p>
    <w:p w:rsidR="007529B6" w:rsidRPr="007529B6" w:rsidRDefault="007529B6" w:rsidP="000D771C">
      <w:pPr>
        <w:spacing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Jules fears her marital life with Matt once she knows the affair between Matt and another woman. Although she initially is resilient to the change of CEO and the entire process, she does get involved decently and travels all the way to California to seek for a new candidate. </w:t>
      </w:r>
    </w:p>
    <w:p w:rsidR="00F95940" w:rsidRPr="00F95940" w:rsidRDefault="00F95940" w:rsidP="000D771C">
      <w:pPr>
        <w:shd w:val="clear" w:color="auto" w:fill="FFFFFF"/>
        <w:spacing w:before="192" w:after="192" w:line="360" w:lineRule="auto"/>
        <w:jc w:val="both"/>
        <w:rPr>
          <w:rFonts w:ascii="Times New Roman" w:eastAsia="Times New Roman" w:hAnsi="Times New Roman" w:cs="Times New Roman"/>
          <w:b/>
          <w:sz w:val="28"/>
          <w:u w:val="single"/>
        </w:rPr>
      </w:pPr>
      <w:r w:rsidRPr="00F95940">
        <w:rPr>
          <w:rFonts w:ascii="Times New Roman" w:eastAsia="Times New Roman" w:hAnsi="Times New Roman" w:cs="Times New Roman"/>
          <w:sz w:val="28"/>
        </w:rPr>
        <w:t xml:space="preserve">These evidences clearly </w:t>
      </w:r>
      <w:r w:rsidR="00101262" w:rsidRPr="00F95940">
        <w:rPr>
          <w:rFonts w:ascii="Times New Roman" w:eastAsia="Times New Roman" w:hAnsi="Times New Roman" w:cs="Times New Roman"/>
          <w:sz w:val="28"/>
        </w:rPr>
        <w:t>display</w:t>
      </w:r>
      <w:r w:rsidRPr="00F95940">
        <w:rPr>
          <w:rFonts w:ascii="Times New Roman" w:eastAsia="Times New Roman" w:hAnsi="Times New Roman" w:cs="Times New Roman"/>
          <w:sz w:val="28"/>
        </w:rPr>
        <w:t xml:space="preserve"> </w:t>
      </w:r>
      <w:r w:rsidR="00B300F7">
        <w:rPr>
          <w:rFonts w:ascii="Times New Roman" w:eastAsia="Times New Roman" w:hAnsi="Times New Roman" w:cs="Times New Roman"/>
          <w:sz w:val="28"/>
        </w:rPr>
        <w:t xml:space="preserve">how Jules reinforces the gender stereotypes </w:t>
      </w:r>
      <w:r w:rsidRPr="00F95940">
        <w:rPr>
          <w:rFonts w:ascii="Times New Roman" w:eastAsia="Times New Roman" w:hAnsi="Times New Roman" w:cs="Times New Roman"/>
          <w:sz w:val="28"/>
        </w:rPr>
        <w:t>that gender stereotypes can grossly</w:t>
      </w:r>
      <w:r w:rsidR="000D771C">
        <w:rPr>
          <w:rFonts w:ascii="Times New Roman" w:eastAsia="Times New Roman" w:hAnsi="Times New Roman" w:cs="Times New Roman"/>
          <w:sz w:val="28"/>
        </w:rPr>
        <w:t xml:space="preserve"> </w:t>
      </w:r>
      <w:r w:rsidRPr="00F95940">
        <w:rPr>
          <w:rFonts w:ascii="Times New Roman" w:eastAsia="Times New Roman" w:hAnsi="Times New Roman" w:cs="Times New Roman"/>
          <w:sz w:val="28"/>
        </w:rPr>
        <w:t>underestimate or overestimate a person’s capacity and thus disable or</w:t>
      </w:r>
      <w:r w:rsidR="000D771C">
        <w:rPr>
          <w:rFonts w:ascii="Times New Roman" w:eastAsia="Times New Roman" w:hAnsi="Times New Roman" w:cs="Times New Roman"/>
          <w:sz w:val="28"/>
        </w:rPr>
        <w:t xml:space="preserve"> enable to </w:t>
      </w:r>
      <w:r w:rsidRPr="00F95940">
        <w:rPr>
          <w:rFonts w:ascii="Times New Roman" w:eastAsia="Times New Roman" w:hAnsi="Times New Roman" w:cs="Times New Roman"/>
          <w:sz w:val="28"/>
        </w:rPr>
        <w:t>progress further in their career. In the real world, women</w:t>
      </w:r>
      <w:r w:rsidR="000D771C">
        <w:rPr>
          <w:rFonts w:ascii="Times New Roman" w:eastAsia="Times New Roman" w:hAnsi="Times New Roman" w:cs="Times New Roman"/>
          <w:sz w:val="28"/>
        </w:rPr>
        <w:t xml:space="preserve"> are thought to be better </w:t>
      </w:r>
      <w:r w:rsidRPr="00F95940">
        <w:rPr>
          <w:rFonts w:ascii="Times New Roman" w:eastAsia="Times New Roman" w:hAnsi="Times New Roman" w:cs="Times New Roman"/>
          <w:sz w:val="28"/>
        </w:rPr>
        <w:t>at interpersonal communication but lacks</w:t>
      </w:r>
      <w:r w:rsidR="000D771C">
        <w:rPr>
          <w:rFonts w:ascii="Times New Roman" w:eastAsia="Times New Roman" w:hAnsi="Times New Roman" w:cs="Times New Roman"/>
          <w:sz w:val="28"/>
        </w:rPr>
        <w:t xml:space="preserve"> </w:t>
      </w:r>
      <w:r w:rsidRPr="00F95940">
        <w:rPr>
          <w:rFonts w:ascii="Times New Roman" w:eastAsia="Times New Roman" w:hAnsi="Times New Roman" w:cs="Times New Roman"/>
          <w:sz w:val="28"/>
        </w:rPr>
        <w:t>domi</w:t>
      </w:r>
      <w:r w:rsidR="000D771C">
        <w:rPr>
          <w:rFonts w:ascii="Times New Roman" w:eastAsia="Times New Roman" w:hAnsi="Times New Roman" w:cs="Times New Roman"/>
          <w:sz w:val="28"/>
        </w:rPr>
        <w:t xml:space="preserve">nance and that their compassion </w:t>
      </w:r>
      <w:r w:rsidRPr="00F95940">
        <w:rPr>
          <w:rFonts w:ascii="Times New Roman" w:eastAsia="Times New Roman" w:hAnsi="Times New Roman" w:cs="Times New Roman"/>
          <w:sz w:val="28"/>
        </w:rPr>
        <w:t>will hinder their ability to take</w:t>
      </w:r>
      <w:r w:rsidR="000D771C">
        <w:rPr>
          <w:rFonts w:ascii="Times New Roman" w:eastAsia="Times New Roman" w:hAnsi="Times New Roman" w:cs="Times New Roman"/>
          <w:sz w:val="28"/>
        </w:rPr>
        <w:t xml:space="preserve"> </w:t>
      </w:r>
      <w:r w:rsidRPr="00F95940">
        <w:rPr>
          <w:rFonts w:ascii="Times New Roman" w:eastAsia="Times New Roman" w:hAnsi="Times New Roman" w:cs="Times New Roman"/>
          <w:sz w:val="28"/>
        </w:rPr>
        <w:t>the “right call”.</w:t>
      </w:r>
    </w:p>
    <w:p w:rsidR="0027120E" w:rsidRDefault="0027120E" w:rsidP="000D771C">
      <w:pPr>
        <w:pStyle w:val="Heading1"/>
        <w:spacing w:before="0" w:beforeAutospacing="0" w:after="240" w:afterAutospacing="0" w:line="360" w:lineRule="auto"/>
        <w:jc w:val="both"/>
        <w:textAlignment w:val="baseline"/>
        <w:rPr>
          <w:b w:val="0"/>
          <w:bCs w:val="0"/>
          <w:kern w:val="0"/>
          <w:sz w:val="28"/>
          <w:szCs w:val="24"/>
        </w:rPr>
      </w:pPr>
    </w:p>
    <w:p w:rsidR="00842934" w:rsidRPr="00F95940" w:rsidRDefault="00842934" w:rsidP="000D771C">
      <w:pPr>
        <w:pStyle w:val="Heading1"/>
        <w:spacing w:before="0" w:beforeAutospacing="0" w:after="240" w:afterAutospacing="0" w:line="360" w:lineRule="auto"/>
        <w:jc w:val="both"/>
        <w:textAlignment w:val="baseline"/>
        <w:rPr>
          <w:b w:val="0"/>
          <w:bCs w:val="0"/>
          <w:kern w:val="0"/>
          <w:sz w:val="28"/>
          <w:szCs w:val="24"/>
        </w:rPr>
      </w:pPr>
    </w:p>
    <w:p w:rsidR="0027120E" w:rsidRPr="00004890" w:rsidRDefault="0027120E" w:rsidP="000D771C">
      <w:pPr>
        <w:spacing w:before="100" w:beforeAutospacing="1" w:after="100" w:afterAutospacing="1" w:line="360" w:lineRule="auto"/>
        <w:jc w:val="both"/>
        <w:rPr>
          <w:rFonts w:ascii="Times New Roman" w:eastAsia="Times New Roman" w:hAnsi="Times New Roman" w:cs="Times New Roman"/>
          <w:sz w:val="28"/>
        </w:rPr>
      </w:pPr>
    </w:p>
    <w:p w:rsidR="0027120E" w:rsidRDefault="0027120E" w:rsidP="000D771C">
      <w:pPr>
        <w:spacing w:before="100" w:beforeAutospacing="1" w:after="100" w:afterAutospacing="1" w:line="360" w:lineRule="auto"/>
        <w:jc w:val="both"/>
        <w:rPr>
          <w:rFonts w:ascii="Times New Roman" w:eastAsia="Times New Roman" w:hAnsi="Times New Roman" w:cs="Times New Roman"/>
          <w:sz w:val="28"/>
        </w:rPr>
      </w:pPr>
    </w:p>
    <w:p w:rsidR="00752F3D" w:rsidRDefault="00752F3D" w:rsidP="000D771C">
      <w:pPr>
        <w:spacing w:before="100" w:beforeAutospacing="1" w:after="100" w:afterAutospacing="1" w:line="360" w:lineRule="auto"/>
        <w:jc w:val="both"/>
        <w:rPr>
          <w:rFonts w:ascii="Times New Roman" w:eastAsia="Times New Roman" w:hAnsi="Times New Roman" w:cs="Times New Roman"/>
          <w:sz w:val="28"/>
        </w:rPr>
      </w:pPr>
    </w:p>
    <w:p w:rsidR="003822FC" w:rsidRDefault="003822FC" w:rsidP="000D771C">
      <w:pPr>
        <w:spacing w:before="100" w:beforeAutospacing="1" w:after="100" w:afterAutospacing="1" w:line="360" w:lineRule="auto"/>
        <w:jc w:val="both"/>
        <w:rPr>
          <w:rFonts w:ascii="Times New Roman" w:eastAsia="Times New Roman" w:hAnsi="Times New Roman" w:cs="Times New Roman"/>
          <w:sz w:val="28"/>
        </w:rPr>
      </w:pPr>
    </w:p>
    <w:p w:rsidR="003822FC" w:rsidRDefault="003822FC" w:rsidP="000D771C">
      <w:pPr>
        <w:spacing w:before="100" w:beforeAutospacing="1" w:after="100" w:afterAutospacing="1" w:line="360" w:lineRule="auto"/>
        <w:jc w:val="both"/>
        <w:rPr>
          <w:rFonts w:ascii="Times New Roman" w:eastAsia="Times New Roman" w:hAnsi="Times New Roman" w:cs="Times New Roman"/>
          <w:sz w:val="28"/>
        </w:rPr>
      </w:pPr>
    </w:p>
    <w:p w:rsidR="003822FC" w:rsidRDefault="003822FC" w:rsidP="000D771C">
      <w:pPr>
        <w:spacing w:before="100" w:beforeAutospacing="1" w:after="100" w:afterAutospacing="1" w:line="360" w:lineRule="auto"/>
        <w:jc w:val="both"/>
        <w:rPr>
          <w:rFonts w:ascii="Times New Roman" w:eastAsia="Times New Roman" w:hAnsi="Times New Roman" w:cs="Times New Roman"/>
          <w:sz w:val="28"/>
        </w:rPr>
      </w:pPr>
    </w:p>
    <w:p w:rsidR="003822FC" w:rsidRDefault="003822FC" w:rsidP="000D771C">
      <w:pPr>
        <w:spacing w:before="100" w:beforeAutospacing="1" w:after="100" w:afterAutospacing="1" w:line="360" w:lineRule="auto"/>
        <w:jc w:val="both"/>
        <w:rPr>
          <w:rFonts w:ascii="Times New Roman" w:eastAsia="Times New Roman" w:hAnsi="Times New Roman" w:cs="Times New Roman"/>
          <w:sz w:val="28"/>
        </w:rPr>
      </w:pPr>
    </w:p>
    <w:p w:rsidR="003822FC" w:rsidRDefault="003822FC" w:rsidP="000D771C">
      <w:pPr>
        <w:spacing w:before="100" w:beforeAutospacing="1" w:after="100" w:afterAutospacing="1" w:line="360" w:lineRule="auto"/>
        <w:jc w:val="both"/>
        <w:rPr>
          <w:rFonts w:ascii="Times New Roman" w:eastAsia="Times New Roman" w:hAnsi="Times New Roman" w:cs="Times New Roman"/>
          <w:sz w:val="28"/>
        </w:rPr>
      </w:pPr>
    </w:p>
    <w:p w:rsidR="003822FC" w:rsidRDefault="003822FC" w:rsidP="000D771C">
      <w:pPr>
        <w:spacing w:before="100" w:beforeAutospacing="1" w:after="100" w:afterAutospacing="1" w:line="360" w:lineRule="auto"/>
        <w:jc w:val="both"/>
        <w:rPr>
          <w:rFonts w:ascii="Times New Roman" w:eastAsia="Times New Roman" w:hAnsi="Times New Roman" w:cs="Times New Roman"/>
          <w:sz w:val="28"/>
        </w:rPr>
      </w:pPr>
    </w:p>
    <w:p w:rsidR="003822FC" w:rsidRDefault="003822FC" w:rsidP="000D771C">
      <w:pPr>
        <w:spacing w:before="100" w:beforeAutospacing="1" w:after="100" w:afterAutospacing="1" w:line="360" w:lineRule="auto"/>
        <w:jc w:val="both"/>
        <w:rPr>
          <w:rFonts w:ascii="Times New Roman" w:eastAsia="Times New Roman" w:hAnsi="Times New Roman" w:cs="Times New Roman"/>
          <w:sz w:val="28"/>
        </w:rPr>
      </w:pPr>
    </w:p>
    <w:p w:rsidR="003822FC" w:rsidRDefault="003822FC" w:rsidP="000D771C">
      <w:pPr>
        <w:spacing w:before="100" w:beforeAutospacing="1" w:after="100" w:afterAutospacing="1" w:line="360" w:lineRule="auto"/>
        <w:jc w:val="both"/>
        <w:rPr>
          <w:rFonts w:ascii="Times New Roman" w:eastAsia="Times New Roman" w:hAnsi="Times New Roman" w:cs="Times New Roman"/>
          <w:sz w:val="28"/>
        </w:rPr>
      </w:pPr>
    </w:p>
    <w:p w:rsidR="003822FC" w:rsidRDefault="003822FC" w:rsidP="000D771C">
      <w:pPr>
        <w:spacing w:before="100" w:beforeAutospacing="1" w:after="100" w:afterAutospacing="1" w:line="360" w:lineRule="auto"/>
        <w:jc w:val="both"/>
        <w:rPr>
          <w:rFonts w:ascii="Times New Roman" w:eastAsia="Times New Roman" w:hAnsi="Times New Roman" w:cs="Times New Roman"/>
          <w:sz w:val="28"/>
        </w:rPr>
      </w:pPr>
    </w:p>
    <w:p w:rsidR="00FF614F" w:rsidRDefault="00EF5C59" w:rsidP="002F4CC2">
      <w:pPr>
        <w:spacing w:line="360" w:lineRule="auto"/>
        <w:rPr>
          <w:sz w:val="28"/>
        </w:rPr>
      </w:pPr>
      <w:r w:rsidRPr="002F4CC2">
        <w:rPr>
          <w:sz w:val="28"/>
        </w:rPr>
        <w:t xml:space="preserve">Research has found that this tends to manifest itself in the replication of the societal norm that “men are the actors, women the emotional support” (Acker, 1990, p. 147). </w:t>
      </w:r>
    </w:p>
    <w:p w:rsidR="003822FC" w:rsidRDefault="003822FC" w:rsidP="002F4CC2">
      <w:pPr>
        <w:spacing w:line="360" w:lineRule="auto"/>
        <w:rPr>
          <w:sz w:val="28"/>
        </w:rPr>
      </w:pPr>
    </w:p>
    <w:p w:rsidR="003822FC" w:rsidRDefault="003822FC" w:rsidP="002F4CC2">
      <w:pPr>
        <w:spacing w:line="360" w:lineRule="auto"/>
        <w:rPr>
          <w:sz w:val="28"/>
        </w:rPr>
      </w:pPr>
    </w:p>
    <w:p w:rsidR="00EF5C59" w:rsidRPr="002F4CC2" w:rsidRDefault="00EF5C59" w:rsidP="002F4CC2">
      <w:pPr>
        <w:spacing w:line="360" w:lineRule="auto"/>
        <w:rPr>
          <w:sz w:val="28"/>
        </w:rPr>
      </w:pPr>
      <w:r w:rsidRPr="002F4CC2">
        <w:rPr>
          <w:sz w:val="28"/>
        </w:rPr>
        <w:t>Thus, although organisations attempt to represent themselves as gender-neutral, the established hierarchies and norms predispose individuals in organisations to interact in manner in which masculinity overrides femininity. Scrubs uses these interactions in a type of surreal parody, overtly exhibiting the male dominance in organisations through the callousness of its male characters.</w:t>
      </w:r>
    </w:p>
    <w:p w:rsidR="00AA560E" w:rsidRDefault="00AA560E" w:rsidP="000D771C">
      <w:pPr>
        <w:spacing w:before="100" w:beforeAutospacing="1" w:after="100" w:afterAutospacing="1" w:line="360" w:lineRule="auto"/>
        <w:jc w:val="both"/>
        <w:rPr>
          <w:rFonts w:ascii="Times New Roman" w:eastAsia="Times New Roman" w:hAnsi="Times New Roman" w:cs="Times New Roman"/>
          <w:sz w:val="28"/>
        </w:rPr>
      </w:pPr>
    </w:p>
    <w:p w:rsidR="00AA560E" w:rsidRDefault="003822FC" w:rsidP="000D771C">
      <w:pPr>
        <w:spacing w:before="100" w:beforeAutospacing="1" w:after="100" w:afterAutospacing="1"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x</w:t>
      </w:r>
    </w:p>
    <w:p w:rsidR="00AA560E" w:rsidRDefault="00AA560E" w:rsidP="000D771C">
      <w:pPr>
        <w:spacing w:before="100" w:beforeAutospacing="1" w:after="100" w:afterAutospacing="1" w:line="360" w:lineRule="auto"/>
        <w:jc w:val="both"/>
        <w:rPr>
          <w:rFonts w:ascii="Times New Roman" w:eastAsia="Times New Roman" w:hAnsi="Times New Roman" w:cs="Times New Roman"/>
          <w:sz w:val="28"/>
        </w:rPr>
      </w:pPr>
    </w:p>
    <w:p w:rsidR="00752F3D" w:rsidRDefault="00752F3D" w:rsidP="000D771C">
      <w:pPr>
        <w:spacing w:before="100" w:beforeAutospacing="1" w:after="100" w:afterAutospacing="1" w:line="360" w:lineRule="auto"/>
        <w:jc w:val="both"/>
        <w:rPr>
          <w:rFonts w:ascii="Times New Roman" w:eastAsia="Times New Roman" w:hAnsi="Times New Roman" w:cs="Times New Roman"/>
          <w:sz w:val="28"/>
        </w:rPr>
      </w:pPr>
    </w:p>
    <w:p w:rsidR="00752F3D" w:rsidRDefault="00752F3D" w:rsidP="005C0AAA">
      <w:pPr>
        <w:pStyle w:val="ListParagraph"/>
        <w:rPr>
          <w:b/>
          <w:sz w:val="32"/>
          <w:u w:val="single"/>
        </w:rPr>
      </w:pPr>
      <w:r w:rsidRPr="005C0AAA">
        <w:rPr>
          <w:b/>
          <w:sz w:val="32"/>
          <w:u w:val="single"/>
        </w:rPr>
        <w:lastRenderedPageBreak/>
        <w:t xml:space="preserve">References </w:t>
      </w:r>
    </w:p>
    <w:p w:rsidR="005C0AAA" w:rsidRPr="005C0AAA" w:rsidRDefault="005C0AAA" w:rsidP="005C0AAA">
      <w:pPr>
        <w:pStyle w:val="ListParagraph"/>
        <w:rPr>
          <w:b/>
          <w:sz w:val="32"/>
          <w:u w:val="single"/>
        </w:rPr>
      </w:pPr>
    </w:p>
    <w:p w:rsidR="00752F3D" w:rsidRPr="005C0AAA" w:rsidRDefault="00752F3D" w:rsidP="005C0AAA">
      <w:pPr>
        <w:pStyle w:val="ListParagraph"/>
        <w:numPr>
          <w:ilvl w:val="0"/>
          <w:numId w:val="6"/>
        </w:numPr>
      </w:pPr>
      <w:r w:rsidRPr="005C0AAA">
        <w:t>Stoker, J., Van der Velde, M. and Lammers, J. (2011). Factors Relating to Managerial Stereotypes: The Role of Gender of the Employee and the Manager and Management Gender Ratio. Journal of Business and Psychology, 27(1), pp.31-42.</w:t>
      </w:r>
    </w:p>
    <w:p w:rsidR="00752F3D" w:rsidRPr="005C0AAA" w:rsidRDefault="00793D90" w:rsidP="005C0AAA">
      <w:pPr>
        <w:pStyle w:val="ListParagraph"/>
        <w:numPr>
          <w:ilvl w:val="0"/>
          <w:numId w:val="6"/>
        </w:numPr>
      </w:pPr>
      <w:r w:rsidRPr="005C0AAA">
        <w:t>Acker, J. (1990). Hierarchies, jobs, bodies: A theory of gendered organisations. Gender &amp; Society, 4(2), 139-158</w:t>
      </w:r>
    </w:p>
    <w:p w:rsidR="005C0AAA" w:rsidRPr="005C0AAA" w:rsidRDefault="005C0AAA" w:rsidP="005C0AAA">
      <w:pPr>
        <w:pStyle w:val="ListParagraph"/>
        <w:numPr>
          <w:ilvl w:val="0"/>
          <w:numId w:val="6"/>
        </w:numPr>
      </w:pPr>
      <w:r w:rsidRPr="005C0AAA">
        <w:t xml:space="preserve">Agars, M. (2004). Reconsidering the Impact of Gender Stereotypes on the </w:t>
      </w:r>
      <w:bookmarkStart w:id="0" w:name="_GoBack"/>
      <w:r w:rsidRPr="005C0AAA">
        <w:t xml:space="preserve">Advancement of Women in Organizations. Psychology of Women Quarterly, 28(2), </w:t>
      </w:r>
      <w:bookmarkEnd w:id="0"/>
      <w:r w:rsidRPr="005C0AAA">
        <w:t>pp.103-111.</w:t>
      </w:r>
    </w:p>
    <w:p w:rsidR="005C0AAA" w:rsidRPr="005C0AAA" w:rsidRDefault="005C0AAA" w:rsidP="005C0AAA">
      <w:pPr>
        <w:pStyle w:val="ListParagraph"/>
        <w:numPr>
          <w:ilvl w:val="0"/>
          <w:numId w:val="6"/>
        </w:numPr>
      </w:pPr>
      <w:proofErr w:type="spellStart"/>
      <w:r w:rsidRPr="005C0AAA">
        <w:t>Faniko</w:t>
      </w:r>
      <w:proofErr w:type="spellEnd"/>
      <w:r w:rsidRPr="005C0AAA">
        <w:t xml:space="preserve">, K., </w:t>
      </w:r>
      <w:proofErr w:type="spellStart"/>
      <w:r w:rsidRPr="005C0AAA">
        <w:t>Ellemers</w:t>
      </w:r>
      <w:proofErr w:type="spellEnd"/>
      <w:r w:rsidRPr="005C0AAA">
        <w:t xml:space="preserve">, N., Derks, B. and </w:t>
      </w:r>
      <w:proofErr w:type="spellStart"/>
      <w:r w:rsidRPr="005C0AAA">
        <w:t>Lorenzi-Cioldi</w:t>
      </w:r>
      <w:proofErr w:type="spellEnd"/>
      <w:r w:rsidRPr="005C0AAA">
        <w:t xml:space="preserve">, F. (2017). Nothing Changes, </w:t>
      </w:r>
      <w:proofErr w:type="gramStart"/>
      <w:r w:rsidRPr="005C0AAA">
        <w:t>Really</w:t>
      </w:r>
      <w:proofErr w:type="gramEnd"/>
      <w:r w:rsidRPr="005C0AAA">
        <w:t>: Why Women Who Break Through the Glass Ceiling End Up Reinforcing It. Personality and Social Psychology Bulletin, 43(5), pp.638-651.</w:t>
      </w:r>
    </w:p>
    <w:p w:rsidR="005C0AAA" w:rsidRPr="005C0AAA" w:rsidRDefault="005C0AAA" w:rsidP="005C0AAA">
      <w:pPr>
        <w:pStyle w:val="ListParagraph"/>
        <w:numPr>
          <w:ilvl w:val="0"/>
          <w:numId w:val="6"/>
        </w:numPr>
      </w:pPr>
      <w:r w:rsidRPr="005C0AAA">
        <w:t>Smith, R. (2011). Money, Benefits, and Power. The ANNALS of the American Academy of Political and Social Science, 639(1), pp.149-172.</w:t>
      </w:r>
    </w:p>
    <w:p w:rsidR="005C0AAA" w:rsidRPr="005C0AAA" w:rsidRDefault="005C0AAA" w:rsidP="005C0AAA">
      <w:pPr>
        <w:pStyle w:val="ListParagraph"/>
        <w:numPr>
          <w:ilvl w:val="0"/>
          <w:numId w:val="6"/>
        </w:numPr>
      </w:pPr>
      <w:r w:rsidRPr="005C0AAA">
        <w:t xml:space="preserve">Fernandez, R. and </w:t>
      </w:r>
      <w:proofErr w:type="spellStart"/>
      <w:r w:rsidRPr="005C0AAA">
        <w:t>Campero</w:t>
      </w:r>
      <w:proofErr w:type="spellEnd"/>
      <w:r w:rsidRPr="005C0AAA">
        <w:t>, S. (2016). Gender Sorting and the Glass Ceiling in High-Tech Firms. ILR Review, 70(1), pp.73-104.</w:t>
      </w:r>
    </w:p>
    <w:p w:rsidR="005C0AAA" w:rsidRPr="005C0AAA" w:rsidRDefault="005C0AAA" w:rsidP="005C0AAA">
      <w:pPr>
        <w:pStyle w:val="ListParagraph"/>
        <w:numPr>
          <w:ilvl w:val="0"/>
          <w:numId w:val="6"/>
        </w:numPr>
      </w:pPr>
      <w:r w:rsidRPr="005C0AAA">
        <w:t xml:space="preserve">Cotter, David A., Joan M. </w:t>
      </w:r>
      <w:proofErr w:type="spellStart"/>
      <w:r w:rsidRPr="005C0AAA">
        <w:t>Hermsen</w:t>
      </w:r>
      <w:proofErr w:type="spellEnd"/>
      <w:r w:rsidRPr="005C0AAA">
        <w:t xml:space="preserve">, Seth </w:t>
      </w:r>
      <w:proofErr w:type="spellStart"/>
      <w:r w:rsidRPr="005C0AAA">
        <w:t>Ovadia</w:t>
      </w:r>
      <w:proofErr w:type="spellEnd"/>
      <w:r w:rsidRPr="005C0AAA">
        <w:t xml:space="preserve">, and Reeve </w:t>
      </w:r>
      <w:proofErr w:type="spellStart"/>
      <w:r w:rsidRPr="005C0AAA">
        <w:t>Vanneman</w:t>
      </w:r>
      <w:proofErr w:type="spellEnd"/>
      <w:r w:rsidRPr="005C0AAA">
        <w:t>. 2001. The glass ceiling effect. Social Forces 80: 655–81.</w:t>
      </w:r>
    </w:p>
    <w:p w:rsidR="005C0AAA" w:rsidRPr="005C0AAA" w:rsidRDefault="005C0AAA" w:rsidP="005C0AAA">
      <w:pPr>
        <w:pStyle w:val="ListParagraph"/>
        <w:numPr>
          <w:ilvl w:val="0"/>
          <w:numId w:val="6"/>
        </w:numPr>
      </w:pPr>
      <w:r w:rsidRPr="005C0AAA">
        <w:t xml:space="preserve">Booth, Alison L., Marco </w:t>
      </w:r>
      <w:proofErr w:type="spellStart"/>
      <w:r w:rsidRPr="005C0AAA">
        <w:t>Francesconi</w:t>
      </w:r>
      <w:proofErr w:type="spellEnd"/>
      <w:r w:rsidRPr="005C0AAA">
        <w:t>, and Jeff Frank. 2003. A sticky floors model of promotion, pay, and gender. European Economic Review 47: 295–322.</w:t>
      </w:r>
    </w:p>
    <w:p w:rsidR="005C0AAA" w:rsidRPr="005C0AAA" w:rsidRDefault="005C0AAA" w:rsidP="005C0AAA">
      <w:pPr>
        <w:pStyle w:val="ListParagraph"/>
        <w:numPr>
          <w:ilvl w:val="0"/>
          <w:numId w:val="6"/>
        </w:numPr>
      </w:pPr>
      <w:proofErr w:type="spellStart"/>
      <w:r w:rsidRPr="005C0AAA">
        <w:t>Ragins</w:t>
      </w:r>
      <w:proofErr w:type="spellEnd"/>
      <w:r w:rsidRPr="005C0AAA">
        <w:t xml:space="preserve">, Belle Rose, Bickley Townsend, and Mary </w:t>
      </w:r>
      <w:proofErr w:type="spellStart"/>
      <w:r w:rsidRPr="005C0AAA">
        <w:t>Mattis</w:t>
      </w:r>
      <w:proofErr w:type="spellEnd"/>
      <w:r w:rsidRPr="005C0AAA">
        <w:t>. 1998. Gender gap in the executive suite: CEOs and female executives report on breaking the glass ceiling. Academy of Management Executive 12(1): 28–42</w:t>
      </w:r>
    </w:p>
    <w:p w:rsidR="005C0AAA" w:rsidRPr="005C0AAA" w:rsidRDefault="005C0AAA" w:rsidP="005C0AAA">
      <w:pPr>
        <w:pStyle w:val="ListParagraph"/>
        <w:numPr>
          <w:ilvl w:val="0"/>
          <w:numId w:val="6"/>
        </w:numPr>
      </w:pPr>
      <w:r w:rsidRPr="005C0AAA">
        <w:t xml:space="preserve">Petersen, Trond, and Ishak </w:t>
      </w:r>
      <w:proofErr w:type="spellStart"/>
      <w:r w:rsidRPr="005C0AAA">
        <w:t>Saporta</w:t>
      </w:r>
      <w:proofErr w:type="spellEnd"/>
      <w:r w:rsidRPr="005C0AAA">
        <w:t>. 2004. The opportunity structure for discrimination. American Journal of Sociology 109: 852–901.</w:t>
      </w:r>
    </w:p>
    <w:p w:rsidR="005C0AAA" w:rsidRPr="005C0AAA" w:rsidRDefault="005C0AAA" w:rsidP="005C0AAA">
      <w:pPr>
        <w:pStyle w:val="ListParagraph"/>
        <w:numPr>
          <w:ilvl w:val="0"/>
          <w:numId w:val="6"/>
        </w:numPr>
      </w:pPr>
      <w:proofErr w:type="spellStart"/>
      <w:r w:rsidRPr="005C0AAA">
        <w:t>Kanter</w:t>
      </w:r>
      <w:proofErr w:type="spellEnd"/>
      <w:r w:rsidRPr="005C0AAA">
        <w:t>, R. (1977). Men and Women of the Corporation. New York: Basic.</w:t>
      </w:r>
    </w:p>
    <w:p w:rsidR="005C0AAA" w:rsidRPr="005C0AAA" w:rsidRDefault="005C0AAA" w:rsidP="005C0AAA">
      <w:pPr>
        <w:pStyle w:val="ListParagraph"/>
        <w:numPr>
          <w:ilvl w:val="0"/>
          <w:numId w:val="6"/>
        </w:numPr>
      </w:pPr>
      <w:proofErr w:type="spellStart"/>
      <w:r w:rsidRPr="005C0AAA">
        <w:t>Mavin</w:t>
      </w:r>
      <w:proofErr w:type="spellEnd"/>
      <w:r w:rsidRPr="005C0AAA">
        <w:t xml:space="preserve">, S. Bryans, P. and Waring, T. (2004). Unlearning gender blindness: new directions in management education. Management Decision, 42(3/4), 565-578. </w:t>
      </w:r>
      <w:proofErr w:type="spellStart"/>
      <w:r w:rsidRPr="005C0AAA">
        <w:t>doi</w:t>
      </w:r>
      <w:proofErr w:type="spellEnd"/>
      <w:r w:rsidRPr="005C0AAA">
        <w:t>: </w:t>
      </w:r>
      <w:hyperlink r:id="rId10" w:history="1">
        <w:r w:rsidRPr="005C0AAA">
          <w:rPr>
            <w:rStyle w:val="Hyperlink"/>
          </w:rPr>
          <w:t>http://dx.doi.org/10.1108/00251740410522287</w:t>
        </w:r>
      </w:hyperlink>
    </w:p>
    <w:p w:rsidR="005C0AAA" w:rsidRPr="005C0AAA" w:rsidRDefault="005C0AAA" w:rsidP="005C0AAA">
      <w:pPr>
        <w:pStyle w:val="ListParagraph"/>
        <w:numPr>
          <w:ilvl w:val="0"/>
          <w:numId w:val="6"/>
        </w:numPr>
      </w:pPr>
      <w:r w:rsidRPr="005C0AAA">
        <w:t>Workplace gender equality agency. (2016). Gender workplace statistics at a glance. Retrieved from: </w:t>
      </w:r>
      <w:hyperlink r:id="rId11" w:history="1">
        <w:r w:rsidRPr="005C0AAA">
          <w:rPr>
            <w:rStyle w:val="Hyperlink"/>
          </w:rPr>
          <w:t>https://www.wgea.gov.au/sites/default/files/Stats_at_a_Glance.pdf</w:t>
        </w:r>
      </w:hyperlink>
    </w:p>
    <w:p w:rsidR="005C0AAA" w:rsidRPr="005C0AAA" w:rsidRDefault="005C0AAA" w:rsidP="005C0AAA"/>
    <w:p w:rsidR="005C0AAA" w:rsidRPr="005C0AAA" w:rsidRDefault="005C0AAA" w:rsidP="005C0AAA"/>
    <w:p w:rsidR="00BF690F" w:rsidRPr="00F95940" w:rsidRDefault="00BF690F" w:rsidP="00F95940">
      <w:pPr>
        <w:spacing w:line="360" w:lineRule="auto"/>
        <w:rPr>
          <w:rFonts w:ascii="Times New Roman" w:eastAsia="Times New Roman" w:hAnsi="Times New Roman" w:cs="Times New Roman"/>
          <w:sz w:val="28"/>
        </w:rPr>
      </w:pPr>
    </w:p>
    <w:sectPr w:rsidR="00BF690F" w:rsidRPr="00F95940"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FB58E7"/>
    <w:multiLevelType w:val="hybridMultilevel"/>
    <w:tmpl w:val="9B929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D5397B"/>
    <w:multiLevelType w:val="hybridMultilevel"/>
    <w:tmpl w:val="BB845D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6C3933"/>
    <w:multiLevelType w:val="hybridMultilevel"/>
    <w:tmpl w:val="2C980F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5F035E"/>
    <w:multiLevelType w:val="hybridMultilevel"/>
    <w:tmpl w:val="A2D40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B37C90"/>
    <w:multiLevelType w:val="hybridMultilevel"/>
    <w:tmpl w:val="E0DAC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5212F1"/>
    <w:multiLevelType w:val="hybridMultilevel"/>
    <w:tmpl w:val="A6A6C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20E"/>
    <w:rsid w:val="00004890"/>
    <w:rsid w:val="00011829"/>
    <w:rsid w:val="00026406"/>
    <w:rsid w:val="000A2C56"/>
    <w:rsid w:val="000B43D0"/>
    <w:rsid w:val="000C0DBC"/>
    <w:rsid w:val="000D6D99"/>
    <w:rsid w:val="000D771C"/>
    <w:rsid w:val="00101262"/>
    <w:rsid w:val="00107973"/>
    <w:rsid w:val="00117302"/>
    <w:rsid w:val="001C61E9"/>
    <w:rsid w:val="002277CC"/>
    <w:rsid w:val="002679D4"/>
    <w:rsid w:val="0027120E"/>
    <w:rsid w:val="002C227C"/>
    <w:rsid w:val="002F4CC2"/>
    <w:rsid w:val="00304E76"/>
    <w:rsid w:val="003822FC"/>
    <w:rsid w:val="003B5081"/>
    <w:rsid w:val="003C2AC8"/>
    <w:rsid w:val="003D04CC"/>
    <w:rsid w:val="003D69D4"/>
    <w:rsid w:val="004D183E"/>
    <w:rsid w:val="00501293"/>
    <w:rsid w:val="0059703D"/>
    <w:rsid w:val="005B3311"/>
    <w:rsid w:val="005C0AAA"/>
    <w:rsid w:val="005D3729"/>
    <w:rsid w:val="005D55A3"/>
    <w:rsid w:val="005E06A5"/>
    <w:rsid w:val="00615991"/>
    <w:rsid w:val="00644AD9"/>
    <w:rsid w:val="00683B6D"/>
    <w:rsid w:val="00700A1D"/>
    <w:rsid w:val="00712575"/>
    <w:rsid w:val="007529B6"/>
    <w:rsid w:val="00752F3D"/>
    <w:rsid w:val="00785906"/>
    <w:rsid w:val="00793D90"/>
    <w:rsid w:val="007B45E2"/>
    <w:rsid w:val="0083225C"/>
    <w:rsid w:val="00842934"/>
    <w:rsid w:val="008F0A84"/>
    <w:rsid w:val="0097182A"/>
    <w:rsid w:val="0097745B"/>
    <w:rsid w:val="00A513BC"/>
    <w:rsid w:val="00A6344B"/>
    <w:rsid w:val="00A964E1"/>
    <w:rsid w:val="00AA560E"/>
    <w:rsid w:val="00B300F7"/>
    <w:rsid w:val="00BF690F"/>
    <w:rsid w:val="00C1457E"/>
    <w:rsid w:val="00C24316"/>
    <w:rsid w:val="00C510A9"/>
    <w:rsid w:val="00C85A8A"/>
    <w:rsid w:val="00CD5363"/>
    <w:rsid w:val="00CF3FC9"/>
    <w:rsid w:val="00D117AA"/>
    <w:rsid w:val="00D32F3B"/>
    <w:rsid w:val="00DB69DA"/>
    <w:rsid w:val="00E11A78"/>
    <w:rsid w:val="00E36577"/>
    <w:rsid w:val="00E76C08"/>
    <w:rsid w:val="00E840A6"/>
    <w:rsid w:val="00EE4EFD"/>
    <w:rsid w:val="00EF5C59"/>
    <w:rsid w:val="00F14769"/>
    <w:rsid w:val="00F42635"/>
    <w:rsid w:val="00F43436"/>
    <w:rsid w:val="00F506AE"/>
    <w:rsid w:val="00F95940"/>
    <w:rsid w:val="00FF61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331D9"/>
  <w15:chartTrackingRefBased/>
  <w15:docId w15:val="{15510FCD-206D-3645-B59E-A3B189208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120E"/>
  </w:style>
  <w:style w:type="paragraph" w:styleId="Heading1">
    <w:name w:val="heading 1"/>
    <w:basedOn w:val="Normal"/>
    <w:link w:val="Heading1Char"/>
    <w:uiPriority w:val="9"/>
    <w:qFormat/>
    <w:rsid w:val="0027120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20E"/>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27120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011829"/>
    <w:rPr>
      <w:color w:val="0563C1" w:themeColor="hyperlink"/>
      <w:u w:val="single"/>
    </w:rPr>
  </w:style>
  <w:style w:type="character" w:styleId="UnresolvedMention">
    <w:name w:val="Unresolved Mention"/>
    <w:basedOn w:val="DefaultParagraphFont"/>
    <w:uiPriority w:val="99"/>
    <w:semiHidden/>
    <w:unhideWhenUsed/>
    <w:rsid w:val="00011829"/>
    <w:rPr>
      <w:color w:val="808080"/>
      <w:shd w:val="clear" w:color="auto" w:fill="E6E6E6"/>
    </w:rPr>
  </w:style>
  <w:style w:type="paragraph" w:styleId="ListParagraph">
    <w:name w:val="List Paragraph"/>
    <w:basedOn w:val="Normal"/>
    <w:uiPriority w:val="34"/>
    <w:qFormat/>
    <w:rsid w:val="00A513BC"/>
    <w:pPr>
      <w:ind w:left="720"/>
      <w:contextualSpacing/>
    </w:pPr>
  </w:style>
  <w:style w:type="character" w:styleId="FollowedHyperlink">
    <w:name w:val="FollowedHyperlink"/>
    <w:basedOn w:val="DefaultParagraphFont"/>
    <w:uiPriority w:val="99"/>
    <w:semiHidden/>
    <w:unhideWhenUsed/>
    <w:rsid w:val="007529B6"/>
    <w:rPr>
      <w:color w:val="954F72" w:themeColor="followedHyperlink"/>
      <w:u w:val="single"/>
    </w:rPr>
  </w:style>
  <w:style w:type="character" w:styleId="Emphasis">
    <w:name w:val="Emphasis"/>
    <w:basedOn w:val="DefaultParagraphFont"/>
    <w:uiPriority w:val="20"/>
    <w:qFormat/>
    <w:rsid w:val="00EF5C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494221">
      <w:bodyDiv w:val="1"/>
      <w:marLeft w:val="0"/>
      <w:marRight w:val="0"/>
      <w:marTop w:val="0"/>
      <w:marBottom w:val="0"/>
      <w:divBdr>
        <w:top w:val="none" w:sz="0" w:space="0" w:color="auto"/>
        <w:left w:val="none" w:sz="0" w:space="0" w:color="auto"/>
        <w:bottom w:val="none" w:sz="0" w:space="0" w:color="auto"/>
        <w:right w:val="none" w:sz="0" w:space="0" w:color="auto"/>
      </w:divBdr>
      <w:divsChild>
        <w:div w:id="367608530">
          <w:marLeft w:val="0"/>
          <w:marRight w:val="0"/>
          <w:marTop w:val="0"/>
          <w:marBottom w:val="0"/>
          <w:divBdr>
            <w:top w:val="none" w:sz="0" w:space="0" w:color="auto"/>
            <w:left w:val="none" w:sz="0" w:space="0" w:color="auto"/>
            <w:bottom w:val="none" w:sz="0" w:space="0" w:color="auto"/>
            <w:right w:val="none" w:sz="0" w:space="0" w:color="auto"/>
          </w:divBdr>
          <w:divsChild>
            <w:div w:id="108700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065584">
      <w:bodyDiv w:val="1"/>
      <w:marLeft w:val="0"/>
      <w:marRight w:val="0"/>
      <w:marTop w:val="0"/>
      <w:marBottom w:val="0"/>
      <w:divBdr>
        <w:top w:val="none" w:sz="0" w:space="0" w:color="auto"/>
        <w:left w:val="none" w:sz="0" w:space="0" w:color="auto"/>
        <w:bottom w:val="none" w:sz="0" w:space="0" w:color="auto"/>
        <w:right w:val="none" w:sz="0" w:space="0" w:color="auto"/>
      </w:divBdr>
    </w:div>
    <w:div w:id="747728849">
      <w:bodyDiv w:val="1"/>
      <w:marLeft w:val="0"/>
      <w:marRight w:val="0"/>
      <w:marTop w:val="0"/>
      <w:marBottom w:val="0"/>
      <w:divBdr>
        <w:top w:val="none" w:sz="0" w:space="0" w:color="auto"/>
        <w:left w:val="none" w:sz="0" w:space="0" w:color="auto"/>
        <w:bottom w:val="none" w:sz="0" w:space="0" w:color="auto"/>
        <w:right w:val="none" w:sz="0" w:space="0" w:color="auto"/>
      </w:divBdr>
    </w:div>
    <w:div w:id="868764763">
      <w:bodyDiv w:val="1"/>
      <w:marLeft w:val="0"/>
      <w:marRight w:val="0"/>
      <w:marTop w:val="0"/>
      <w:marBottom w:val="0"/>
      <w:divBdr>
        <w:top w:val="none" w:sz="0" w:space="0" w:color="auto"/>
        <w:left w:val="none" w:sz="0" w:space="0" w:color="auto"/>
        <w:bottom w:val="none" w:sz="0" w:space="0" w:color="auto"/>
        <w:right w:val="none" w:sz="0" w:space="0" w:color="auto"/>
      </w:divBdr>
    </w:div>
    <w:div w:id="1417675698">
      <w:bodyDiv w:val="1"/>
      <w:marLeft w:val="0"/>
      <w:marRight w:val="0"/>
      <w:marTop w:val="0"/>
      <w:marBottom w:val="0"/>
      <w:divBdr>
        <w:top w:val="none" w:sz="0" w:space="0" w:color="auto"/>
        <w:left w:val="none" w:sz="0" w:space="0" w:color="auto"/>
        <w:bottom w:val="none" w:sz="0" w:space="0" w:color="auto"/>
        <w:right w:val="none" w:sz="0" w:space="0" w:color="auto"/>
      </w:divBdr>
    </w:div>
    <w:div w:id="209146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N4CSxGYVPf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K7upi4JqT0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hyperlink" Target="https://www.wgea.gov.au/sites/default/files/Stats_at_a_Glance.pdf" TargetMode="External"/><Relationship Id="rId5" Type="http://schemas.openxmlformats.org/officeDocument/2006/relationships/hyperlink" Target="https://www.washingtonpost.com/news/on-leadership/wp/2017/06/07/the-number-of-women-ceos-in-the-fortune-500-is-at-an-all-time-high-of-32/?noredirect=on&amp;utm_term=.ada698378526" TargetMode="External"/><Relationship Id="rId10" Type="http://schemas.openxmlformats.org/officeDocument/2006/relationships/hyperlink" Target="http://dx.doi.org/10.1108/00251740410522287" TargetMode="External"/><Relationship Id="rId4" Type="http://schemas.openxmlformats.org/officeDocument/2006/relationships/webSettings" Target="webSettings.xml"/><Relationship Id="rId9" Type="http://schemas.openxmlformats.org/officeDocument/2006/relationships/hyperlink" Target="https://www.youtube.com/watch?v=c9Tiqy03X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498</TotalTime>
  <Pages>1</Pages>
  <Words>2071</Words>
  <Characters>11809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14</cp:revision>
  <dcterms:created xsi:type="dcterms:W3CDTF">2018-04-30T09:02:00Z</dcterms:created>
  <dcterms:modified xsi:type="dcterms:W3CDTF">2018-05-02T06:02:00Z</dcterms:modified>
</cp:coreProperties>
</file>