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D7377" w14:textId="796B51DD" w:rsidR="003345B0" w:rsidRPr="00893046" w:rsidRDefault="00915B86" w:rsidP="00B22235">
      <w:pPr>
        <w:spacing w:after="120" w:line="240" w:lineRule="auto"/>
        <w:jc w:val="center"/>
        <w:rPr>
          <w:sz w:val="32"/>
          <w:szCs w:val="32"/>
          <w:lang w:val="en-AU"/>
        </w:rPr>
      </w:pPr>
      <w:r w:rsidRPr="00893046">
        <w:rPr>
          <w:sz w:val="32"/>
          <w:szCs w:val="32"/>
          <w:lang w:val="en-AU"/>
        </w:rPr>
        <w:t>AC</w:t>
      </w:r>
      <w:r w:rsidR="00F72F62">
        <w:rPr>
          <w:sz w:val="32"/>
          <w:szCs w:val="32"/>
          <w:lang w:val="en-AU"/>
        </w:rPr>
        <w:t>C</w:t>
      </w:r>
      <w:r w:rsidR="000C44B4">
        <w:rPr>
          <w:sz w:val="32"/>
          <w:szCs w:val="32"/>
          <w:lang w:val="en-AU"/>
        </w:rPr>
        <w:t>110</w:t>
      </w:r>
      <w:r w:rsidR="00893046" w:rsidRPr="00893046">
        <w:rPr>
          <w:sz w:val="32"/>
          <w:szCs w:val="32"/>
          <w:lang w:val="en-AU"/>
        </w:rPr>
        <w:t xml:space="preserve">0 </w:t>
      </w:r>
      <w:r w:rsidR="000C44B4">
        <w:rPr>
          <w:sz w:val="32"/>
          <w:szCs w:val="32"/>
          <w:lang w:val="en-AU"/>
        </w:rPr>
        <w:t>Introduction to Financial Accounting</w:t>
      </w:r>
      <w:r w:rsidR="00893046" w:rsidRPr="00893046">
        <w:rPr>
          <w:sz w:val="32"/>
          <w:szCs w:val="32"/>
          <w:lang w:val="en-AU"/>
        </w:rPr>
        <w:t xml:space="preserve"> </w:t>
      </w:r>
    </w:p>
    <w:p w14:paraId="286FD71E" w14:textId="502617BB" w:rsidR="00915B86" w:rsidRPr="00893046" w:rsidRDefault="00915B86" w:rsidP="004476A6">
      <w:pPr>
        <w:spacing w:after="120" w:line="240" w:lineRule="auto"/>
        <w:jc w:val="center"/>
        <w:rPr>
          <w:sz w:val="32"/>
          <w:szCs w:val="32"/>
          <w:lang w:val="en-AU"/>
        </w:rPr>
      </w:pPr>
      <w:r w:rsidRPr="00893046">
        <w:rPr>
          <w:sz w:val="32"/>
          <w:szCs w:val="32"/>
          <w:lang w:val="en-AU"/>
        </w:rPr>
        <w:t>20</w:t>
      </w:r>
      <w:r w:rsidR="004476A6">
        <w:rPr>
          <w:sz w:val="32"/>
          <w:szCs w:val="32"/>
          <w:lang w:val="en-AU"/>
        </w:rPr>
        <w:t>18</w:t>
      </w:r>
      <w:r w:rsidRPr="00893046">
        <w:rPr>
          <w:sz w:val="32"/>
          <w:szCs w:val="32"/>
          <w:lang w:val="en-AU"/>
        </w:rPr>
        <w:t xml:space="preserve">, Semester </w:t>
      </w:r>
      <w:r w:rsidR="004476A6">
        <w:rPr>
          <w:sz w:val="32"/>
          <w:szCs w:val="32"/>
          <w:lang w:val="en-AU"/>
        </w:rPr>
        <w:t>1</w:t>
      </w:r>
    </w:p>
    <w:p w14:paraId="1E337F10" w14:textId="77777777" w:rsidR="00E56B3A" w:rsidRPr="00893046" w:rsidRDefault="00E56B3A" w:rsidP="006E000D">
      <w:pPr>
        <w:spacing w:after="120" w:line="240" w:lineRule="auto"/>
        <w:jc w:val="center"/>
        <w:rPr>
          <w:sz w:val="32"/>
          <w:szCs w:val="32"/>
          <w:lang w:val="en-AU"/>
        </w:rPr>
      </w:pPr>
      <w:r w:rsidRPr="00893046">
        <w:rPr>
          <w:sz w:val="32"/>
          <w:szCs w:val="32"/>
          <w:lang w:val="en-AU"/>
        </w:rPr>
        <w:t xml:space="preserve">Exam Feedback </w:t>
      </w:r>
    </w:p>
    <w:p w14:paraId="389E52B1" w14:textId="77777777" w:rsidR="00FF634C" w:rsidRPr="00893046" w:rsidRDefault="00FF634C">
      <w:pPr>
        <w:rPr>
          <w:lang w:val="en-AU"/>
        </w:rPr>
      </w:pPr>
    </w:p>
    <w:p w14:paraId="2CD72DE3" w14:textId="36C016D3" w:rsidR="001E3EA9" w:rsidRPr="00893046" w:rsidRDefault="005E1E76" w:rsidP="00FF634C">
      <w:pPr>
        <w:rPr>
          <w:b/>
          <w:bCs/>
          <w:lang w:val="en-AU"/>
        </w:rPr>
      </w:pPr>
      <w:r w:rsidRPr="00893046">
        <w:rPr>
          <w:b/>
          <w:bCs/>
          <w:lang w:val="en-AU"/>
        </w:rPr>
        <w:t>Overview of the unit</w:t>
      </w:r>
    </w:p>
    <w:p w14:paraId="56083248" w14:textId="1F3A9E86" w:rsidR="003345B0" w:rsidRPr="00893046" w:rsidRDefault="001E3EA9" w:rsidP="000C44B4">
      <w:pPr>
        <w:rPr>
          <w:lang w:val="en-AU"/>
        </w:rPr>
      </w:pPr>
      <w:r w:rsidRPr="00893046">
        <w:rPr>
          <w:lang w:val="en-AU"/>
        </w:rPr>
        <w:t>Th</w:t>
      </w:r>
      <w:r w:rsidR="005E1E76" w:rsidRPr="00893046">
        <w:rPr>
          <w:lang w:val="en-AU"/>
        </w:rPr>
        <w:t>e</w:t>
      </w:r>
      <w:r w:rsidRPr="00893046">
        <w:rPr>
          <w:lang w:val="en-AU"/>
        </w:rPr>
        <w:t xml:space="preserve"> unit comprised </w:t>
      </w:r>
      <w:r w:rsidR="000C44B4">
        <w:rPr>
          <w:lang w:val="en-AU"/>
        </w:rPr>
        <w:t>Five</w:t>
      </w:r>
      <w:r w:rsidR="00893046" w:rsidRPr="00893046">
        <w:rPr>
          <w:lang w:val="en-AU"/>
        </w:rPr>
        <w:t xml:space="preserve"> (</w:t>
      </w:r>
      <w:r w:rsidR="000C44B4">
        <w:rPr>
          <w:lang w:val="en-AU"/>
        </w:rPr>
        <w:t>5</w:t>
      </w:r>
      <w:r w:rsidR="00893046" w:rsidRPr="00893046">
        <w:rPr>
          <w:lang w:val="en-AU"/>
        </w:rPr>
        <w:t xml:space="preserve">) </w:t>
      </w:r>
      <w:r w:rsidR="005E1E76" w:rsidRPr="00893046">
        <w:rPr>
          <w:lang w:val="en-AU"/>
        </w:rPr>
        <w:t xml:space="preserve">pieces of internal </w:t>
      </w:r>
      <w:r w:rsidRPr="00893046">
        <w:rPr>
          <w:lang w:val="en-AU"/>
        </w:rPr>
        <w:t>assessment</w:t>
      </w:r>
      <w:r w:rsidR="00424D22" w:rsidRPr="00893046">
        <w:rPr>
          <w:lang w:val="en-AU"/>
        </w:rPr>
        <w:t xml:space="preserve"> (</w:t>
      </w:r>
      <w:r w:rsidR="00893046" w:rsidRPr="00893046">
        <w:rPr>
          <w:lang w:val="en-AU"/>
        </w:rPr>
        <w:t>50</w:t>
      </w:r>
      <w:r w:rsidR="00424D22" w:rsidRPr="00893046">
        <w:rPr>
          <w:lang w:val="en-AU"/>
        </w:rPr>
        <w:t>%)</w:t>
      </w:r>
      <w:r w:rsidR="0018460D" w:rsidRPr="00893046">
        <w:rPr>
          <w:lang w:val="en-AU"/>
        </w:rPr>
        <w:t>,</w:t>
      </w:r>
      <w:r w:rsidRPr="00893046">
        <w:rPr>
          <w:lang w:val="en-AU"/>
        </w:rPr>
        <w:t xml:space="preserve"> plus the final exam</w:t>
      </w:r>
      <w:r w:rsidR="00FF5CD5" w:rsidRPr="00893046">
        <w:rPr>
          <w:lang w:val="en-AU"/>
        </w:rPr>
        <w:t>ination</w:t>
      </w:r>
      <w:r w:rsidR="00424D22" w:rsidRPr="00893046">
        <w:rPr>
          <w:lang w:val="en-AU"/>
        </w:rPr>
        <w:t xml:space="preserve"> (</w:t>
      </w:r>
      <w:r w:rsidR="00893046" w:rsidRPr="00893046">
        <w:rPr>
          <w:lang w:val="en-AU"/>
        </w:rPr>
        <w:t>50</w:t>
      </w:r>
      <w:r w:rsidR="00424D22" w:rsidRPr="00893046">
        <w:rPr>
          <w:lang w:val="en-AU"/>
        </w:rPr>
        <w:t>%)</w:t>
      </w:r>
      <w:r w:rsidRPr="00893046">
        <w:rPr>
          <w:lang w:val="en-AU"/>
        </w:rPr>
        <w:t xml:space="preserve">. </w:t>
      </w:r>
    </w:p>
    <w:p w14:paraId="137DE5AD" w14:textId="4EDB717B" w:rsidR="001E3EA9" w:rsidRDefault="00915B86" w:rsidP="00F17DAB">
      <w:pPr>
        <w:rPr>
          <w:lang w:val="en-AU"/>
        </w:rPr>
      </w:pPr>
      <w:r w:rsidRPr="00893046">
        <w:rPr>
          <w:lang w:val="en-AU"/>
        </w:rPr>
        <w:t xml:space="preserve">This semester, </w:t>
      </w:r>
      <w:proofErr w:type="spellStart"/>
      <w:r w:rsidR="00F72F62">
        <w:rPr>
          <w:lang w:val="en-AU"/>
        </w:rPr>
        <w:t>fourty</w:t>
      </w:r>
      <w:proofErr w:type="spellEnd"/>
      <w:r w:rsidR="005D3A29">
        <w:rPr>
          <w:lang w:val="en-AU"/>
        </w:rPr>
        <w:t xml:space="preserve"> </w:t>
      </w:r>
      <w:r w:rsidR="00893046" w:rsidRPr="00893046">
        <w:rPr>
          <w:lang w:val="en-AU"/>
        </w:rPr>
        <w:t>(</w:t>
      </w:r>
      <w:r w:rsidR="00F72F62">
        <w:rPr>
          <w:lang w:val="en-AU"/>
        </w:rPr>
        <w:t>40</w:t>
      </w:r>
      <w:r w:rsidR="00893046" w:rsidRPr="00893046">
        <w:rPr>
          <w:lang w:val="en-AU"/>
        </w:rPr>
        <w:t>)</w:t>
      </w:r>
      <w:r w:rsidR="005D3A29">
        <w:rPr>
          <w:lang w:val="en-AU"/>
        </w:rPr>
        <w:t xml:space="preserve"> or </w:t>
      </w:r>
      <w:r w:rsidR="00F72F62">
        <w:rPr>
          <w:lang w:val="en-AU"/>
        </w:rPr>
        <w:t>5</w:t>
      </w:r>
      <w:r w:rsidR="00893046" w:rsidRPr="00893046">
        <w:rPr>
          <w:lang w:val="en-AU"/>
        </w:rPr>
        <w:t xml:space="preserve">% </w:t>
      </w:r>
      <w:r w:rsidR="00C052A0" w:rsidRPr="00893046">
        <w:rPr>
          <w:lang w:val="en-AU"/>
        </w:rPr>
        <w:t xml:space="preserve">of </w:t>
      </w:r>
      <w:r w:rsidR="001E3EA9" w:rsidRPr="00893046">
        <w:rPr>
          <w:lang w:val="en-AU"/>
        </w:rPr>
        <w:t xml:space="preserve">students failed the unit because they did not meet the exam hurdle requirement of </w:t>
      </w:r>
      <w:r w:rsidR="0018460D" w:rsidRPr="00893046">
        <w:rPr>
          <w:lang w:val="en-AU"/>
        </w:rPr>
        <w:t>attaining a mark of at least 50% in the final examination</w:t>
      </w:r>
      <w:r w:rsidR="001E3EA9" w:rsidRPr="00893046">
        <w:rPr>
          <w:lang w:val="en-AU"/>
        </w:rPr>
        <w:t>.</w:t>
      </w:r>
      <w:r w:rsidR="00792DFD">
        <w:rPr>
          <w:lang w:val="en-AU"/>
        </w:rPr>
        <w:t xml:space="preserve"> </w:t>
      </w:r>
    </w:p>
    <w:p w14:paraId="7B349AF1" w14:textId="77777777" w:rsidR="00B22235" w:rsidRDefault="00B22235" w:rsidP="00B22235">
      <w:pPr>
        <w:rPr>
          <w:lang w:val="en-AU"/>
        </w:rPr>
      </w:pPr>
    </w:p>
    <w:p w14:paraId="2C290ABC" w14:textId="77777777" w:rsidR="00B22235" w:rsidRDefault="00B22235" w:rsidP="00B22235">
      <w:pPr>
        <w:rPr>
          <w:lang w:val="en-AU"/>
        </w:rPr>
      </w:pPr>
      <w:r>
        <w:rPr>
          <w:lang w:val="en-AU"/>
        </w:rPr>
        <w:t>Grade Distribution per Assessment Task</w:t>
      </w:r>
    </w:p>
    <w:p w14:paraId="04074AC6" w14:textId="77777777" w:rsidR="00B22235" w:rsidRDefault="00B22235" w:rsidP="00F17DAB">
      <w:pPr>
        <w:rPr>
          <w:lang w:val="en-AU"/>
        </w:rPr>
      </w:pPr>
    </w:p>
    <w:p w14:paraId="3D8D9973" w14:textId="328A74D0" w:rsidR="00B22235" w:rsidRDefault="00F72F62" w:rsidP="00F17DAB">
      <w:pPr>
        <w:rPr>
          <w:lang w:val="en-AU"/>
        </w:rPr>
      </w:pPr>
      <w:r>
        <w:rPr>
          <w:noProof/>
          <w:lang w:val="en-AU"/>
        </w:rPr>
        <w:drawing>
          <wp:inline distT="0" distB="0" distL="0" distR="0" wp14:anchorId="04B0243C" wp14:editId="13D48054">
            <wp:extent cx="5759450" cy="3161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am.JPG"/>
                    <pic:cNvPicPr/>
                  </pic:nvPicPr>
                  <pic:blipFill>
                    <a:blip r:embed="rId8"/>
                    <a:stretch>
                      <a:fillRect/>
                    </a:stretch>
                  </pic:blipFill>
                  <pic:spPr>
                    <a:xfrm>
                      <a:off x="0" y="0"/>
                      <a:ext cx="5759450" cy="3161665"/>
                    </a:xfrm>
                    <a:prstGeom prst="rect">
                      <a:avLst/>
                    </a:prstGeom>
                  </pic:spPr>
                </pic:pic>
              </a:graphicData>
            </a:graphic>
          </wp:inline>
        </w:drawing>
      </w:r>
    </w:p>
    <w:p w14:paraId="726354C8" w14:textId="77777777" w:rsidR="00B22235" w:rsidRDefault="00B22235" w:rsidP="00F17DAB">
      <w:pPr>
        <w:rPr>
          <w:lang w:val="en-AU"/>
        </w:rPr>
      </w:pPr>
    </w:p>
    <w:p w14:paraId="7DD4ED7B" w14:textId="4A68F3B6" w:rsidR="00356D5A" w:rsidRPr="00C825D7" w:rsidRDefault="003345B0" w:rsidP="00F17DAB">
      <w:pPr>
        <w:rPr>
          <w:b/>
          <w:bCs/>
          <w:lang w:val="en-AU"/>
        </w:rPr>
      </w:pPr>
      <w:r w:rsidRPr="00C825D7">
        <w:rPr>
          <w:lang w:val="en-AU"/>
        </w:rPr>
        <w:t xml:space="preserve">Students who did not sit (DNS) the exam are accounted for as N </w:t>
      </w:r>
      <w:r w:rsidR="0018460D" w:rsidRPr="00C825D7">
        <w:rPr>
          <w:lang w:val="en-AU"/>
        </w:rPr>
        <w:t xml:space="preserve">grades, which in this unit </w:t>
      </w:r>
      <w:r w:rsidRPr="00C825D7">
        <w:rPr>
          <w:lang w:val="en-AU"/>
        </w:rPr>
        <w:t>account</w:t>
      </w:r>
      <w:r w:rsidR="0018460D" w:rsidRPr="00C825D7">
        <w:rPr>
          <w:lang w:val="en-AU"/>
        </w:rPr>
        <w:t>s</w:t>
      </w:r>
      <w:r w:rsidRPr="00C825D7">
        <w:rPr>
          <w:lang w:val="en-AU"/>
        </w:rPr>
        <w:t xml:space="preserve"> for </w:t>
      </w:r>
      <w:r w:rsidR="00F72F62">
        <w:rPr>
          <w:lang w:val="en-AU"/>
        </w:rPr>
        <w:t>three</w:t>
      </w:r>
      <w:r w:rsidR="00905DBE" w:rsidRPr="00C825D7">
        <w:rPr>
          <w:lang w:val="en-AU"/>
        </w:rPr>
        <w:t xml:space="preserve"> </w:t>
      </w:r>
      <w:r w:rsidRPr="00C825D7">
        <w:rPr>
          <w:lang w:val="en-AU"/>
        </w:rPr>
        <w:t>percent</w:t>
      </w:r>
      <w:r w:rsidR="006E000D" w:rsidRPr="00C825D7">
        <w:rPr>
          <w:lang w:val="en-AU"/>
        </w:rPr>
        <w:t xml:space="preserve"> (</w:t>
      </w:r>
      <w:r w:rsidR="00F72F62">
        <w:rPr>
          <w:lang w:val="en-AU"/>
        </w:rPr>
        <w:t>3</w:t>
      </w:r>
      <w:r w:rsidR="006E000D" w:rsidRPr="00C825D7">
        <w:rPr>
          <w:lang w:val="en-AU"/>
        </w:rPr>
        <w:t>%)</w:t>
      </w:r>
      <w:r w:rsidRPr="00C825D7">
        <w:rPr>
          <w:lang w:val="en-AU"/>
        </w:rPr>
        <w:t xml:space="preserve"> of </w:t>
      </w:r>
      <w:r w:rsidR="006E000D" w:rsidRPr="00C825D7">
        <w:rPr>
          <w:lang w:val="en-AU"/>
        </w:rPr>
        <w:t>enrolments.</w:t>
      </w:r>
      <w:r w:rsidRPr="00C825D7">
        <w:rPr>
          <w:lang w:val="en-AU"/>
        </w:rPr>
        <w:t xml:space="preserve"> Some students </w:t>
      </w:r>
      <w:r w:rsidR="00FF5CD5" w:rsidRPr="00C825D7">
        <w:rPr>
          <w:lang w:val="en-AU"/>
        </w:rPr>
        <w:t xml:space="preserve">recorded as DNS </w:t>
      </w:r>
      <w:r w:rsidR="0018460D" w:rsidRPr="00C825D7">
        <w:rPr>
          <w:lang w:val="en-AU"/>
        </w:rPr>
        <w:t>may</w:t>
      </w:r>
      <w:r w:rsidRPr="00C825D7">
        <w:rPr>
          <w:lang w:val="en-AU"/>
        </w:rPr>
        <w:t xml:space="preserve"> </w:t>
      </w:r>
      <w:r w:rsidR="0018460D" w:rsidRPr="00C825D7">
        <w:rPr>
          <w:lang w:val="en-AU"/>
        </w:rPr>
        <w:t xml:space="preserve">subsequently </w:t>
      </w:r>
      <w:r w:rsidRPr="00C825D7">
        <w:rPr>
          <w:lang w:val="en-AU"/>
        </w:rPr>
        <w:t xml:space="preserve">receive a </w:t>
      </w:r>
      <w:r w:rsidR="005E1E76" w:rsidRPr="00C825D7">
        <w:rPr>
          <w:lang w:val="en-AU"/>
        </w:rPr>
        <w:t>deferred (</w:t>
      </w:r>
      <w:r w:rsidRPr="00C825D7">
        <w:rPr>
          <w:lang w:val="en-AU"/>
        </w:rPr>
        <w:t>DEF</w:t>
      </w:r>
      <w:r w:rsidR="005E1E76" w:rsidRPr="00C825D7">
        <w:rPr>
          <w:lang w:val="en-AU"/>
        </w:rPr>
        <w:t>)</w:t>
      </w:r>
      <w:r w:rsidR="0018460D" w:rsidRPr="00C825D7">
        <w:rPr>
          <w:lang w:val="en-AU"/>
        </w:rPr>
        <w:t xml:space="preserve"> once outcome</w:t>
      </w:r>
      <w:r w:rsidR="001125CE" w:rsidRPr="00C825D7">
        <w:rPr>
          <w:lang w:val="en-AU"/>
        </w:rPr>
        <w:t>s</w:t>
      </w:r>
      <w:r w:rsidR="0018460D" w:rsidRPr="00C825D7">
        <w:rPr>
          <w:lang w:val="en-AU"/>
        </w:rPr>
        <w:t xml:space="preserve"> of applications for special consideration have been determined</w:t>
      </w:r>
      <w:r w:rsidRPr="00C825D7">
        <w:rPr>
          <w:lang w:val="en-AU"/>
        </w:rPr>
        <w:t xml:space="preserve">. </w:t>
      </w:r>
    </w:p>
    <w:p w14:paraId="6CA78483" w14:textId="77777777" w:rsidR="00E56B3A" w:rsidRPr="00C825D7" w:rsidRDefault="003345B0">
      <w:pPr>
        <w:rPr>
          <w:b/>
          <w:bCs/>
          <w:lang w:val="en-AU"/>
        </w:rPr>
      </w:pPr>
      <w:r w:rsidRPr="00C825D7">
        <w:rPr>
          <w:b/>
          <w:bCs/>
          <w:lang w:val="en-AU"/>
        </w:rPr>
        <w:t>The</w:t>
      </w:r>
      <w:r w:rsidR="000F5740" w:rsidRPr="00C825D7">
        <w:rPr>
          <w:b/>
          <w:bCs/>
          <w:lang w:val="en-AU"/>
        </w:rPr>
        <w:t xml:space="preserve"> final</w:t>
      </w:r>
      <w:r w:rsidRPr="00C825D7">
        <w:rPr>
          <w:b/>
          <w:bCs/>
          <w:lang w:val="en-AU"/>
        </w:rPr>
        <w:t xml:space="preserve"> exam</w:t>
      </w:r>
    </w:p>
    <w:p w14:paraId="0949D285" w14:textId="77777777" w:rsidR="004476A6" w:rsidRDefault="000F5740" w:rsidP="004476A6">
      <w:pPr>
        <w:rPr>
          <w:lang w:val="en-AU"/>
        </w:rPr>
      </w:pPr>
      <w:r w:rsidRPr="00C825D7">
        <w:rPr>
          <w:lang w:val="en-AU"/>
        </w:rPr>
        <w:t>The final e</w:t>
      </w:r>
      <w:r w:rsidR="001E3EA9" w:rsidRPr="00C825D7">
        <w:rPr>
          <w:lang w:val="en-AU"/>
        </w:rPr>
        <w:t xml:space="preserve">xam comprised </w:t>
      </w:r>
      <w:r w:rsidR="00101D08">
        <w:rPr>
          <w:lang w:val="en-AU"/>
        </w:rPr>
        <w:t>six</w:t>
      </w:r>
      <w:r w:rsidR="00893046" w:rsidRPr="00C825D7">
        <w:rPr>
          <w:lang w:val="en-AU"/>
        </w:rPr>
        <w:t xml:space="preserve"> (</w:t>
      </w:r>
      <w:r w:rsidR="00101D08">
        <w:rPr>
          <w:lang w:val="en-AU"/>
        </w:rPr>
        <w:t>6</w:t>
      </w:r>
      <w:r w:rsidR="00893046" w:rsidRPr="00C825D7">
        <w:rPr>
          <w:lang w:val="en-AU"/>
        </w:rPr>
        <w:t>)</w:t>
      </w:r>
      <w:r w:rsidR="00E916D8" w:rsidRPr="00C825D7">
        <w:rPr>
          <w:lang w:val="en-AU"/>
        </w:rPr>
        <w:t xml:space="preserve"> </w:t>
      </w:r>
      <w:r w:rsidR="001E3EA9" w:rsidRPr="00C825D7">
        <w:rPr>
          <w:lang w:val="en-AU"/>
        </w:rPr>
        <w:t>questions.</w:t>
      </w:r>
      <w:r w:rsidR="00792DFD" w:rsidRPr="00C825D7">
        <w:rPr>
          <w:lang w:val="en-AU"/>
        </w:rPr>
        <w:t xml:space="preserve"> </w:t>
      </w:r>
      <w:r w:rsidR="00792DFD" w:rsidRPr="00B22235">
        <w:rPr>
          <w:lang w:val="en-AU"/>
        </w:rPr>
        <w:t xml:space="preserve">The following </w:t>
      </w:r>
      <w:r w:rsidRPr="00B22235">
        <w:rPr>
          <w:lang w:val="en-AU"/>
        </w:rPr>
        <w:t>statistics</w:t>
      </w:r>
      <w:r w:rsidR="00792DFD" w:rsidRPr="00B22235">
        <w:rPr>
          <w:lang w:val="en-AU"/>
        </w:rPr>
        <w:t xml:space="preserve"> relate to the </w:t>
      </w:r>
      <w:r w:rsidRPr="00B22235">
        <w:rPr>
          <w:lang w:val="en-AU"/>
        </w:rPr>
        <w:t>f</w:t>
      </w:r>
      <w:r w:rsidR="00792DFD" w:rsidRPr="00B22235">
        <w:rPr>
          <w:lang w:val="en-AU"/>
        </w:rPr>
        <w:t xml:space="preserve">inal exam papers </w:t>
      </w:r>
      <w:r w:rsidR="005E1E76" w:rsidRPr="00B22235">
        <w:rPr>
          <w:lang w:val="en-AU"/>
        </w:rPr>
        <w:t xml:space="preserve">that were </w:t>
      </w:r>
      <w:r w:rsidR="00792DFD" w:rsidRPr="00B22235">
        <w:rPr>
          <w:lang w:val="en-AU"/>
        </w:rPr>
        <w:t>marked</w:t>
      </w:r>
      <w:r w:rsidRPr="00B22235">
        <w:rPr>
          <w:lang w:val="en-AU"/>
        </w:rPr>
        <w:t xml:space="preserve"> (thus, it excludes DNS students)</w:t>
      </w:r>
      <w:r w:rsidRPr="00C825D7">
        <w:rPr>
          <w:lang w:val="en-AU"/>
        </w:rPr>
        <w:t>.</w:t>
      </w:r>
    </w:p>
    <w:p w14:paraId="046A78FE" w14:textId="087D9EA3" w:rsidR="00C825D7" w:rsidRDefault="00C825D7" w:rsidP="004476A6">
      <w:pPr>
        <w:rPr>
          <w:b/>
          <w:bCs/>
          <w:lang w:val="en-AU"/>
        </w:rPr>
      </w:pPr>
    </w:p>
    <w:p w14:paraId="47309950" w14:textId="2E767BCA" w:rsidR="004476A6" w:rsidRDefault="004476A6">
      <w:pPr>
        <w:rPr>
          <w:b/>
          <w:bCs/>
          <w:lang w:val="en-AU"/>
        </w:rPr>
      </w:pPr>
      <w:r>
        <w:rPr>
          <w:b/>
          <w:bCs/>
          <w:lang w:val="en-AU"/>
        </w:rPr>
        <w:br w:type="page"/>
      </w:r>
    </w:p>
    <w:p w14:paraId="5C641442" w14:textId="4693CE02" w:rsidR="00C825D7" w:rsidRDefault="00C825D7" w:rsidP="00424D22">
      <w:pPr>
        <w:rPr>
          <w:lang w:val="en-AU"/>
        </w:rPr>
      </w:pPr>
      <w:r w:rsidRPr="006F6CBD">
        <w:rPr>
          <w:b/>
          <w:bCs/>
          <w:lang w:val="en-AU"/>
        </w:rPr>
        <w:lastRenderedPageBreak/>
        <w:t>Summary statistics per question</w:t>
      </w:r>
    </w:p>
    <w:tbl>
      <w:tblPr>
        <w:tblW w:w="9120" w:type="dxa"/>
        <w:tblLook w:val="04A0" w:firstRow="1" w:lastRow="0" w:firstColumn="1" w:lastColumn="0" w:noHBand="0" w:noVBand="1"/>
      </w:tblPr>
      <w:tblGrid>
        <w:gridCol w:w="2120"/>
        <w:gridCol w:w="1000"/>
        <w:gridCol w:w="1000"/>
        <w:gridCol w:w="1000"/>
        <w:gridCol w:w="1000"/>
        <w:gridCol w:w="1000"/>
        <w:gridCol w:w="1000"/>
        <w:gridCol w:w="1000"/>
      </w:tblGrid>
      <w:tr w:rsidR="00F72F62" w:rsidRPr="00F72F62" w14:paraId="105E5F9E" w14:textId="77777777" w:rsidTr="00F72F62">
        <w:trPr>
          <w:trHeight w:val="799"/>
        </w:trPr>
        <w:tc>
          <w:tcPr>
            <w:tcW w:w="2120" w:type="dxa"/>
            <w:tcBorders>
              <w:top w:val="single" w:sz="8" w:space="0" w:color="4472C4"/>
              <w:left w:val="single" w:sz="8" w:space="0" w:color="4472C4"/>
              <w:bottom w:val="single" w:sz="8" w:space="0" w:color="4472C4"/>
              <w:right w:val="nil"/>
            </w:tcBorders>
            <w:shd w:val="clear" w:color="000000" w:fill="002060"/>
            <w:noWrap/>
            <w:hideMark/>
          </w:tcPr>
          <w:p w14:paraId="1E742DB9" w14:textId="77777777" w:rsidR="00F72F62" w:rsidRPr="00F72F62" w:rsidRDefault="00F72F62" w:rsidP="00F72F62">
            <w:pPr>
              <w:spacing w:after="0" w:line="240" w:lineRule="auto"/>
              <w:rPr>
                <w:rFonts w:ascii="Calibri" w:eastAsia="Times New Roman" w:hAnsi="Calibri" w:cs="Calibri"/>
                <w:lang w:val="en-AU" w:eastAsia="en-AU"/>
              </w:rPr>
            </w:pPr>
            <w:r w:rsidRPr="00F72F62">
              <w:rPr>
                <w:rFonts w:ascii="Calibri" w:eastAsia="Times New Roman" w:hAnsi="Calibri" w:cs="Calibri"/>
                <w:lang w:val="en-AU" w:eastAsia="en-AU"/>
              </w:rPr>
              <w:t> </w:t>
            </w:r>
          </w:p>
        </w:tc>
        <w:tc>
          <w:tcPr>
            <w:tcW w:w="1000" w:type="dxa"/>
            <w:tcBorders>
              <w:top w:val="single" w:sz="8" w:space="0" w:color="4472C4"/>
              <w:left w:val="nil"/>
              <w:bottom w:val="single" w:sz="8" w:space="0" w:color="4472C4"/>
              <w:right w:val="nil"/>
            </w:tcBorders>
            <w:shd w:val="clear" w:color="000000" w:fill="002060"/>
            <w:noWrap/>
            <w:vAlign w:val="center"/>
            <w:hideMark/>
          </w:tcPr>
          <w:p w14:paraId="6A0AD950"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Q1</w:t>
            </w:r>
          </w:p>
        </w:tc>
        <w:tc>
          <w:tcPr>
            <w:tcW w:w="1000" w:type="dxa"/>
            <w:tcBorders>
              <w:top w:val="single" w:sz="8" w:space="0" w:color="4472C4"/>
              <w:left w:val="nil"/>
              <w:bottom w:val="single" w:sz="8" w:space="0" w:color="4472C4"/>
              <w:right w:val="nil"/>
            </w:tcBorders>
            <w:shd w:val="clear" w:color="000000" w:fill="002060"/>
            <w:noWrap/>
            <w:vAlign w:val="center"/>
            <w:hideMark/>
          </w:tcPr>
          <w:p w14:paraId="3D3FBA5D"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Q2</w:t>
            </w:r>
          </w:p>
        </w:tc>
        <w:tc>
          <w:tcPr>
            <w:tcW w:w="1000" w:type="dxa"/>
            <w:tcBorders>
              <w:top w:val="single" w:sz="8" w:space="0" w:color="4472C4"/>
              <w:left w:val="nil"/>
              <w:bottom w:val="single" w:sz="8" w:space="0" w:color="4472C4"/>
              <w:right w:val="nil"/>
            </w:tcBorders>
            <w:shd w:val="clear" w:color="000000" w:fill="002060"/>
            <w:noWrap/>
            <w:vAlign w:val="center"/>
            <w:hideMark/>
          </w:tcPr>
          <w:p w14:paraId="50DD55A1"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Q3</w:t>
            </w:r>
          </w:p>
        </w:tc>
        <w:tc>
          <w:tcPr>
            <w:tcW w:w="1000" w:type="dxa"/>
            <w:tcBorders>
              <w:top w:val="single" w:sz="8" w:space="0" w:color="4472C4"/>
              <w:left w:val="nil"/>
              <w:bottom w:val="single" w:sz="8" w:space="0" w:color="4472C4"/>
              <w:right w:val="nil"/>
            </w:tcBorders>
            <w:shd w:val="clear" w:color="000000" w:fill="002060"/>
            <w:noWrap/>
            <w:vAlign w:val="center"/>
            <w:hideMark/>
          </w:tcPr>
          <w:p w14:paraId="562AE524"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Q4</w:t>
            </w:r>
          </w:p>
        </w:tc>
        <w:tc>
          <w:tcPr>
            <w:tcW w:w="1000" w:type="dxa"/>
            <w:tcBorders>
              <w:top w:val="single" w:sz="8" w:space="0" w:color="4472C4"/>
              <w:left w:val="nil"/>
              <w:bottom w:val="single" w:sz="8" w:space="0" w:color="4472C4"/>
              <w:right w:val="nil"/>
            </w:tcBorders>
            <w:shd w:val="clear" w:color="000000" w:fill="002060"/>
            <w:noWrap/>
            <w:vAlign w:val="center"/>
            <w:hideMark/>
          </w:tcPr>
          <w:p w14:paraId="46A5863F"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Q5</w:t>
            </w:r>
          </w:p>
        </w:tc>
        <w:tc>
          <w:tcPr>
            <w:tcW w:w="1000" w:type="dxa"/>
            <w:tcBorders>
              <w:top w:val="single" w:sz="8" w:space="0" w:color="4472C4"/>
              <w:left w:val="nil"/>
              <w:bottom w:val="single" w:sz="8" w:space="0" w:color="4472C4"/>
              <w:right w:val="nil"/>
            </w:tcBorders>
            <w:shd w:val="clear" w:color="000000" w:fill="002060"/>
            <w:noWrap/>
            <w:vAlign w:val="center"/>
            <w:hideMark/>
          </w:tcPr>
          <w:p w14:paraId="571BF581"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Q6</w:t>
            </w:r>
          </w:p>
        </w:tc>
        <w:tc>
          <w:tcPr>
            <w:tcW w:w="1000" w:type="dxa"/>
            <w:tcBorders>
              <w:top w:val="single" w:sz="8" w:space="0" w:color="4472C4"/>
              <w:left w:val="nil"/>
              <w:bottom w:val="single" w:sz="8" w:space="0" w:color="4472C4"/>
              <w:right w:val="single" w:sz="8" w:space="0" w:color="4472C4"/>
            </w:tcBorders>
            <w:shd w:val="clear" w:color="000000" w:fill="002060"/>
            <w:vAlign w:val="center"/>
            <w:hideMark/>
          </w:tcPr>
          <w:p w14:paraId="66A62ECD" w14:textId="77777777" w:rsidR="00F72F62" w:rsidRPr="00F72F62" w:rsidRDefault="00F72F62" w:rsidP="00F72F62">
            <w:pPr>
              <w:spacing w:after="0" w:line="240" w:lineRule="auto"/>
              <w:jc w:val="center"/>
              <w:rPr>
                <w:rFonts w:ascii="Calibri" w:eastAsia="Times New Roman" w:hAnsi="Calibri" w:cs="Calibri"/>
                <w:b/>
                <w:bCs/>
                <w:color w:val="FFFFFF"/>
                <w:sz w:val="24"/>
                <w:szCs w:val="24"/>
                <w:lang w:val="en-AU" w:eastAsia="en-AU"/>
              </w:rPr>
            </w:pPr>
            <w:r w:rsidRPr="00F72F62">
              <w:rPr>
                <w:rFonts w:ascii="Calibri" w:eastAsia="Times New Roman" w:hAnsi="Calibri" w:cs="Calibri"/>
                <w:b/>
                <w:bCs/>
                <w:color w:val="FFFFFF"/>
                <w:sz w:val="24"/>
                <w:szCs w:val="24"/>
                <w:lang w:val="en-AU" w:eastAsia="en-AU"/>
              </w:rPr>
              <w:t>Exam Total</w:t>
            </w:r>
          </w:p>
        </w:tc>
      </w:tr>
      <w:tr w:rsidR="00F72F62" w:rsidRPr="00F72F62" w14:paraId="5E8C8BBD"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0F86EE84"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Marks available</w:t>
            </w:r>
          </w:p>
        </w:tc>
        <w:tc>
          <w:tcPr>
            <w:tcW w:w="1000" w:type="dxa"/>
            <w:tcBorders>
              <w:top w:val="nil"/>
              <w:left w:val="nil"/>
              <w:bottom w:val="single" w:sz="8" w:space="0" w:color="8EAADB"/>
              <w:right w:val="single" w:sz="8" w:space="0" w:color="8EAADB"/>
            </w:tcBorders>
            <w:shd w:val="clear" w:color="auto" w:fill="auto"/>
            <w:noWrap/>
            <w:vAlign w:val="center"/>
            <w:hideMark/>
          </w:tcPr>
          <w:p w14:paraId="467907AF"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11.00</w:t>
            </w:r>
          </w:p>
        </w:tc>
        <w:tc>
          <w:tcPr>
            <w:tcW w:w="1000" w:type="dxa"/>
            <w:tcBorders>
              <w:top w:val="nil"/>
              <w:left w:val="nil"/>
              <w:bottom w:val="single" w:sz="8" w:space="0" w:color="8EAADB"/>
              <w:right w:val="single" w:sz="8" w:space="0" w:color="8EAADB"/>
            </w:tcBorders>
            <w:shd w:val="clear" w:color="auto" w:fill="auto"/>
            <w:noWrap/>
            <w:vAlign w:val="center"/>
            <w:hideMark/>
          </w:tcPr>
          <w:p w14:paraId="2C28943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9.00</w:t>
            </w:r>
          </w:p>
        </w:tc>
        <w:tc>
          <w:tcPr>
            <w:tcW w:w="1000" w:type="dxa"/>
            <w:tcBorders>
              <w:top w:val="nil"/>
              <w:left w:val="nil"/>
              <w:bottom w:val="single" w:sz="8" w:space="0" w:color="8EAADB"/>
              <w:right w:val="single" w:sz="8" w:space="0" w:color="8EAADB"/>
            </w:tcBorders>
            <w:shd w:val="clear" w:color="auto" w:fill="auto"/>
            <w:noWrap/>
            <w:vAlign w:val="center"/>
            <w:hideMark/>
          </w:tcPr>
          <w:p w14:paraId="2BCB2BC5"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12.00</w:t>
            </w:r>
          </w:p>
        </w:tc>
        <w:tc>
          <w:tcPr>
            <w:tcW w:w="1000" w:type="dxa"/>
            <w:tcBorders>
              <w:top w:val="nil"/>
              <w:left w:val="nil"/>
              <w:bottom w:val="single" w:sz="8" w:space="0" w:color="8EAADB"/>
              <w:right w:val="single" w:sz="8" w:space="0" w:color="8EAADB"/>
            </w:tcBorders>
            <w:shd w:val="clear" w:color="auto" w:fill="auto"/>
            <w:noWrap/>
            <w:vAlign w:val="center"/>
            <w:hideMark/>
          </w:tcPr>
          <w:p w14:paraId="2C5AEEF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8.00</w:t>
            </w:r>
          </w:p>
        </w:tc>
        <w:tc>
          <w:tcPr>
            <w:tcW w:w="1000" w:type="dxa"/>
            <w:tcBorders>
              <w:top w:val="nil"/>
              <w:left w:val="nil"/>
              <w:bottom w:val="single" w:sz="8" w:space="0" w:color="8EAADB"/>
              <w:right w:val="single" w:sz="8" w:space="0" w:color="8EAADB"/>
            </w:tcBorders>
            <w:shd w:val="clear" w:color="auto" w:fill="auto"/>
            <w:noWrap/>
            <w:vAlign w:val="center"/>
            <w:hideMark/>
          </w:tcPr>
          <w:p w14:paraId="378E8818"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14.00</w:t>
            </w:r>
          </w:p>
        </w:tc>
        <w:tc>
          <w:tcPr>
            <w:tcW w:w="1000" w:type="dxa"/>
            <w:tcBorders>
              <w:top w:val="nil"/>
              <w:left w:val="nil"/>
              <w:bottom w:val="single" w:sz="8" w:space="0" w:color="8EAADB"/>
              <w:right w:val="single" w:sz="8" w:space="0" w:color="8EAADB"/>
            </w:tcBorders>
            <w:shd w:val="clear" w:color="auto" w:fill="auto"/>
            <w:noWrap/>
            <w:vAlign w:val="center"/>
            <w:hideMark/>
          </w:tcPr>
          <w:p w14:paraId="7207DF0D"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6.00</w:t>
            </w:r>
          </w:p>
        </w:tc>
        <w:tc>
          <w:tcPr>
            <w:tcW w:w="1000" w:type="dxa"/>
            <w:tcBorders>
              <w:top w:val="nil"/>
              <w:left w:val="nil"/>
              <w:bottom w:val="single" w:sz="8" w:space="0" w:color="8EAADB"/>
              <w:right w:val="single" w:sz="8" w:space="0" w:color="8EAADB"/>
            </w:tcBorders>
            <w:shd w:val="clear" w:color="auto" w:fill="auto"/>
            <w:noWrap/>
            <w:vAlign w:val="center"/>
            <w:hideMark/>
          </w:tcPr>
          <w:p w14:paraId="3304E9DD"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60.00</w:t>
            </w:r>
          </w:p>
        </w:tc>
      </w:tr>
      <w:tr w:rsidR="00F72F62" w:rsidRPr="00F72F62" w14:paraId="7D8728E5"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50D9C44D"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Min</w:t>
            </w:r>
          </w:p>
        </w:tc>
        <w:tc>
          <w:tcPr>
            <w:tcW w:w="1000" w:type="dxa"/>
            <w:tcBorders>
              <w:top w:val="nil"/>
              <w:left w:val="nil"/>
              <w:bottom w:val="single" w:sz="8" w:space="0" w:color="8EAADB"/>
              <w:right w:val="single" w:sz="8" w:space="0" w:color="8EAADB"/>
            </w:tcBorders>
            <w:shd w:val="clear" w:color="auto" w:fill="auto"/>
            <w:noWrap/>
            <w:vAlign w:val="center"/>
            <w:hideMark/>
          </w:tcPr>
          <w:p w14:paraId="4D4C945D"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0DE49E30"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16954838"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78004955"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3E0A3C8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29C13AF3"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c>
          <w:tcPr>
            <w:tcW w:w="1000" w:type="dxa"/>
            <w:tcBorders>
              <w:top w:val="nil"/>
              <w:left w:val="nil"/>
              <w:bottom w:val="single" w:sz="8" w:space="0" w:color="8EAADB"/>
              <w:right w:val="single" w:sz="8" w:space="0" w:color="8EAADB"/>
            </w:tcBorders>
            <w:shd w:val="clear" w:color="auto" w:fill="auto"/>
            <w:noWrap/>
            <w:vAlign w:val="center"/>
            <w:hideMark/>
          </w:tcPr>
          <w:p w14:paraId="74FF3452"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0.00</w:t>
            </w:r>
          </w:p>
        </w:tc>
      </w:tr>
      <w:tr w:rsidR="00F72F62" w:rsidRPr="00F72F62" w14:paraId="1FE2DC18"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4538C3D0"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Max</w:t>
            </w:r>
          </w:p>
        </w:tc>
        <w:tc>
          <w:tcPr>
            <w:tcW w:w="1000" w:type="dxa"/>
            <w:tcBorders>
              <w:top w:val="nil"/>
              <w:left w:val="nil"/>
              <w:bottom w:val="single" w:sz="8" w:space="0" w:color="8EAADB"/>
              <w:right w:val="single" w:sz="8" w:space="0" w:color="8EAADB"/>
            </w:tcBorders>
            <w:shd w:val="clear" w:color="auto" w:fill="auto"/>
            <w:noWrap/>
            <w:vAlign w:val="center"/>
            <w:hideMark/>
          </w:tcPr>
          <w:p w14:paraId="2DBCEEAF"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11.00</w:t>
            </w:r>
          </w:p>
        </w:tc>
        <w:tc>
          <w:tcPr>
            <w:tcW w:w="1000" w:type="dxa"/>
            <w:tcBorders>
              <w:top w:val="nil"/>
              <w:left w:val="nil"/>
              <w:bottom w:val="single" w:sz="8" w:space="0" w:color="8EAADB"/>
              <w:right w:val="single" w:sz="8" w:space="0" w:color="8EAADB"/>
            </w:tcBorders>
            <w:shd w:val="clear" w:color="auto" w:fill="auto"/>
            <w:noWrap/>
            <w:vAlign w:val="center"/>
            <w:hideMark/>
          </w:tcPr>
          <w:p w14:paraId="441D8D8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9.00</w:t>
            </w:r>
          </w:p>
        </w:tc>
        <w:tc>
          <w:tcPr>
            <w:tcW w:w="1000" w:type="dxa"/>
            <w:tcBorders>
              <w:top w:val="nil"/>
              <w:left w:val="nil"/>
              <w:bottom w:val="single" w:sz="8" w:space="0" w:color="8EAADB"/>
              <w:right w:val="single" w:sz="8" w:space="0" w:color="8EAADB"/>
            </w:tcBorders>
            <w:shd w:val="clear" w:color="auto" w:fill="auto"/>
            <w:noWrap/>
            <w:vAlign w:val="center"/>
            <w:hideMark/>
          </w:tcPr>
          <w:p w14:paraId="3CCB9211"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12.00</w:t>
            </w:r>
          </w:p>
        </w:tc>
        <w:tc>
          <w:tcPr>
            <w:tcW w:w="1000" w:type="dxa"/>
            <w:tcBorders>
              <w:top w:val="nil"/>
              <w:left w:val="nil"/>
              <w:bottom w:val="single" w:sz="8" w:space="0" w:color="8EAADB"/>
              <w:right w:val="single" w:sz="8" w:space="0" w:color="8EAADB"/>
            </w:tcBorders>
            <w:shd w:val="clear" w:color="auto" w:fill="auto"/>
            <w:noWrap/>
            <w:vAlign w:val="center"/>
            <w:hideMark/>
          </w:tcPr>
          <w:p w14:paraId="68AF7316"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8.00</w:t>
            </w:r>
          </w:p>
        </w:tc>
        <w:tc>
          <w:tcPr>
            <w:tcW w:w="1000" w:type="dxa"/>
            <w:tcBorders>
              <w:top w:val="nil"/>
              <w:left w:val="nil"/>
              <w:bottom w:val="single" w:sz="8" w:space="0" w:color="8EAADB"/>
              <w:right w:val="single" w:sz="8" w:space="0" w:color="8EAADB"/>
            </w:tcBorders>
            <w:shd w:val="clear" w:color="auto" w:fill="auto"/>
            <w:noWrap/>
            <w:vAlign w:val="center"/>
            <w:hideMark/>
          </w:tcPr>
          <w:p w14:paraId="2DDEF5D3"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14.00</w:t>
            </w:r>
          </w:p>
        </w:tc>
        <w:tc>
          <w:tcPr>
            <w:tcW w:w="1000" w:type="dxa"/>
            <w:tcBorders>
              <w:top w:val="nil"/>
              <w:left w:val="nil"/>
              <w:bottom w:val="single" w:sz="8" w:space="0" w:color="8EAADB"/>
              <w:right w:val="single" w:sz="8" w:space="0" w:color="8EAADB"/>
            </w:tcBorders>
            <w:shd w:val="clear" w:color="auto" w:fill="auto"/>
            <w:noWrap/>
            <w:vAlign w:val="center"/>
            <w:hideMark/>
          </w:tcPr>
          <w:p w14:paraId="5D896988"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6.00</w:t>
            </w:r>
          </w:p>
        </w:tc>
        <w:tc>
          <w:tcPr>
            <w:tcW w:w="1000" w:type="dxa"/>
            <w:tcBorders>
              <w:top w:val="nil"/>
              <w:left w:val="nil"/>
              <w:bottom w:val="single" w:sz="8" w:space="0" w:color="8EAADB"/>
              <w:right w:val="single" w:sz="8" w:space="0" w:color="8EAADB"/>
            </w:tcBorders>
            <w:shd w:val="clear" w:color="auto" w:fill="auto"/>
            <w:noWrap/>
            <w:vAlign w:val="center"/>
            <w:hideMark/>
          </w:tcPr>
          <w:p w14:paraId="7BA263FD"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60.00</w:t>
            </w:r>
          </w:p>
        </w:tc>
      </w:tr>
      <w:tr w:rsidR="00F72F62" w:rsidRPr="00F72F62" w14:paraId="6697A7A2"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5D224FDF"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Median</w:t>
            </w:r>
          </w:p>
        </w:tc>
        <w:tc>
          <w:tcPr>
            <w:tcW w:w="1000" w:type="dxa"/>
            <w:tcBorders>
              <w:top w:val="nil"/>
              <w:left w:val="nil"/>
              <w:bottom w:val="single" w:sz="8" w:space="0" w:color="8EAADB"/>
              <w:right w:val="single" w:sz="8" w:space="0" w:color="8EAADB"/>
            </w:tcBorders>
            <w:shd w:val="clear" w:color="auto" w:fill="auto"/>
            <w:noWrap/>
            <w:vAlign w:val="center"/>
            <w:hideMark/>
          </w:tcPr>
          <w:p w14:paraId="085EFEF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9.50</w:t>
            </w:r>
          </w:p>
        </w:tc>
        <w:tc>
          <w:tcPr>
            <w:tcW w:w="1000" w:type="dxa"/>
            <w:tcBorders>
              <w:top w:val="nil"/>
              <w:left w:val="nil"/>
              <w:bottom w:val="single" w:sz="8" w:space="0" w:color="8EAADB"/>
              <w:right w:val="single" w:sz="8" w:space="0" w:color="8EAADB"/>
            </w:tcBorders>
            <w:shd w:val="clear" w:color="auto" w:fill="auto"/>
            <w:noWrap/>
            <w:vAlign w:val="center"/>
            <w:hideMark/>
          </w:tcPr>
          <w:p w14:paraId="3F684B95"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7.00</w:t>
            </w:r>
          </w:p>
        </w:tc>
        <w:tc>
          <w:tcPr>
            <w:tcW w:w="1000" w:type="dxa"/>
            <w:tcBorders>
              <w:top w:val="nil"/>
              <w:left w:val="nil"/>
              <w:bottom w:val="single" w:sz="8" w:space="0" w:color="8EAADB"/>
              <w:right w:val="single" w:sz="8" w:space="0" w:color="8EAADB"/>
            </w:tcBorders>
            <w:shd w:val="clear" w:color="auto" w:fill="auto"/>
            <w:noWrap/>
            <w:vAlign w:val="center"/>
            <w:hideMark/>
          </w:tcPr>
          <w:p w14:paraId="1F2864A7"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9.00</w:t>
            </w:r>
          </w:p>
        </w:tc>
        <w:tc>
          <w:tcPr>
            <w:tcW w:w="1000" w:type="dxa"/>
            <w:tcBorders>
              <w:top w:val="nil"/>
              <w:left w:val="nil"/>
              <w:bottom w:val="single" w:sz="8" w:space="0" w:color="8EAADB"/>
              <w:right w:val="single" w:sz="8" w:space="0" w:color="8EAADB"/>
            </w:tcBorders>
            <w:shd w:val="clear" w:color="auto" w:fill="auto"/>
            <w:noWrap/>
            <w:vAlign w:val="center"/>
            <w:hideMark/>
          </w:tcPr>
          <w:p w14:paraId="6BAA261E"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6.50</w:t>
            </w:r>
          </w:p>
        </w:tc>
        <w:tc>
          <w:tcPr>
            <w:tcW w:w="1000" w:type="dxa"/>
            <w:tcBorders>
              <w:top w:val="nil"/>
              <w:left w:val="nil"/>
              <w:bottom w:val="single" w:sz="8" w:space="0" w:color="8EAADB"/>
              <w:right w:val="single" w:sz="8" w:space="0" w:color="8EAADB"/>
            </w:tcBorders>
            <w:shd w:val="clear" w:color="auto" w:fill="auto"/>
            <w:noWrap/>
            <w:vAlign w:val="center"/>
            <w:hideMark/>
          </w:tcPr>
          <w:p w14:paraId="798549BA"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12.50</w:t>
            </w:r>
          </w:p>
        </w:tc>
        <w:tc>
          <w:tcPr>
            <w:tcW w:w="1000" w:type="dxa"/>
            <w:tcBorders>
              <w:top w:val="nil"/>
              <w:left w:val="nil"/>
              <w:bottom w:val="single" w:sz="8" w:space="0" w:color="8EAADB"/>
              <w:right w:val="single" w:sz="8" w:space="0" w:color="8EAADB"/>
            </w:tcBorders>
            <w:shd w:val="clear" w:color="auto" w:fill="auto"/>
            <w:noWrap/>
            <w:vAlign w:val="center"/>
            <w:hideMark/>
          </w:tcPr>
          <w:p w14:paraId="096A5617"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4.00</w:t>
            </w:r>
          </w:p>
        </w:tc>
        <w:tc>
          <w:tcPr>
            <w:tcW w:w="1000" w:type="dxa"/>
            <w:tcBorders>
              <w:top w:val="nil"/>
              <w:left w:val="nil"/>
              <w:bottom w:val="single" w:sz="8" w:space="0" w:color="8EAADB"/>
              <w:right w:val="single" w:sz="8" w:space="0" w:color="8EAADB"/>
            </w:tcBorders>
            <w:shd w:val="clear" w:color="auto" w:fill="auto"/>
            <w:noWrap/>
            <w:vAlign w:val="center"/>
            <w:hideMark/>
          </w:tcPr>
          <w:p w14:paraId="4F756B06"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47.00</w:t>
            </w:r>
          </w:p>
        </w:tc>
      </w:tr>
      <w:tr w:rsidR="00F72F62" w:rsidRPr="00F72F62" w14:paraId="1E45CCCB"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6306E59D"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Average</w:t>
            </w:r>
          </w:p>
        </w:tc>
        <w:tc>
          <w:tcPr>
            <w:tcW w:w="1000" w:type="dxa"/>
            <w:tcBorders>
              <w:top w:val="nil"/>
              <w:left w:val="nil"/>
              <w:bottom w:val="single" w:sz="8" w:space="0" w:color="8EAADB"/>
              <w:right w:val="single" w:sz="8" w:space="0" w:color="8EAADB"/>
            </w:tcBorders>
            <w:shd w:val="clear" w:color="auto" w:fill="auto"/>
            <w:noWrap/>
            <w:vAlign w:val="center"/>
            <w:hideMark/>
          </w:tcPr>
          <w:p w14:paraId="1AA3AA3A"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8.93</w:t>
            </w:r>
          </w:p>
        </w:tc>
        <w:tc>
          <w:tcPr>
            <w:tcW w:w="1000" w:type="dxa"/>
            <w:tcBorders>
              <w:top w:val="nil"/>
              <w:left w:val="nil"/>
              <w:bottom w:val="single" w:sz="8" w:space="0" w:color="8EAADB"/>
              <w:right w:val="single" w:sz="8" w:space="0" w:color="8EAADB"/>
            </w:tcBorders>
            <w:shd w:val="clear" w:color="auto" w:fill="auto"/>
            <w:noWrap/>
            <w:vAlign w:val="center"/>
            <w:hideMark/>
          </w:tcPr>
          <w:p w14:paraId="13C64605"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6.13</w:t>
            </w:r>
          </w:p>
        </w:tc>
        <w:tc>
          <w:tcPr>
            <w:tcW w:w="1000" w:type="dxa"/>
            <w:tcBorders>
              <w:top w:val="nil"/>
              <w:left w:val="nil"/>
              <w:bottom w:val="single" w:sz="8" w:space="0" w:color="8EAADB"/>
              <w:right w:val="single" w:sz="8" w:space="0" w:color="8EAADB"/>
            </w:tcBorders>
            <w:shd w:val="clear" w:color="auto" w:fill="auto"/>
            <w:noWrap/>
            <w:vAlign w:val="center"/>
            <w:hideMark/>
          </w:tcPr>
          <w:p w14:paraId="3878E437"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8.49</w:t>
            </w:r>
          </w:p>
        </w:tc>
        <w:tc>
          <w:tcPr>
            <w:tcW w:w="1000" w:type="dxa"/>
            <w:tcBorders>
              <w:top w:val="nil"/>
              <w:left w:val="nil"/>
              <w:bottom w:val="single" w:sz="8" w:space="0" w:color="8EAADB"/>
              <w:right w:val="single" w:sz="8" w:space="0" w:color="8EAADB"/>
            </w:tcBorders>
            <w:shd w:val="clear" w:color="auto" w:fill="auto"/>
            <w:noWrap/>
            <w:vAlign w:val="center"/>
            <w:hideMark/>
          </w:tcPr>
          <w:p w14:paraId="10D7E6E1"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5.72</w:t>
            </w:r>
          </w:p>
        </w:tc>
        <w:tc>
          <w:tcPr>
            <w:tcW w:w="1000" w:type="dxa"/>
            <w:tcBorders>
              <w:top w:val="nil"/>
              <w:left w:val="nil"/>
              <w:bottom w:val="single" w:sz="8" w:space="0" w:color="8EAADB"/>
              <w:right w:val="single" w:sz="8" w:space="0" w:color="8EAADB"/>
            </w:tcBorders>
            <w:shd w:val="clear" w:color="auto" w:fill="auto"/>
            <w:noWrap/>
            <w:vAlign w:val="center"/>
            <w:hideMark/>
          </w:tcPr>
          <w:p w14:paraId="45C0F17F"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11.15</w:t>
            </w:r>
          </w:p>
        </w:tc>
        <w:tc>
          <w:tcPr>
            <w:tcW w:w="1000" w:type="dxa"/>
            <w:tcBorders>
              <w:top w:val="nil"/>
              <w:left w:val="nil"/>
              <w:bottom w:val="single" w:sz="8" w:space="0" w:color="8EAADB"/>
              <w:right w:val="single" w:sz="8" w:space="0" w:color="8EAADB"/>
            </w:tcBorders>
            <w:shd w:val="clear" w:color="auto" w:fill="auto"/>
            <w:noWrap/>
            <w:vAlign w:val="center"/>
            <w:hideMark/>
          </w:tcPr>
          <w:p w14:paraId="15FD71FA"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3.70</w:t>
            </w:r>
          </w:p>
        </w:tc>
        <w:tc>
          <w:tcPr>
            <w:tcW w:w="1000" w:type="dxa"/>
            <w:tcBorders>
              <w:top w:val="nil"/>
              <w:left w:val="nil"/>
              <w:bottom w:val="single" w:sz="8" w:space="0" w:color="8EAADB"/>
              <w:right w:val="single" w:sz="8" w:space="0" w:color="8EAADB"/>
            </w:tcBorders>
            <w:shd w:val="clear" w:color="auto" w:fill="auto"/>
            <w:noWrap/>
            <w:vAlign w:val="center"/>
            <w:hideMark/>
          </w:tcPr>
          <w:p w14:paraId="370A3952"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44.02</w:t>
            </w:r>
          </w:p>
        </w:tc>
      </w:tr>
      <w:tr w:rsidR="00F72F62" w:rsidRPr="00F72F62" w14:paraId="68F04054" w14:textId="77777777" w:rsidTr="00F72F62">
        <w:trPr>
          <w:trHeight w:val="499"/>
        </w:trPr>
        <w:tc>
          <w:tcPr>
            <w:tcW w:w="2120" w:type="dxa"/>
            <w:tcBorders>
              <w:top w:val="nil"/>
              <w:left w:val="single" w:sz="8" w:space="0" w:color="8EAADB"/>
              <w:bottom w:val="single" w:sz="8" w:space="0" w:color="8EAADB"/>
              <w:right w:val="single" w:sz="8" w:space="0" w:color="8EAADB"/>
            </w:tcBorders>
            <w:shd w:val="clear" w:color="auto" w:fill="auto"/>
            <w:noWrap/>
            <w:vAlign w:val="center"/>
            <w:hideMark/>
          </w:tcPr>
          <w:p w14:paraId="76CE3E97" w14:textId="77777777" w:rsidR="00F72F62" w:rsidRPr="00F72F62" w:rsidRDefault="00F72F62" w:rsidP="00F72F62">
            <w:pPr>
              <w:spacing w:after="0" w:line="240" w:lineRule="auto"/>
              <w:rPr>
                <w:rFonts w:ascii="Calibri" w:eastAsia="Times New Roman" w:hAnsi="Calibri" w:cs="Calibri"/>
                <w:b/>
                <w:bCs/>
                <w:sz w:val="24"/>
                <w:szCs w:val="24"/>
                <w:lang w:val="en-AU" w:eastAsia="en-AU"/>
              </w:rPr>
            </w:pPr>
            <w:r w:rsidRPr="00F72F62">
              <w:rPr>
                <w:rFonts w:ascii="Calibri" w:eastAsia="Times New Roman" w:hAnsi="Calibri" w:cs="Calibri"/>
                <w:b/>
                <w:bCs/>
                <w:sz w:val="24"/>
                <w:szCs w:val="24"/>
                <w:lang w:val="en-AU" w:eastAsia="en-AU"/>
              </w:rPr>
              <w:t>Standard deviation</w:t>
            </w:r>
          </w:p>
        </w:tc>
        <w:tc>
          <w:tcPr>
            <w:tcW w:w="1000" w:type="dxa"/>
            <w:tcBorders>
              <w:top w:val="nil"/>
              <w:left w:val="nil"/>
              <w:bottom w:val="single" w:sz="8" w:space="0" w:color="8EAADB"/>
              <w:right w:val="single" w:sz="8" w:space="0" w:color="8EAADB"/>
            </w:tcBorders>
            <w:shd w:val="clear" w:color="auto" w:fill="auto"/>
            <w:noWrap/>
            <w:vAlign w:val="center"/>
            <w:hideMark/>
          </w:tcPr>
          <w:p w14:paraId="6144258F"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2.30</w:t>
            </w:r>
          </w:p>
        </w:tc>
        <w:tc>
          <w:tcPr>
            <w:tcW w:w="1000" w:type="dxa"/>
            <w:tcBorders>
              <w:top w:val="nil"/>
              <w:left w:val="nil"/>
              <w:bottom w:val="single" w:sz="8" w:space="0" w:color="8EAADB"/>
              <w:right w:val="single" w:sz="8" w:space="0" w:color="8EAADB"/>
            </w:tcBorders>
            <w:shd w:val="clear" w:color="auto" w:fill="auto"/>
            <w:noWrap/>
            <w:vAlign w:val="center"/>
            <w:hideMark/>
          </w:tcPr>
          <w:p w14:paraId="0E61BEC9"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2.62</w:t>
            </w:r>
          </w:p>
        </w:tc>
        <w:tc>
          <w:tcPr>
            <w:tcW w:w="1000" w:type="dxa"/>
            <w:tcBorders>
              <w:top w:val="nil"/>
              <w:left w:val="nil"/>
              <w:bottom w:val="single" w:sz="8" w:space="0" w:color="8EAADB"/>
              <w:right w:val="single" w:sz="8" w:space="0" w:color="8EAADB"/>
            </w:tcBorders>
            <w:shd w:val="clear" w:color="auto" w:fill="auto"/>
            <w:noWrap/>
            <w:vAlign w:val="center"/>
            <w:hideMark/>
          </w:tcPr>
          <w:p w14:paraId="56E0E4B5"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2.23</w:t>
            </w:r>
          </w:p>
        </w:tc>
        <w:tc>
          <w:tcPr>
            <w:tcW w:w="1000" w:type="dxa"/>
            <w:tcBorders>
              <w:top w:val="nil"/>
              <w:left w:val="nil"/>
              <w:bottom w:val="single" w:sz="8" w:space="0" w:color="8EAADB"/>
              <w:right w:val="single" w:sz="8" w:space="0" w:color="8EAADB"/>
            </w:tcBorders>
            <w:shd w:val="clear" w:color="auto" w:fill="auto"/>
            <w:noWrap/>
            <w:vAlign w:val="center"/>
            <w:hideMark/>
          </w:tcPr>
          <w:p w14:paraId="0CB2DCBB"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2.21</w:t>
            </w:r>
          </w:p>
        </w:tc>
        <w:tc>
          <w:tcPr>
            <w:tcW w:w="1000" w:type="dxa"/>
            <w:tcBorders>
              <w:top w:val="nil"/>
              <w:left w:val="nil"/>
              <w:bottom w:val="single" w:sz="8" w:space="0" w:color="8EAADB"/>
              <w:right w:val="single" w:sz="8" w:space="0" w:color="8EAADB"/>
            </w:tcBorders>
            <w:shd w:val="clear" w:color="auto" w:fill="auto"/>
            <w:noWrap/>
            <w:vAlign w:val="center"/>
            <w:hideMark/>
          </w:tcPr>
          <w:p w14:paraId="44CAB7C4"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3.34</w:t>
            </w:r>
          </w:p>
        </w:tc>
        <w:tc>
          <w:tcPr>
            <w:tcW w:w="1000" w:type="dxa"/>
            <w:tcBorders>
              <w:top w:val="nil"/>
              <w:left w:val="nil"/>
              <w:bottom w:val="single" w:sz="8" w:space="0" w:color="8EAADB"/>
              <w:right w:val="single" w:sz="8" w:space="0" w:color="8EAADB"/>
            </w:tcBorders>
            <w:shd w:val="clear" w:color="auto" w:fill="auto"/>
            <w:noWrap/>
            <w:vAlign w:val="center"/>
            <w:hideMark/>
          </w:tcPr>
          <w:p w14:paraId="2FF8BF22"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1.71</w:t>
            </w:r>
          </w:p>
        </w:tc>
        <w:tc>
          <w:tcPr>
            <w:tcW w:w="1000" w:type="dxa"/>
            <w:tcBorders>
              <w:top w:val="nil"/>
              <w:left w:val="nil"/>
              <w:bottom w:val="single" w:sz="8" w:space="0" w:color="8EAADB"/>
              <w:right w:val="single" w:sz="8" w:space="0" w:color="8EAADB"/>
            </w:tcBorders>
            <w:shd w:val="clear" w:color="auto" w:fill="auto"/>
            <w:noWrap/>
            <w:vAlign w:val="center"/>
            <w:hideMark/>
          </w:tcPr>
          <w:p w14:paraId="74C94886" w14:textId="77777777" w:rsidR="00F72F62" w:rsidRPr="00F72F62" w:rsidRDefault="00F72F62" w:rsidP="00F72F62">
            <w:pPr>
              <w:spacing w:after="0" w:line="240" w:lineRule="auto"/>
              <w:jc w:val="center"/>
              <w:rPr>
                <w:rFonts w:ascii="Calibri" w:eastAsia="Times New Roman" w:hAnsi="Calibri" w:cs="Calibri"/>
                <w:sz w:val="24"/>
                <w:szCs w:val="24"/>
                <w:lang w:val="en-AU" w:eastAsia="en-AU"/>
              </w:rPr>
            </w:pPr>
            <w:r w:rsidRPr="00F72F62">
              <w:rPr>
                <w:rFonts w:ascii="Calibri" w:eastAsia="Times New Roman" w:hAnsi="Calibri" w:cs="Calibri"/>
                <w:sz w:val="24"/>
                <w:szCs w:val="24"/>
                <w:lang w:val="en-AU" w:eastAsia="en-AU"/>
              </w:rPr>
              <w:t>11.63</w:t>
            </w:r>
          </w:p>
        </w:tc>
      </w:tr>
    </w:tbl>
    <w:p w14:paraId="7493F1E7" w14:textId="5EC5914D" w:rsidR="00861B71" w:rsidRDefault="00861B71" w:rsidP="00F459D9">
      <w:pPr>
        <w:pStyle w:val="Subtitle"/>
        <w:rPr>
          <w:b/>
          <w:bCs/>
          <w:lang w:val="en-AU"/>
        </w:rPr>
      </w:pPr>
    </w:p>
    <w:p w14:paraId="401DA2B6" w14:textId="4BF80532" w:rsidR="00E916D8" w:rsidRDefault="00E916D8">
      <w:pPr>
        <w:rPr>
          <w:b/>
          <w:bCs/>
          <w:lang w:val="en-AU"/>
        </w:rPr>
      </w:pPr>
      <w:r>
        <w:rPr>
          <w:b/>
          <w:bCs/>
          <w:lang w:val="en-AU"/>
        </w:rPr>
        <w:t xml:space="preserve">Qualitative Comments </w:t>
      </w:r>
    </w:p>
    <w:p w14:paraId="497B729D" w14:textId="2DE69300" w:rsidR="00861B71" w:rsidRDefault="00BC4838" w:rsidP="00DA4C25">
      <w:pPr>
        <w:jc w:val="both"/>
        <w:rPr>
          <w:lang w:val="en-AU"/>
        </w:rPr>
      </w:pPr>
      <w:r>
        <w:rPr>
          <w:lang w:val="en-AU"/>
        </w:rPr>
        <w:t>Overall, students perform</w:t>
      </w:r>
      <w:r w:rsidR="00010F7C">
        <w:rPr>
          <w:lang w:val="en-AU"/>
        </w:rPr>
        <w:t>ed</w:t>
      </w:r>
      <w:r>
        <w:rPr>
          <w:lang w:val="en-AU"/>
        </w:rPr>
        <w:t xml:space="preserve"> </w:t>
      </w:r>
      <w:r w:rsidR="00010F7C">
        <w:rPr>
          <w:lang w:val="en-AU"/>
        </w:rPr>
        <w:t>at about the same level as</w:t>
      </w:r>
      <w:r w:rsidR="00DA4C25">
        <w:rPr>
          <w:lang w:val="en-AU"/>
        </w:rPr>
        <w:t xml:space="preserve"> in previous semesters</w:t>
      </w:r>
      <w:r>
        <w:rPr>
          <w:lang w:val="en-AU"/>
        </w:rPr>
        <w:t xml:space="preserve"> in the final examination</w:t>
      </w:r>
      <w:r w:rsidR="00010F7C">
        <w:rPr>
          <w:lang w:val="en-AU"/>
        </w:rPr>
        <w:t xml:space="preserve"> in terms of pass rate</w:t>
      </w:r>
      <w:bookmarkStart w:id="0" w:name="_GoBack"/>
      <w:bookmarkEnd w:id="0"/>
      <w:r>
        <w:rPr>
          <w:lang w:val="en-AU"/>
        </w:rPr>
        <w:t xml:space="preserve">. In particular, students answered </w:t>
      </w:r>
      <w:r w:rsidR="00DA4C25">
        <w:rPr>
          <w:lang w:val="en-AU"/>
        </w:rPr>
        <w:t>Q1</w:t>
      </w:r>
      <w:r w:rsidR="00F72F62">
        <w:rPr>
          <w:lang w:val="en-AU"/>
        </w:rPr>
        <w:t xml:space="preserve"> and Q5</w:t>
      </w:r>
      <w:r w:rsidR="00DA4C25">
        <w:rPr>
          <w:lang w:val="en-AU"/>
        </w:rPr>
        <w:t xml:space="preserve"> </w:t>
      </w:r>
      <w:r>
        <w:rPr>
          <w:lang w:val="en-AU"/>
        </w:rPr>
        <w:t>very well</w:t>
      </w:r>
      <w:r w:rsidR="00DA4C25">
        <w:rPr>
          <w:lang w:val="en-AU"/>
        </w:rPr>
        <w:t>.</w:t>
      </w:r>
      <w:r w:rsidR="00AA59D7">
        <w:rPr>
          <w:lang w:val="en-AU"/>
        </w:rPr>
        <w:t xml:space="preserve"> </w:t>
      </w:r>
      <w:r>
        <w:rPr>
          <w:lang w:val="en-AU"/>
        </w:rPr>
        <w:t xml:space="preserve"> </w:t>
      </w:r>
      <w:r w:rsidR="005D399A">
        <w:rPr>
          <w:lang w:val="en-AU"/>
        </w:rPr>
        <w:t xml:space="preserve">Comments on each question are as follows: </w:t>
      </w:r>
    </w:p>
    <w:p w14:paraId="790FE7A4" w14:textId="77777777" w:rsidR="0023072B" w:rsidRDefault="005D399A" w:rsidP="0023072B">
      <w:pPr>
        <w:rPr>
          <w:rFonts w:eastAsiaTheme="minorHAnsi"/>
          <w:b/>
          <w:bCs/>
          <w:lang w:val="en-AU" w:eastAsia="en-US"/>
        </w:rPr>
      </w:pPr>
      <w:r w:rsidRPr="005D399A">
        <w:rPr>
          <w:rFonts w:eastAsiaTheme="minorHAnsi"/>
          <w:b/>
          <w:bCs/>
          <w:lang w:val="en-AU" w:eastAsia="en-US"/>
        </w:rPr>
        <w:t xml:space="preserve">Question 1 – </w:t>
      </w:r>
      <w:r w:rsidR="00B25873">
        <w:rPr>
          <w:rFonts w:eastAsiaTheme="minorHAnsi"/>
          <w:b/>
          <w:bCs/>
          <w:lang w:val="en-AU" w:eastAsia="en-US"/>
        </w:rPr>
        <w:t>Leases</w:t>
      </w:r>
    </w:p>
    <w:p w14:paraId="0C41EB0C" w14:textId="72367C74" w:rsidR="007B3106" w:rsidRPr="007B3106" w:rsidRDefault="007B3106" w:rsidP="0023072B">
      <w:pPr>
        <w:rPr>
          <w:rFonts w:eastAsiaTheme="minorHAnsi"/>
          <w:lang w:val="en-AU" w:eastAsia="en-US"/>
        </w:rPr>
      </w:pPr>
      <w:r w:rsidRPr="007B3106">
        <w:rPr>
          <w:rFonts w:eastAsiaTheme="minorHAnsi"/>
          <w:lang w:val="en-AU" w:eastAsia="en-US"/>
        </w:rPr>
        <w:t>Overall most students performed very well in this question.</w:t>
      </w:r>
    </w:p>
    <w:p w14:paraId="37AAD0F9" w14:textId="6994C231" w:rsidR="007B3106" w:rsidRDefault="00396186" w:rsidP="00396186">
      <w:pPr>
        <w:shd w:val="clear" w:color="auto" w:fill="FFFFFF"/>
        <w:spacing w:after="0" w:line="240" w:lineRule="auto"/>
        <w:rPr>
          <w:rFonts w:eastAsiaTheme="minorHAnsi"/>
          <w:lang w:val="en-AU" w:eastAsia="en-US"/>
        </w:rPr>
      </w:pPr>
      <w:r>
        <w:rPr>
          <w:rFonts w:eastAsiaTheme="minorHAnsi"/>
          <w:lang w:val="en-AU" w:eastAsia="en-US"/>
        </w:rPr>
        <w:t xml:space="preserve">The question </w:t>
      </w:r>
      <w:r w:rsidR="007B3106" w:rsidRPr="007B3106">
        <w:rPr>
          <w:rFonts w:eastAsiaTheme="minorHAnsi"/>
          <w:lang w:val="en-AU" w:eastAsia="en-US"/>
        </w:rPr>
        <w:t>required preparation of a lease schedule</w:t>
      </w:r>
      <w:r>
        <w:rPr>
          <w:rFonts w:eastAsiaTheme="minorHAnsi"/>
          <w:lang w:val="en-AU" w:eastAsia="en-US"/>
        </w:rPr>
        <w:t xml:space="preserve"> and </w:t>
      </w:r>
      <w:r w:rsidR="007B3106" w:rsidRPr="007B3106">
        <w:rPr>
          <w:rFonts w:eastAsiaTheme="minorHAnsi"/>
          <w:lang w:val="en-AU" w:eastAsia="en-US"/>
        </w:rPr>
        <w:t>some students missed the last line of the schedule showing the residual payment</w:t>
      </w:r>
      <w:r>
        <w:rPr>
          <w:rFonts w:eastAsiaTheme="minorHAnsi"/>
          <w:lang w:val="en-AU" w:eastAsia="en-US"/>
        </w:rPr>
        <w:t>.</w:t>
      </w:r>
    </w:p>
    <w:p w14:paraId="7C97E0B7" w14:textId="77777777" w:rsidR="00396186" w:rsidRDefault="00396186" w:rsidP="00396186">
      <w:pPr>
        <w:shd w:val="clear" w:color="auto" w:fill="FFFFFF"/>
        <w:spacing w:after="0" w:line="240" w:lineRule="auto"/>
        <w:rPr>
          <w:rFonts w:eastAsiaTheme="minorHAnsi"/>
          <w:lang w:val="en-AU" w:eastAsia="en-US"/>
        </w:rPr>
      </w:pPr>
    </w:p>
    <w:p w14:paraId="0AEAB96E" w14:textId="06C635A3" w:rsidR="00396186" w:rsidRPr="007B3106" w:rsidRDefault="00396186" w:rsidP="00396186">
      <w:pPr>
        <w:shd w:val="clear" w:color="auto" w:fill="FFFFFF"/>
        <w:spacing w:after="0" w:line="240" w:lineRule="auto"/>
        <w:rPr>
          <w:rFonts w:eastAsiaTheme="minorHAnsi"/>
          <w:lang w:val="en-AU" w:eastAsia="en-US"/>
        </w:rPr>
      </w:pPr>
      <w:r>
        <w:rPr>
          <w:rFonts w:eastAsiaTheme="minorHAnsi"/>
          <w:lang w:val="en-AU" w:eastAsia="en-US"/>
        </w:rPr>
        <w:t>Journal entries were required and the most common error was a lack of justification using the rules of the Accounting Standard in terms of the depreciation period chosen</w:t>
      </w:r>
      <w:r w:rsidR="005C2223">
        <w:rPr>
          <w:rFonts w:eastAsiaTheme="minorHAnsi"/>
          <w:lang w:val="en-AU" w:eastAsia="en-US"/>
        </w:rPr>
        <w:t>.</w:t>
      </w:r>
      <w:r>
        <w:rPr>
          <w:rFonts w:eastAsiaTheme="minorHAnsi"/>
          <w:lang w:val="en-AU" w:eastAsia="en-US"/>
        </w:rPr>
        <w:t xml:space="preserve"> </w:t>
      </w:r>
    </w:p>
    <w:p w14:paraId="3B5127AF" w14:textId="77777777" w:rsidR="00396186" w:rsidRDefault="00396186" w:rsidP="007B3106">
      <w:pPr>
        <w:shd w:val="clear" w:color="auto" w:fill="FFFFFF"/>
        <w:spacing w:after="0" w:line="240" w:lineRule="auto"/>
        <w:rPr>
          <w:rFonts w:eastAsiaTheme="minorHAnsi"/>
          <w:lang w:val="en-AU" w:eastAsia="en-US"/>
        </w:rPr>
      </w:pPr>
    </w:p>
    <w:p w14:paraId="7EB920CC" w14:textId="5609E925" w:rsidR="007B3106" w:rsidRPr="007B3106" w:rsidRDefault="00396186" w:rsidP="00396186">
      <w:pPr>
        <w:shd w:val="clear" w:color="auto" w:fill="FFFFFF"/>
        <w:spacing w:after="0" w:line="240" w:lineRule="auto"/>
        <w:rPr>
          <w:rFonts w:eastAsiaTheme="minorHAnsi"/>
          <w:lang w:val="en-AU" w:eastAsia="en-US"/>
        </w:rPr>
      </w:pPr>
      <w:r>
        <w:rPr>
          <w:rFonts w:eastAsiaTheme="minorHAnsi"/>
          <w:lang w:val="en-AU" w:eastAsia="en-US"/>
        </w:rPr>
        <w:t xml:space="preserve">A balance sheet extract was required and </w:t>
      </w:r>
      <w:r w:rsidR="007B3106" w:rsidRPr="007B3106">
        <w:rPr>
          <w:rFonts w:eastAsiaTheme="minorHAnsi"/>
          <w:lang w:val="en-AU" w:eastAsia="en-US"/>
        </w:rPr>
        <w:t>some students either did not show the current and non</w:t>
      </w:r>
      <w:r>
        <w:rPr>
          <w:rFonts w:eastAsiaTheme="minorHAnsi"/>
          <w:lang w:val="en-AU" w:eastAsia="en-US"/>
        </w:rPr>
        <w:t>-</w:t>
      </w:r>
      <w:r w:rsidR="007B3106" w:rsidRPr="007B3106">
        <w:rPr>
          <w:rFonts w:eastAsiaTheme="minorHAnsi"/>
          <w:lang w:val="en-AU" w:eastAsia="en-US"/>
        </w:rPr>
        <w:t xml:space="preserve"> current portion</w:t>
      </w:r>
      <w:r>
        <w:rPr>
          <w:rFonts w:eastAsiaTheme="minorHAnsi"/>
          <w:lang w:val="en-AU" w:eastAsia="en-US"/>
        </w:rPr>
        <w:t>s</w:t>
      </w:r>
      <w:r w:rsidR="007B3106" w:rsidRPr="007B3106">
        <w:rPr>
          <w:rFonts w:eastAsiaTheme="minorHAnsi"/>
          <w:lang w:val="en-AU" w:eastAsia="en-US"/>
        </w:rPr>
        <w:t xml:space="preserve"> of the lease liability on the Balance Sheet or showed the wrong figures.</w:t>
      </w:r>
    </w:p>
    <w:p w14:paraId="6E469EEE" w14:textId="77777777" w:rsidR="007B3106" w:rsidRPr="005D399A" w:rsidRDefault="007B3106" w:rsidP="00B25873">
      <w:pPr>
        <w:rPr>
          <w:rFonts w:eastAsiaTheme="minorHAnsi"/>
          <w:b/>
          <w:bCs/>
          <w:lang w:val="en-AU" w:eastAsia="en-US"/>
        </w:rPr>
      </w:pPr>
    </w:p>
    <w:p w14:paraId="1252AC86" w14:textId="7515B408" w:rsidR="005D399A" w:rsidRPr="005D399A" w:rsidRDefault="005D399A" w:rsidP="00B25873">
      <w:pPr>
        <w:rPr>
          <w:rFonts w:eastAsiaTheme="minorHAnsi"/>
          <w:b/>
          <w:bCs/>
          <w:lang w:val="en-AU" w:eastAsia="en-US"/>
        </w:rPr>
      </w:pPr>
      <w:r w:rsidRPr="005D399A">
        <w:rPr>
          <w:rFonts w:eastAsiaTheme="minorHAnsi"/>
          <w:b/>
          <w:bCs/>
          <w:lang w:val="en-AU" w:eastAsia="en-US"/>
        </w:rPr>
        <w:t xml:space="preserve">Question 2 </w:t>
      </w:r>
      <w:r w:rsidR="00B25873">
        <w:rPr>
          <w:rFonts w:eastAsiaTheme="minorHAnsi"/>
          <w:b/>
          <w:bCs/>
          <w:lang w:val="en-AU" w:eastAsia="en-US"/>
        </w:rPr>
        <w:t>–</w:t>
      </w:r>
      <w:r w:rsidRPr="005D399A">
        <w:rPr>
          <w:rFonts w:eastAsiaTheme="minorHAnsi"/>
          <w:b/>
          <w:bCs/>
          <w:lang w:val="en-AU" w:eastAsia="en-US"/>
        </w:rPr>
        <w:t xml:space="preserve"> </w:t>
      </w:r>
      <w:r w:rsidR="00B25873">
        <w:rPr>
          <w:rFonts w:eastAsiaTheme="minorHAnsi"/>
          <w:b/>
          <w:bCs/>
          <w:lang w:val="en-AU" w:eastAsia="en-US"/>
        </w:rPr>
        <w:t>Revaluations and Impairments</w:t>
      </w:r>
      <w:r w:rsidRPr="005D399A">
        <w:rPr>
          <w:rFonts w:eastAsiaTheme="minorHAnsi"/>
          <w:b/>
          <w:bCs/>
          <w:lang w:val="en-AU" w:eastAsia="en-US"/>
        </w:rPr>
        <w:t>.</w:t>
      </w:r>
    </w:p>
    <w:p w14:paraId="1A09B5DF" w14:textId="4C6A32BA" w:rsidR="00396186" w:rsidRDefault="00396186" w:rsidP="00DA4C25">
      <w:pPr>
        <w:pStyle w:val="NormalWeb"/>
        <w:spacing w:before="0" w:beforeAutospacing="0" w:after="0"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A</w:t>
      </w:r>
      <w:r w:rsidR="007B3106" w:rsidRPr="007B3106">
        <w:rPr>
          <w:rFonts w:asciiTheme="minorHAnsi" w:eastAsiaTheme="minorHAnsi" w:hAnsiTheme="minorHAnsi" w:cstheme="minorBidi"/>
          <w:sz w:val="22"/>
          <w:szCs w:val="22"/>
          <w:lang w:eastAsia="en-US"/>
        </w:rPr>
        <w:t xml:space="preserve">lmost all students attempted question 2, and </w:t>
      </w:r>
      <w:r>
        <w:rPr>
          <w:rFonts w:asciiTheme="minorHAnsi" w:eastAsiaTheme="minorHAnsi" w:hAnsiTheme="minorHAnsi" w:cstheme="minorBidi"/>
          <w:sz w:val="22"/>
          <w:szCs w:val="22"/>
          <w:lang w:eastAsia="en-US"/>
        </w:rPr>
        <w:t xml:space="preserve">the question was answered </w:t>
      </w:r>
      <w:r w:rsidR="00F72F62">
        <w:rPr>
          <w:rFonts w:asciiTheme="minorHAnsi" w:eastAsiaTheme="minorHAnsi" w:hAnsiTheme="minorHAnsi" w:cstheme="minorBidi"/>
          <w:sz w:val="22"/>
          <w:szCs w:val="22"/>
          <w:lang w:eastAsia="en-US"/>
        </w:rPr>
        <w:t>fairly</w:t>
      </w:r>
      <w:r>
        <w:rPr>
          <w:rFonts w:asciiTheme="minorHAnsi" w:eastAsiaTheme="minorHAnsi" w:hAnsiTheme="minorHAnsi" w:cstheme="minorBidi"/>
          <w:sz w:val="22"/>
          <w:szCs w:val="22"/>
          <w:lang w:eastAsia="en-US"/>
        </w:rPr>
        <w:t>.</w:t>
      </w:r>
    </w:p>
    <w:p w14:paraId="2F517457" w14:textId="77777777" w:rsidR="0023072B" w:rsidRDefault="0023072B" w:rsidP="00396186">
      <w:pPr>
        <w:pStyle w:val="NormalWeb"/>
        <w:spacing w:before="0" w:beforeAutospacing="0" w:after="0" w:afterAutospacing="0"/>
        <w:jc w:val="both"/>
        <w:rPr>
          <w:rFonts w:asciiTheme="minorHAnsi" w:eastAsiaTheme="minorHAnsi" w:hAnsiTheme="minorHAnsi" w:cstheme="minorBidi"/>
          <w:sz w:val="22"/>
          <w:szCs w:val="22"/>
          <w:lang w:eastAsia="en-US"/>
        </w:rPr>
      </w:pPr>
    </w:p>
    <w:p w14:paraId="597F0B16" w14:textId="0192EA35" w:rsidR="007B3106" w:rsidRDefault="00396186" w:rsidP="00396186">
      <w:pPr>
        <w:pStyle w:val="NormalWeb"/>
        <w:spacing w:before="0" w:beforeAutospacing="0" w:after="0"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C</w:t>
      </w:r>
      <w:r w:rsidR="007B3106" w:rsidRPr="007B3106">
        <w:rPr>
          <w:rFonts w:asciiTheme="minorHAnsi" w:eastAsiaTheme="minorHAnsi" w:hAnsiTheme="minorHAnsi" w:cstheme="minorBidi"/>
          <w:sz w:val="22"/>
          <w:szCs w:val="22"/>
          <w:lang w:eastAsia="en-US"/>
        </w:rPr>
        <w:t>ommon mistakes:</w:t>
      </w:r>
    </w:p>
    <w:p w14:paraId="69A09D6E" w14:textId="77777777" w:rsidR="0023072B" w:rsidRPr="007B3106" w:rsidRDefault="0023072B" w:rsidP="00396186">
      <w:pPr>
        <w:pStyle w:val="NormalWeb"/>
        <w:spacing w:before="0" w:beforeAutospacing="0" w:after="0" w:afterAutospacing="0"/>
        <w:jc w:val="both"/>
        <w:rPr>
          <w:rFonts w:asciiTheme="minorHAnsi" w:eastAsiaTheme="minorHAnsi" w:hAnsiTheme="minorHAnsi" w:cstheme="minorBidi"/>
          <w:sz w:val="22"/>
          <w:szCs w:val="22"/>
          <w:lang w:eastAsia="en-US"/>
        </w:rPr>
      </w:pPr>
    </w:p>
    <w:p w14:paraId="79D92906" w14:textId="159BB99D" w:rsidR="007B3106" w:rsidRDefault="007B3106" w:rsidP="005C2223">
      <w:pPr>
        <w:pStyle w:val="NormalWeb"/>
        <w:spacing w:before="0" w:beforeAutospacing="0" w:after="0" w:afterAutospacing="0"/>
        <w:jc w:val="both"/>
        <w:rPr>
          <w:rFonts w:asciiTheme="minorHAnsi" w:eastAsiaTheme="minorHAnsi" w:hAnsiTheme="minorHAnsi" w:cstheme="minorBidi"/>
          <w:sz w:val="22"/>
          <w:szCs w:val="22"/>
          <w:lang w:eastAsia="en-US"/>
        </w:rPr>
      </w:pPr>
      <w:r w:rsidRPr="007B3106">
        <w:rPr>
          <w:rFonts w:asciiTheme="minorHAnsi" w:eastAsiaTheme="minorHAnsi" w:hAnsiTheme="minorHAnsi" w:cstheme="minorBidi"/>
          <w:sz w:val="22"/>
          <w:szCs w:val="22"/>
          <w:lang w:eastAsia="en-US"/>
        </w:rPr>
        <w:t xml:space="preserve">In part (a), when applying </w:t>
      </w:r>
      <w:r w:rsidR="0023072B">
        <w:rPr>
          <w:rFonts w:asciiTheme="minorHAnsi" w:eastAsiaTheme="minorHAnsi" w:hAnsiTheme="minorHAnsi" w:cstheme="minorBidi"/>
          <w:sz w:val="22"/>
          <w:szCs w:val="22"/>
          <w:lang w:eastAsia="en-US"/>
        </w:rPr>
        <w:t xml:space="preserve">the </w:t>
      </w:r>
      <w:r w:rsidRPr="007B3106">
        <w:rPr>
          <w:rFonts w:asciiTheme="minorHAnsi" w:eastAsiaTheme="minorHAnsi" w:hAnsiTheme="minorHAnsi" w:cstheme="minorBidi"/>
          <w:sz w:val="22"/>
          <w:szCs w:val="22"/>
          <w:lang w:eastAsia="en-US"/>
        </w:rPr>
        <w:t xml:space="preserve">revaluation model, </w:t>
      </w:r>
      <w:r w:rsidR="0023072B">
        <w:rPr>
          <w:rFonts w:asciiTheme="minorHAnsi" w:eastAsiaTheme="minorHAnsi" w:hAnsiTheme="minorHAnsi" w:cstheme="minorBidi"/>
          <w:sz w:val="22"/>
          <w:szCs w:val="22"/>
          <w:lang w:eastAsia="en-US"/>
        </w:rPr>
        <w:t xml:space="preserve">some </w:t>
      </w:r>
      <w:r w:rsidRPr="007B3106">
        <w:rPr>
          <w:rFonts w:asciiTheme="minorHAnsi" w:eastAsiaTheme="minorHAnsi" w:hAnsiTheme="minorHAnsi" w:cstheme="minorBidi"/>
          <w:sz w:val="22"/>
          <w:szCs w:val="22"/>
          <w:lang w:eastAsia="en-US"/>
        </w:rPr>
        <w:t>students forg</w:t>
      </w:r>
      <w:r w:rsidR="0023072B">
        <w:rPr>
          <w:rFonts w:asciiTheme="minorHAnsi" w:eastAsiaTheme="minorHAnsi" w:hAnsiTheme="minorHAnsi" w:cstheme="minorBidi"/>
          <w:sz w:val="22"/>
          <w:szCs w:val="22"/>
          <w:lang w:eastAsia="en-US"/>
        </w:rPr>
        <w:t xml:space="preserve">ot to </w:t>
      </w:r>
      <w:r w:rsidRPr="007B3106">
        <w:rPr>
          <w:rFonts w:asciiTheme="minorHAnsi" w:eastAsiaTheme="minorHAnsi" w:hAnsiTheme="minorHAnsi" w:cstheme="minorBidi"/>
          <w:sz w:val="22"/>
          <w:szCs w:val="22"/>
          <w:lang w:eastAsia="en-US"/>
        </w:rPr>
        <w:t>writ</w:t>
      </w:r>
      <w:r w:rsidR="0023072B">
        <w:rPr>
          <w:rFonts w:asciiTheme="minorHAnsi" w:eastAsiaTheme="minorHAnsi" w:hAnsiTheme="minorHAnsi" w:cstheme="minorBidi"/>
          <w:sz w:val="22"/>
          <w:szCs w:val="22"/>
          <w:lang w:eastAsia="en-US"/>
        </w:rPr>
        <w:t>e</w:t>
      </w:r>
      <w:r w:rsidRPr="007B3106">
        <w:rPr>
          <w:rFonts w:asciiTheme="minorHAnsi" w:eastAsiaTheme="minorHAnsi" w:hAnsiTheme="minorHAnsi" w:cstheme="minorBidi"/>
          <w:sz w:val="22"/>
          <w:szCs w:val="22"/>
          <w:lang w:eastAsia="en-US"/>
        </w:rPr>
        <w:t xml:space="preserve"> </w:t>
      </w:r>
      <w:r w:rsidR="0023072B">
        <w:rPr>
          <w:rFonts w:asciiTheme="minorHAnsi" w:eastAsiaTheme="minorHAnsi" w:hAnsiTheme="minorHAnsi" w:cstheme="minorBidi"/>
          <w:sz w:val="22"/>
          <w:szCs w:val="22"/>
          <w:lang w:eastAsia="en-US"/>
        </w:rPr>
        <w:t xml:space="preserve">back </w:t>
      </w:r>
      <w:r w:rsidR="005C2223">
        <w:rPr>
          <w:rFonts w:asciiTheme="minorHAnsi" w:eastAsiaTheme="minorHAnsi" w:hAnsiTheme="minorHAnsi" w:cstheme="minorBidi"/>
          <w:sz w:val="22"/>
          <w:szCs w:val="22"/>
          <w:lang w:eastAsia="en-US"/>
        </w:rPr>
        <w:t xml:space="preserve">the </w:t>
      </w:r>
      <w:r w:rsidR="005C2223" w:rsidRPr="007B3106">
        <w:rPr>
          <w:rFonts w:asciiTheme="minorHAnsi" w:eastAsiaTheme="minorHAnsi" w:hAnsiTheme="minorHAnsi" w:cstheme="minorBidi"/>
          <w:sz w:val="22"/>
          <w:szCs w:val="22"/>
          <w:lang w:eastAsia="en-US"/>
        </w:rPr>
        <w:t>accumulated</w:t>
      </w:r>
      <w:r w:rsidRPr="007B3106">
        <w:rPr>
          <w:rFonts w:asciiTheme="minorHAnsi" w:eastAsiaTheme="minorHAnsi" w:hAnsiTheme="minorHAnsi" w:cstheme="minorBidi"/>
          <w:sz w:val="22"/>
          <w:szCs w:val="22"/>
          <w:lang w:eastAsia="en-US"/>
        </w:rPr>
        <w:t xml:space="preserve"> depreciation</w:t>
      </w:r>
      <w:r w:rsidR="005C2223">
        <w:rPr>
          <w:rFonts w:asciiTheme="minorHAnsi" w:eastAsiaTheme="minorHAnsi" w:hAnsiTheme="minorHAnsi" w:cstheme="minorBidi"/>
          <w:sz w:val="22"/>
          <w:szCs w:val="22"/>
          <w:lang w:eastAsia="en-US"/>
        </w:rPr>
        <w:t>.</w:t>
      </w:r>
      <w:r w:rsidR="0023072B">
        <w:rPr>
          <w:rFonts w:asciiTheme="minorHAnsi" w:eastAsiaTheme="minorHAnsi" w:hAnsiTheme="minorHAnsi" w:cstheme="minorBidi"/>
          <w:sz w:val="22"/>
          <w:szCs w:val="22"/>
          <w:lang w:eastAsia="en-US"/>
        </w:rPr>
        <w:t xml:space="preserve"> Further, a common error was to </w:t>
      </w:r>
      <w:r w:rsidRPr="007B3106">
        <w:rPr>
          <w:rFonts w:asciiTheme="minorHAnsi" w:eastAsiaTheme="minorHAnsi" w:hAnsiTheme="minorHAnsi" w:cstheme="minorBidi"/>
          <w:sz w:val="22"/>
          <w:szCs w:val="22"/>
          <w:lang w:eastAsia="en-US"/>
        </w:rPr>
        <w:t>wrongly compar</w:t>
      </w:r>
      <w:r w:rsidR="0023072B">
        <w:rPr>
          <w:rFonts w:asciiTheme="minorHAnsi" w:eastAsiaTheme="minorHAnsi" w:hAnsiTheme="minorHAnsi" w:cstheme="minorBidi"/>
          <w:sz w:val="22"/>
          <w:szCs w:val="22"/>
          <w:lang w:eastAsia="en-US"/>
        </w:rPr>
        <w:t>e</w:t>
      </w:r>
      <w:r w:rsidRPr="007B3106">
        <w:rPr>
          <w:rFonts w:asciiTheme="minorHAnsi" w:eastAsiaTheme="minorHAnsi" w:hAnsiTheme="minorHAnsi" w:cstheme="minorBidi"/>
          <w:sz w:val="22"/>
          <w:szCs w:val="22"/>
          <w:lang w:eastAsia="en-US"/>
        </w:rPr>
        <w:t xml:space="preserve"> CV with RA which </w:t>
      </w:r>
      <w:r w:rsidR="0023072B">
        <w:rPr>
          <w:rFonts w:asciiTheme="minorHAnsi" w:eastAsiaTheme="minorHAnsi" w:hAnsiTheme="minorHAnsi" w:cstheme="minorBidi"/>
          <w:sz w:val="22"/>
          <w:szCs w:val="22"/>
          <w:lang w:eastAsia="en-US"/>
        </w:rPr>
        <w:t xml:space="preserve">clearly </w:t>
      </w:r>
      <w:r w:rsidR="005C2223">
        <w:rPr>
          <w:rFonts w:asciiTheme="minorHAnsi" w:eastAsiaTheme="minorHAnsi" w:hAnsiTheme="minorHAnsi" w:cstheme="minorBidi"/>
          <w:sz w:val="22"/>
          <w:szCs w:val="22"/>
          <w:lang w:eastAsia="en-US"/>
        </w:rPr>
        <w:t xml:space="preserve">was </w:t>
      </w:r>
      <w:r w:rsidR="005C2223" w:rsidRPr="007B3106">
        <w:rPr>
          <w:rFonts w:asciiTheme="minorHAnsi" w:eastAsiaTheme="minorHAnsi" w:hAnsiTheme="minorHAnsi" w:cstheme="minorBidi"/>
          <w:sz w:val="22"/>
          <w:szCs w:val="22"/>
          <w:lang w:eastAsia="en-US"/>
        </w:rPr>
        <w:t>confusing</w:t>
      </w:r>
      <w:r w:rsidR="0023072B">
        <w:rPr>
          <w:rFonts w:asciiTheme="minorHAnsi" w:eastAsiaTheme="minorHAnsi" w:hAnsiTheme="minorHAnsi" w:cstheme="minorBidi"/>
          <w:sz w:val="22"/>
          <w:szCs w:val="22"/>
          <w:lang w:eastAsia="en-US"/>
        </w:rPr>
        <w:t xml:space="preserve"> </w:t>
      </w:r>
      <w:r w:rsidRPr="007B3106">
        <w:rPr>
          <w:rFonts w:asciiTheme="minorHAnsi" w:eastAsiaTheme="minorHAnsi" w:hAnsiTheme="minorHAnsi" w:cstheme="minorBidi"/>
          <w:sz w:val="22"/>
          <w:szCs w:val="22"/>
          <w:lang w:eastAsia="en-US"/>
        </w:rPr>
        <w:t>the two models.</w:t>
      </w:r>
    </w:p>
    <w:p w14:paraId="62E8ED5E" w14:textId="77777777" w:rsidR="0023072B" w:rsidRPr="007B3106" w:rsidRDefault="0023072B" w:rsidP="0023072B">
      <w:pPr>
        <w:pStyle w:val="NormalWeb"/>
        <w:spacing w:before="0" w:beforeAutospacing="0" w:after="0" w:afterAutospacing="0"/>
        <w:jc w:val="both"/>
        <w:rPr>
          <w:rFonts w:asciiTheme="minorHAnsi" w:eastAsiaTheme="minorHAnsi" w:hAnsiTheme="minorHAnsi" w:cstheme="minorBidi"/>
          <w:sz w:val="22"/>
          <w:szCs w:val="22"/>
          <w:lang w:eastAsia="en-US"/>
        </w:rPr>
      </w:pPr>
    </w:p>
    <w:p w14:paraId="1B07C9D0" w14:textId="3BFBEEA3" w:rsidR="007B3106" w:rsidRDefault="007B3106" w:rsidP="0023072B">
      <w:pPr>
        <w:pStyle w:val="NormalWeb"/>
        <w:spacing w:before="0" w:beforeAutospacing="0" w:after="0" w:afterAutospacing="0"/>
        <w:jc w:val="both"/>
        <w:rPr>
          <w:rFonts w:asciiTheme="minorHAnsi" w:eastAsiaTheme="minorHAnsi" w:hAnsiTheme="minorHAnsi" w:cstheme="minorBidi"/>
          <w:sz w:val="22"/>
          <w:szCs w:val="22"/>
          <w:lang w:eastAsia="en-US"/>
        </w:rPr>
      </w:pPr>
      <w:r w:rsidRPr="007B3106">
        <w:rPr>
          <w:rFonts w:asciiTheme="minorHAnsi" w:eastAsiaTheme="minorHAnsi" w:hAnsiTheme="minorHAnsi" w:cstheme="minorBidi"/>
          <w:sz w:val="22"/>
          <w:szCs w:val="22"/>
          <w:lang w:eastAsia="en-US"/>
        </w:rPr>
        <w:t xml:space="preserve">In part (b), </w:t>
      </w:r>
      <w:r w:rsidR="0023072B">
        <w:rPr>
          <w:rFonts w:asciiTheme="minorHAnsi" w:eastAsiaTheme="minorHAnsi" w:hAnsiTheme="minorHAnsi" w:cstheme="minorBidi"/>
          <w:sz w:val="22"/>
          <w:szCs w:val="22"/>
          <w:lang w:eastAsia="en-US"/>
        </w:rPr>
        <w:t xml:space="preserve">the </w:t>
      </w:r>
      <w:r w:rsidRPr="007B3106">
        <w:rPr>
          <w:rFonts w:asciiTheme="minorHAnsi" w:eastAsiaTheme="minorHAnsi" w:hAnsiTheme="minorHAnsi" w:cstheme="minorBidi"/>
          <w:sz w:val="22"/>
          <w:szCs w:val="22"/>
          <w:lang w:eastAsia="en-US"/>
        </w:rPr>
        <w:t xml:space="preserve">most </w:t>
      </w:r>
      <w:r w:rsidR="0023072B">
        <w:rPr>
          <w:rFonts w:asciiTheme="minorHAnsi" w:eastAsiaTheme="minorHAnsi" w:hAnsiTheme="minorHAnsi" w:cstheme="minorBidi"/>
          <w:sz w:val="22"/>
          <w:szCs w:val="22"/>
          <w:lang w:eastAsia="en-US"/>
        </w:rPr>
        <w:t xml:space="preserve">common errors involved not knowing the definition of recoverable amount or not using the </w:t>
      </w:r>
      <w:r w:rsidRPr="007B3106">
        <w:rPr>
          <w:rFonts w:asciiTheme="minorHAnsi" w:eastAsiaTheme="minorHAnsi" w:hAnsiTheme="minorHAnsi" w:cstheme="minorBidi"/>
          <w:sz w:val="22"/>
          <w:szCs w:val="22"/>
          <w:lang w:eastAsia="en-US"/>
        </w:rPr>
        <w:t xml:space="preserve">accumulated impairment </w:t>
      </w:r>
      <w:r w:rsidR="0023072B">
        <w:rPr>
          <w:rFonts w:asciiTheme="minorHAnsi" w:eastAsiaTheme="minorHAnsi" w:hAnsiTheme="minorHAnsi" w:cstheme="minorBidi"/>
          <w:sz w:val="22"/>
          <w:szCs w:val="22"/>
          <w:lang w:eastAsia="en-US"/>
        </w:rPr>
        <w:t>account</w:t>
      </w:r>
      <w:r w:rsidRPr="007B3106">
        <w:rPr>
          <w:rFonts w:asciiTheme="minorHAnsi" w:eastAsiaTheme="minorHAnsi" w:hAnsiTheme="minorHAnsi" w:cstheme="minorBidi"/>
          <w:sz w:val="22"/>
          <w:szCs w:val="22"/>
          <w:lang w:eastAsia="en-US"/>
        </w:rPr>
        <w:t>.</w:t>
      </w:r>
    </w:p>
    <w:p w14:paraId="1CE71F18" w14:textId="77777777" w:rsidR="0023072B" w:rsidRPr="007B3106" w:rsidRDefault="0023072B" w:rsidP="0023072B">
      <w:pPr>
        <w:pStyle w:val="NormalWeb"/>
        <w:spacing w:before="0" w:beforeAutospacing="0" w:after="0" w:afterAutospacing="0"/>
        <w:jc w:val="both"/>
        <w:rPr>
          <w:rFonts w:asciiTheme="minorHAnsi" w:eastAsiaTheme="minorHAnsi" w:hAnsiTheme="minorHAnsi" w:cstheme="minorBidi"/>
          <w:sz w:val="22"/>
          <w:szCs w:val="22"/>
          <w:lang w:eastAsia="en-US"/>
        </w:rPr>
      </w:pPr>
    </w:p>
    <w:p w14:paraId="14D5E324" w14:textId="09F60863" w:rsidR="007B3106" w:rsidRDefault="007B3106" w:rsidP="0023072B">
      <w:pPr>
        <w:pStyle w:val="NormalWeb"/>
        <w:spacing w:before="0" w:beforeAutospacing="0" w:after="0" w:afterAutospacing="0"/>
        <w:jc w:val="both"/>
        <w:rPr>
          <w:rFonts w:asciiTheme="minorHAnsi" w:eastAsiaTheme="minorHAnsi" w:hAnsiTheme="minorHAnsi" w:cstheme="minorBidi"/>
          <w:sz w:val="22"/>
          <w:szCs w:val="22"/>
          <w:lang w:eastAsia="en-US"/>
        </w:rPr>
      </w:pPr>
      <w:r w:rsidRPr="007B3106">
        <w:rPr>
          <w:rFonts w:asciiTheme="minorHAnsi" w:eastAsiaTheme="minorHAnsi" w:hAnsiTheme="minorHAnsi" w:cstheme="minorBidi"/>
          <w:sz w:val="22"/>
          <w:szCs w:val="22"/>
          <w:lang w:eastAsia="en-US"/>
        </w:rPr>
        <w:t xml:space="preserve">In part (c), most students </w:t>
      </w:r>
      <w:r w:rsidR="0023072B">
        <w:rPr>
          <w:rFonts w:asciiTheme="minorHAnsi" w:eastAsiaTheme="minorHAnsi" w:hAnsiTheme="minorHAnsi" w:cstheme="minorBidi"/>
          <w:sz w:val="22"/>
          <w:szCs w:val="22"/>
          <w:lang w:eastAsia="en-US"/>
        </w:rPr>
        <w:t xml:space="preserve">who </w:t>
      </w:r>
      <w:r w:rsidRPr="007B3106">
        <w:rPr>
          <w:rFonts w:asciiTheme="minorHAnsi" w:eastAsiaTheme="minorHAnsi" w:hAnsiTheme="minorHAnsi" w:cstheme="minorBidi"/>
          <w:sz w:val="22"/>
          <w:szCs w:val="22"/>
          <w:lang w:eastAsia="en-US"/>
        </w:rPr>
        <w:t xml:space="preserve">lost marks </w:t>
      </w:r>
      <w:r w:rsidR="0023072B">
        <w:rPr>
          <w:rFonts w:asciiTheme="minorHAnsi" w:eastAsiaTheme="minorHAnsi" w:hAnsiTheme="minorHAnsi" w:cstheme="minorBidi"/>
          <w:sz w:val="22"/>
          <w:szCs w:val="22"/>
          <w:lang w:eastAsia="en-US"/>
        </w:rPr>
        <w:t xml:space="preserve">did not </w:t>
      </w:r>
      <w:r w:rsidRPr="007B3106">
        <w:rPr>
          <w:rFonts w:asciiTheme="minorHAnsi" w:eastAsiaTheme="minorHAnsi" w:hAnsiTheme="minorHAnsi" w:cstheme="minorBidi"/>
          <w:sz w:val="22"/>
          <w:szCs w:val="22"/>
          <w:lang w:eastAsia="en-US"/>
        </w:rPr>
        <w:t>reverse the previous revaluation expense amount</w:t>
      </w:r>
      <w:r w:rsidR="0023072B">
        <w:rPr>
          <w:rFonts w:asciiTheme="minorHAnsi" w:eastAsiaTheme="minorHAnsi" w:hAnsiTheme="minorHAnsi" w:cstheme="minorBidi"/>
          <w:sz w:val="22"/>
          <w:szCs w:val="22"/>
          <w:lang w:eastAsia="en-US"/>
        </w:rPr>
        <w:t xml:space="preserve"> correctly</w:t>
      </w:r>
      <w:r w:rsidRPr="007B3106">
        <w:rPr>
          <w:rFonts w:asciiTheme="minorHAnsi" w:eastAsiaTheme="minorHAnsi" w:hAnsiTheme="minorHAnsi" w:cstheme="minorBidi"/>
          <w:sz w:val="22"/>
          <w:szCs w:val="22"/>
          <w:lang w:eastAsia="en-US"/>
        </w:rPr>
        <w:t>.</w:t>
      </w:r>
    </w:p>
    <w:p w14:paraId="1D2CBD71" w14:textId="77777777" w:rsidR="007B3106" w:rsidRPr="007B3106" w:rsidRDefault="007B3106" w:rsidP="007B3106">
      <w:pPr>
        <w:pStyle w:val="NormalWeb"/>
        <w:spacing w:before="0" w:beforeAutospacing="0" w:after="0" w:afterAutospacing="0"/>
        <w:jc w:val="both"/>
        <w:rPr>
          <w:rFonts w:asciiTheme="minorHAnsi" w:eastAsiaTheme="minorHAnsi" w:hAnsiTheme="minorHAnsi" w:cstheme="minorBidi"/>
          <w:sz w:val="22"/>
          <w:szCs w:val="22"/>
          <w:lang w:eastAsia="en-US"/>
        </w:rPr>
      </w:pPr>
    </w:p>
    <w:p w14:paraId="241A7A3A" w14:textId="472D87C9" w:rsidR="005D399A" w:rsidRDefault="005D399A" w:rsidP="00B25873">
      <w:pPr>
        <w:rPr>
          <w:rFonts w:eastAsiaTheme="minorHAnsi"/>
          <w:b/>
          <w:bCs/>
          <w:lang w:val="en-AU" w:eastAsia="en-US"/>
        </w:rPr>
      </w:pPr>
      <w:r w:rsidRPr="005D399A">
        <w:rPr>
          <w:rFonts w:eastAsiaTheme="minorHAnsi"/>
          <w:b/>
          <w:bCs/>
          <w:lang w:val="en-AU" w:eastAsia="en-US"/>
        </w:rPr>
        <w:t xml:space="preserve">Question 3 – </w:t>
      </w:r>
      <w:r w:rsidR="00B25873">
        <w:rPr>
          <w:rFonts w:eastAsiaTheme="minorHAnsi"/>
          <w:b/>
          <w:bCs/>
          <w:lang w:val="en-AU" w:eastAsia="en-US"/>
        </w:rPr>
        <w:t>Conceptual Framework</w:t>
      </w:r>
    </w:p>
    <w:p w14:paraId="772D7C5B" w14:textId="77777777" w:rsidR="0023072B" w:rsidRDefault="007B3106" w:rsidP="0023072B">
      <w:pPr>
        <w:rPr>
          <w:rFonts w:eastAsiaTheme="minorHAnsi"/>
          <w:lang w:val="en-AU" w:eastAsia="en-US"/>
        </w:rPr>
      </w:pPr>
      <w:r w:rsidRPr="007B3106">
        <w:rPr>
          <w:rFonts w:eastAsiaTheme="minorHAnsi"/>
          <w:lang w:val="en-AU" w:eastAsia="en-US"/>
        </w:rPr>
        <w:t xml:space="preserve">Students who attempted this question performed well.  </w:t>
      </w:r>
    </w:p>
    <w:p w14:paraId="6C6AEA3D" w14:textId="27089E1B" w:rsidR="007B3106" w:rsidRPr="007B3106" w:rsidRDefault="007B3106" w:rsidP="0023072B">
      <w:pPr>
        <w:rPr>
          <w:rFonts w:eastAsiaTheme="minorHAnsi"/>
          <w:lang w:val="en-AU" w:eastAsia="en-US"/>
        </w:rPr>
      </w:pPr>
      <w:r w:rsidRPr="007B3106">
        <w:rPr>
          <w:rFonts w:eastAsiaTheme="minorHAnsi"/>
          <w:lang w:val="en-AU" w:eastAsia="en-US"/>
        </w:rPr>
        <w:t xml:space="preserve">Common issues in student answers to this question were: </w:t>
      </w:r>
    </w:p>
    <w:p w14:paraId="5CA914C1" w14:textId="77777777" w:rsidR="007B3106" w:rsidRPr="007B3106" w:rsidRDefault="007B3106" w:rsidP="007B3106">
      <w:pPr>
        <w:pStyle w:val="ListParagraph"/>
        <w:numPr>
          <w:ilvl w:val="0"/>
          <w:numId w:val="2"/>
        </w:numPr>
        <w:rPr>
          <w:rFonts w:eastAsiaTheme="minorHAnsi"/>
          <w:lang w:val="en-AU" w:eastAsia="en-US"/>
        </w:rPr>
      </w:pPr>
      <w:r w:rsidRPr="007B3106">
        <w:rPr>
          <w:rFonts w:eastAsiaTheme="minorHAnsi"/>
          <w:lang w:val="en-AU" w:eastAsia="en-US"/>
        </w:rPr>
        <w:t>Incorrect analysis of the definition criteria.</w:t>
      </w:r>
    </w:p>
    <w:p w14:paraId="5D8E0DD9" w14:textId="77777777" w:rsidR="007B3106" w:rsidRPr="007B3106" w:rsidRDefault="007B3106" w:rsidP="007B3106">
      <w:pPr>
        <w:pStyle w:val="ListParagraph"/>
        <w:numPr>
          <w:ilvl w:val="0"/>
          <w:numId w:val="2"/>
        </w:numPr>
        <w:rPr>
          <w:rFonts w:eastAsiaTheme="minorHAnsi"/>
          <w:lang w:val="en-AU" w:eastAsia="en-US"/>
        </w:rPr>
      </w:pPr>
      <w:r w:rsidRPr="007B3106">
        <w:rPr>
          <w:rFonts w:eastAsiaTheme="minorHAnsi"/>
          <w:lang w:val="en-AU" w:eastAsia="en-US"/>
        </w:rPr>
        <w:t>Incorrect analysis of the recognition criteria.</w:t>
      </w:r>
    </w:p>
    <w:p w14:paraId="2DB62097" w14:textId="5210A642" w:rsidR="007B3106" w:rsidRDefault="007B3106" w:rsidP="007B3106">
      <w:pPr>
        <w:pStyle w:val="ListParagraph"/>
        <w:numPr>
          <w:ilvl w:val="0"/>
          <w:numId w:val="2"/>
        </w:numPr>
        <w:rPr>
          <w:rFonts w:eastAsiaTheme="minorHAnsi"/>
          <w:lang w:val="en-AU" w:eastAsia="en-US"/>
        </w:rPr>
      </w:pPr>
      <w:r w:rsidRPr="007B3106">
        <w:rPr>
          <w:rFonts w:eastAsiaTheme="minorHAnsi"/>
          <w:lang w:val="en-AU" w:eastAsia="en-US"/>
        </w:rPr>
        <w:t xml:space="preserve">Failure to correctly </w:t>
      </w:r>
      <w:r w:rsidR="0023072B">
        <w:rPr>
          <w:rFonts w:eastAsiaTheme="minorHAnsi"/>
          <w:lang w:val="en-AU" w:eastAsia="en-US"/>
        </w:rPr>
        <w:t xml:space="preserve">critically analyse and </w:t>
      </w:r>
      <w:r w:rsidRPr="007B3106">
        <w:rPr>
          <w:rFonts w:eastAsiaTheme="minorHAnsi"/>
          <w:lang w:val="en-AU" w:eastAsia="en-US"/>
        </w:rPr>
        <w:t xml:space="preserve">identify the </w:t>
      </w:r>
      <w:r w:rsidR="0023072B">
        <w:rPr>
          <w:rFonts w:eastAsiaTheme="minorHAnsi"/>
          <w:lang w:val="en-AU" w:eastAsia="en-US"/>
        </w:rPr>
        <w:t xml:space="preserve">appropriate </w:t>
      </w:r>
      <w:r w:rsidRPr="007B3106">
        <w:rPr>
          <w:rFonts w:eastAsiaTheme="minorHAnsi"/>
          <w:lang w:val="en-AU" w:eastAsia="en-US"/>
        </w:rPr>
        <w:t xml:space="preserve">element in part b. </w:t>
      </w:r>
    </w:p>
    <w:p w14:paraId="63C71541" w14:textId="6787524D" w:rsidR="0023072B" w:rsidRPr="007B3106" w:rsidRDefault="0023072B" w:rsidP="007B3106">
      <w:pPr>
        <w:pStyle w:val="ListParagraph"/>
        <w:numPr>
          <w:ilvl w:val="0"/>
          <w:numId w:val="2"/>
        </w:numPr>
        <w:rPr>
          <w:rFonts w:eastAsiaTheme="minorHAnsi"/>
          <w:lang w:val="en-AU" w:eastAsia="en-US"/>
        </w:rPr>
      </w:pPr>
      <w:r>
        <w:rPr>
          <w:rFonts w:eastAsiaTheme="minorHAnsi"/>
          <w:lang w:val="en-AU" w:eastAsia="en-US"/>
        </w:rPr>
        <w:t>Forgetting to conclude on the definition and recognition criteria separately.</w:t>
      </w:r>
    </w:p>
    <w:p w14:paraId="141107F4" w14:textId="77777777" w:rsidR="007B3106" w:rsidRPr="007B3106" w:rsidRDefault="007B3106" w:rsidP="00B25873">
      <w:pPr>
        <w:rPr>
          <w:rFonts w:eastAsiaTheme="minorHAnsi"/>
          <w:b/>
          <w:bCs/>
          <w:lang w:eastAsia="en-US"/>
        </w:rPr>
      </w:pPr>
    </w:p>
    <w:p w14:paraId="4DCE31E1" w14:textId="01066829" w:rsidR="005D399A" w:rsidRDefault="005D399A" w:rsidP="00B25873">
      <w:pPr>
        <w:rPr>
          <w:rFonts w:eastAsiaTheme="minorHAnsi"/>
          <w:b/>
          <w:bCs/>
          <w:lang w:val="en-AU" w:eastAsia="en-US"/>
        </w:rPr>
      </w:pPr>
      <w:r w:rsidRPr="005D399A">
        <w:rPr>
          <w:rFonts w:eastAsiaTheme="minorHAnsi"/>
          <w:b/>
          <w:bCs/>
          <w:lang w:val="en-AU" w:eastAsia="en-US"/>
        </w:rPr>
        <w:t xml:space="preserve">Question 4 </w:t>
      </w:r>
      <w:r w:rsidR="00B25873">
        <w:rPr>
          <w:rFonts w:eastAsiaTheme="minorHAnsi"/>
          <w:b/>
          <w:bCs/>
          <w:lang w:val="en-AU" w:eastAsia="en-US"/>
        </w:rPr>
        <w:t>Inventory Costing</w:t>
      </w:r>
      <w:r w:rsidRPr="005D399A">
        <w:rPr>
          <w:rFonts w:eastAsiaTheme="minorHAnsi"/>
          <w:b/>
          <w:bCs/>
          <w:lang w:val="en-AU" w:eastAsia="en-US"/>
        </w:rPr>
        <w:t xml:space="preserve"> </w:t>
      </w:r>
    </w:p>
    <w:p w14:paraId="1F92BECF" w14:textId="0C924F85" w:rsidR="007B3106" w:rsidRPr="007B3106" w:rsidRDefault="0023072B" w:rsidP="00DA4C25">
      <w:pPr>
        <w:rPr>
          <w:rFonts w:eastAsiaTheme="minorHAnsi"/>
          <w:lang w:val="en-AU" w:eastAsia="en-US"/>
        </w:rPr>
      </w:pPr>
      <w:r>
        <w:rPr>
          <w:rFonts w:eastAsiaTheme="minorHAnsi"/>
          <w:lang w:val="en-AU" w:eastAsia="en-US"/>
        </w:rPr>
        <w:t>Thi</w:t>
      </w:r>
      <w:r w:rsidR="007B3106" w:rsidRPr="007B3106">
        <w:rPr>
          <w:rFonts w:eastAsiaTheme="minorHAnsi"/>
          <w:lang w:val="en-AU" w:eastAsia="en-US"/>
        </w:rPr>
        <w:t xml:space="preserve">s question was </w:t>
      </w:r>
      <w:r w:rsidR="00DA4C25">
        <w:rPr>
          <w:rFonts w:eastAsiaTheme="minorHAnsi"/>
          <w:lang w:val="en-AU" w:eastAsia="en-US"/>
        </w:rPr>
        <w:t xml:space="preserve">very straight forward yet the results were </w:t>
      </w:r>
      <w:r w:rsidR="00F72F62">
        <w:rPr>
          <w:rFonts w:eastAsiaTheme="minorHAnsi"/>
          <w:lang w:val="en-AU" w:eastAsia="en-US"/>
        </w:rPr>
        <w:t>only fair.</w:t>
      </w:r>
    </w:p>
    <w:p w14:paraId="5A76BD47" w14:textId="206DA0AA" w:rsidR="007B3106" w:rsidRPr="007B3106" w:rsidRDefault="007B3106" w:rsidP="0023072B">
      <w:pPr>
        <w:rPr>
          <w:rFonts w:eastAsiaTheme="minorHAnsi"/>
          <w:lang w:val="en-AU" w:eastAsia="en-US"/>
        </w:rPr>
      </w:pPr>
      <w:r w:rsidRPr="007B3106">
        <w:rPr>
          <w:rFonts w:eastAsiaTheme="minorHAnsi"/>
          <w:lang w:val="en-AU" w:eastAsia="en-US"/>
        </w:rPr>
        <w:t xml:space="preserve">Errors were </w:t>
      </w:r>
      <w:r w:rsidR="0023072B">
        <w:rPr>
          <w:rFonts w:eastAsiaTheme="minorHAnsi"/>
          <w:lang w:val="en-AU" w:eastAsia="en-US"/>
        </w:rPr>
        <w:t>in</w:t>
      </w:r>
      <w:r w:rsidRPr="007B3106">
        <w:rPr>
          <w:rFonts w:eastAsiaTheme="minorHAnsi"/>
          <w:lang w:val="en-AU" w:eastAsia="en-US"/>
        </w:rPr>
        <w:t xml:space="preserve"> the following areas</w:t>
      </w:r>
      <w:r w:rsidR="0023072B">
        <w:rPr>
          <w:rFonts w:eastAsiaTheme="minorHAnsi"/>
          <w:lang w:val="en-AU" w:eastAsia="en-US"/>
        </w:rPr>
        <w:t>:</w:t>
      </w:r>
    </w:p>
    <w:p w14:paraId="22D6A856" w14:textId="6CF9D259" w:rsidR="007B3106" w:rsidRPr="0023072B" w:rsidRDefault="007B3106" w:rsidP="0023072B">
      <w:pPr>
        <w:pStyle w:val="ListParagraph"/>
        <w:numPr>
          <w:ilvl w:val="0"/>
          <w:numId w:val="21"/>
        </w:numPr>
        <w:rPr>
          <w:rFonts w:eastAsiaTheme="minorHAnsi"/>
          <w:lang w:val="en-AU" w:eastAsia="en-US"/>
        </w:rPr>
      </w:pPr>
      <w:r w:rsidRPr="0023072B">
        <w:rPr>
          <w:rFonts w:eastAsiaTheme="minorHAnsi"/>
          <w:lang w:val="en-AU" w:eastAsia="en-US"/>
        </w:rPr>
        <w:t xml:space="preserve">Students omitted </w:t>
      </w:r>
      <w:r w:rsidR="0023072B" w:rsidRPr="0023072B">
        <w:rPr>
          <w:rFonts w:eastAsiaTheme="minorHAnsi"/>
          <w:lang w:val="en-AU" w:eastAsia="en-US"/>
        </w:rPr>
        <w:t xml:space="preserve">appropriate </w:t>
      </w:r>
      <w:r w:rsidRPr="0023072B">
        <w:rPr>
          <w:rFonts w:eastAsiaTheme="minorHAnsi"/>
          <w:lang w:val="en-AU" w:eastAsia="en-US"/>
        </w:rPr>
        <w:t>justification</w:t>
      </w:r>
      <w:r w:rsidR="0023072B" w:rsidRPr="0023072B">
        <w:rPr>
          <w:rFonts w:eastAsiaTheme="minorHAnsi"/>
          <w:lang w:val="en-AU" w:eastAsia="en-US"/>
        </w:rPr>
        <w:t>s</w:t>
      </w:r>
      <w:r w:rsidRPr="0023072B">
        <w:rPr>
          <w:rFonts w:eastAsiaTheme="minorHAnsi"/>
          <w:lang w:val="en-AU" w:eastAsia="en-US"/>
        </w:rPr>
        <w:t xml:space="preserve"> for the</w:t>
      </w:r>
      <w:r w:rsidR="0023072B" w:rsidRPr="0023072B">
        <w:rPr>
          <w:rFonts w:eastAsiaTheme="minorHAnsi"/>
          <w:lang w:val="en-AU" w:eastAsia="en-US"/>
        </w:rPr>
        <w:t>ir answers.</w:t>
      </w:r>
    </w:p>
    <w:p w14:paraId="2004B19A" w14:textId="6838FAC9" w:rsidR="007B3106" w:rsidRPr="0023072B" w:rsidRDefault="007B3106" w:rsidP="0023072B">
      <w:pPr>
        <w:pStyle w:val="ListParagraph"/>
        <w:numPr>
          <w:ilvl w:val="0"/>
          <w:numId w:val="21"/>
        </w:numPr>
        <w:rPr>
          <w:rFonts w:eastAsiaTheme="minorHAnsi"/>
          <w:lang w:val="en-AU" w:eastAsia="en-US"/>
        </w:rPr>
      </w:pPr>
      <w:r w:rsidRPr="0023072B">
        <w:rPr>
          <w:rFonts w:eastAsiaTheme="minorHAnsi"/>
          <w:lang w:val="en-AU" w:eastAsia="en-US"/>
        </w:rPr>
        <w:t xml:space="preserve">There was no reference made to the Standard in </w:t>
      </w:r>
      <w:r w:rsidR="0023072B" w:rsidRPr="0023072B">
        <w:rPr>
          <w:rFonts w:eastAsiaTheme="minorHAnsi"/>
          <w:lang w:val="en-AU" w:eastAsia="en-US"/>
        </w:rPr>
        <w:t>their justifications.</w:t>
      </w:r>
    </w:p>
    <w:p w14:paraId="733B3FC9" w14:textId="7F6109E0" w:rsidR="007B3106" w:rsidRPr="0023072B" w:rsidRDefault="0023072B" w:rsidP="0023072B">
      <w:pPr>
        <w:pStyle w:val="ListParagraph"/>
        <w:numPr>
          <w:ilvl w:val="0"/>
          <w:numId w:val="21"/>
        </w:numPr>
        <w:rPr>
          <w:rFonts w:eastAsiaTheme="minorHAnsi"/>
          <w:lang w:val="en-AU" w:eastAsia="en-US"/>
        </w:rPr>
      </w:pPr>
      <w:r w:rsidRPr="0023072B">
        <w:rPr>
          <w:rFonts w:eastAsiaTheme="minorHAnsi"/>
          <w:lang w:val="en-AU" w:eastAsia="en-US"/>
        </w:rPr>
        <w:t xml:space="preserve">Students failed to identify the </w:t>
      </w:r>
      <w:r w:rsidR="007B3106" w:rsidRPr="0023072B">
        <w:rPr>
          <w:rFonts w:eastAsiaTheme="minorHAnsi"/>
          <w:lang w:val="en-AU" w:eastAsia="en-US"/>
        </w:rPr>
        <w:t>costs to attach to opening inventory</w:t>
      </w:r>
      <w:r w:rsidRPr="0023072B">
        <w:rPr>
          <w:rFonts w:eastAsiaTheme="minorHAnsi"/>
          <w:lang w:val="en-AU" w:eastAsia="en-US"/>
        </w:rPr>
        <w:t>.</w:t>
      </w:r>
    </w:p>
    <w:p w14:paraId="430B085E" w14:textId="1C861A37" w:rsidR="007B3106" w:rsidRPr="0023072B" w:rsidRDefault="007B3106" w:rsidP="0023072B">
      <w:pPr>
        <w:pStyle w:val="ListParagraph"/>
        <w:numPr>
          <w:ilvl w:val="0"/>
          <w:numId w:val="21"/>
        </w:numPr>
        <w:rPr>
          <w:rFonts w:eastAsiaTheme="minorHAnsi"/>
          <w:lang w:val="en-AU" w:eastAsia="en-US"/>
        </w:rPr>
      </w:pPr>
      <w:r w:rsidRPr="0023072B">
        <w:rPr>
          <w:rFonts w:eastAsiaTheme="minorHAnsi"/>
          <w:lang w:val="en-AU" w:eastAsia="en-US"/>
        </w:rPr>
        <w:t xml:space="preserve">The transportation </w:t>
      </w:r>
      <w:r w:rsidR="0023072B" w:rsidRPr="0023072B">
        <w:rPr>
          <w:rFonts w:eastAsiaTheme="minorHAnsi"/>
          <w:lang w:val="en-AU" w:eastAsia="en-US"/>
        </w:rPr>
        <w:t xml:space="preserve">out </w:t>
      </w:r>
      <w:r w:rsidRPr="0023072B">
        <w:rPr>
          <w:rFonts w:eastAsiaTheme="minorHAnsi"/>
          <w:lang w:val="en-AU" w:eastAsia="en-US"/>
        </w:rPr>
        <w:t xml:space="preserve">to the department store was included as a purchase cost rather than a cost to sell. </w:t>
      </w:r>
    </w:p>
    <w:p w14:paraId="05E9386E" w14:textId="77777777" w:rsidR="007B3106" w:rsidRPr="007B3106" w:rsidRDefault="007B3106" w:rsidP="00B25873">
      <w:pPr>
        <w:rPr>
          <w:rFonts w:eastAsiaTheme="minorHAnsi"/>
          <w:lang w:val="en-AU" w:eastAsia="en-US"/>
        </w:rPr>
      </w:pPr>
    </w:p>
    <w:p w14:paraId="0E81FCA0" w14:textId="77777777" w:rsidR="000659BC" w:rsidRPr="000659BC" w:rsidRDefault="000659BC" w:rsidP="00A47950">
      <w:pPr>
        <w:ind w:left="720"/>
        <w:contextualSpacing/>
        <w:rPr>
          <w:rFonts w:eastAsiaTheme="minorHAnsi"/>
          <w:b/>
          <w:bCs/>
          <w:lang w:val="en-AU" w:eastAsia="en-US"/>
        </w:rPr>
      </w:pPr>
    </w:p>
    <w:p w14:paraId="5C59E216" w14:textId="095E57D6" w:rsidR="000E18C7" w:rsidRDefault="000E18C7" w:rsidP="000E18C7">
      <w:pPr>
        <w:rPr>
          <w:rFonts w:eastAsiaTheme="minorHAnsi"/>
          <w:b/>
          <w:bCs/>
          <w:lang w:val="en-AU" w:eastAsia="en-US"/>
        </w:rPr>
      </w:pPr>
      <w:r w:rsidRPr="000E18C7">
        <w:rPr>
          <w:rFonts w:eastAsiaTheme="minorHAnsi"/>
          <w:b/>
          <w:bCs/>
          <w:lang w:val="en-AU" w:eastAsia="en-US"/>
        </w:rPr>
        <w:t xml:space="preserve">Q5 </w:t>
      </w:r>
      <w:r w:rsidR="000659BC">
        <w:rPr>
          <w:rFonts w:eastAsiaTheme="minorHAnsi"/>
          <w:b/>
          <w:bCs/>
          <w:lang w:val="en-AU" w:eastAsia="en-US"/>
        </w:rPr>
        <w:t xml:space="preserve">- </w:t>
      </w:r>
      <w:r w:rsidRPr="000E18C7">
        <w:rPr>
          <w:rFonts w:eastAsiaTheme="minorHAnsi"/>
          <w:b/>
          <w:bCs/>
          <w:lang w:val="en-AU" w:eastAsia="en-US"/>
        </w:rPr>
        <w:t>Balance Day Adjustments</w:t>
      </w:r>
    </w:p>
    <w:p w14:paraId="26DED95F" w14:textId="6EA95DB0" w:rsidR="007B3106" w:rsidRPr="007B3106" w:rsidRDefault="007B3106" w:rsidP="00DA4C25">
      <w:pPr>
        <w:pStyle w:val="NormalWeb"/>
        <w:spacing w:before="0" w:beforeAutospacing="0" w:after="0" w:afterAutospacing="0"/>
        <w:jc w:val="both"/>
        <w:rPr>
          <w:rFonts w:asciiTheme="minorHAnsi" w:eastAsiaTheme="minorHAnsi" w:hAnsiTheme="minorHAnsi" w:cstheme="minorBidi"/>
          <w:sz w:val="22"/>
          <w:szCs w:val="22"/>
          <w:lang w:eastAsia="en-US"/>
        </w:rPr>
      </w:pPr>
      <w:r w:rsidRPr="007B3106">
        <w:rPr>
          <w:rFonts w:asciiTheme="minorHAnsi" w:eastAsiaTheme="minorHAnsi" w:hAnsiTheme="minorHAnsi" w:cstheme="minorBidi"/>
          <w:sz w:val="22"/>
          <w:szCs w:val="22"/>
          <w:lang w:eastAsia="en-US"/>
        </w:rPr>
        <w:t xml:space="preserve">Overall, question 5 was generally </w:t>
      </w:r>
      <w:r w:rsidR="007F7C20">
        <w:rPr>
          <w:rFonts w:asciiTheme="minorHAnsi" w:eastAsiaTheme="minorHAnsi" w:hAnsiTheme="minorHAnsi" w:cstheme="minorBidi"/>
          <w:sz w:val="22"/>
          <w:szCs w:val="22"/>
          <w:lang w:eastAsia="en-US"/>
        </w:rPr>
        <w:t xml:space="preserve">very </w:t>
      </w:r>
      <w:r w:rsidR="00F72F62">
        <w:rPr>
          <w:rFonts w:asciiTheme="minorHAnsi" w:eastAsiaTheme="minorHAnsi" w:hAnsiTheme="minorHAnsi" w:cstheme="minorBidi"/>
          <w:sz w:val="22"/>
          <w:szCs w:val="22"/>
          <w:lang w:eastAsia="en-US"/>
        </w:rPr>
        <w:t>well</w:t>
      </w:r>
      <w:r w:rsidRPr="007B3106">
        <w:rPr>
          <w:rFonts w:asciiTheme="minorHAnsi" w:eastAsiaTheme="minorHAnsi" w:hAnsiTheme="minorHAnsi" w:cstheme="minorBidi"/>
          <w:sz w:val="22"/>
          <w:szCs w:val="22"/>
          <w:lang w:eastAsia="en-US"/>
        </w:rPr>
        <w:t xml:space="preserve"> answered</w:t>
      </w:r>
      <w:r w:rsidR="007F7C20">
        <w:rPr>
          <w:rFonts w:asciiTheme="minorHAnsi" w:eastAsiaTheme="minorHAnsi" w:hAnsiTheme="minorHAnsi" w:cstheme="minorBidi"/>
          <w:sz w:val="22"/>
          <w:szCs w:val="22"/>
          <w:lang w:eastAsia="en-US"/>
        </w:rPr>
        <w:t>.</w:t>
      </w:r>
      <w:r w:rsidRPr="007B3106">
        <w:rPr>
          <w:rFonts w:asciiTheme="minorHAnsi" w:eastAsiaTheme="minorHAnsi" w:hAnsiTheme="minorHAnsi" w:cstheme="minorBidi"/>
          <w:sz w:val="22"/>
          <w:szCs w:val="22"/>
          <w:lang w:eastAsia="en-US"/>
        </w:rPr>
        <w:t xml:space="preserve"> </w:t>
      </w:r>
    </w:p>
    <w:p w14:paraId="11444CD3" w14:textId="77777777" w:rsidR="00735849" w:rsidRDefault="00735849" w:rsidP="00735849">
      <w:pPr>
        <w:pStyle w:val="NormalWeb"/>
        <w:spacing w:before="0" w:beforeAutospacing="0" w:after="0" w:afterAutospacing="0"/>
        <w:jc w:val="both"/>
        <w:rPr>
          <w:rFonts w:asciiTheme="minorHAnsi" w:eastAsiaTheme="minorHAnsi" w:hAnsiTheme="minorHAnsi" w:cstheme="minorBidi"/>
          <w:sz w:val="22"/>
          <w:szCs w:val="22"/>
          <w:lang w:eastAsia="en-US"/>
        </w:rPr>
      </w:pPr>
    </w:p>
    <w:p w14:paraId="4E45CC41" w14:textId="0443E6F0" w:rsidR="007B3106" w:rsidRDefault="0023072B" w:rsidP="00735849">
      <w:pPr>
        <w:pStyle w:val="NormalWeb"/>
        <w:spacing w:before="0" w:beforeAutospacing="0" w:after="0"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In terms of the expense versus asset approach, it appeared that the most common error was not reading the question correctly</w:t>
      </w:r>
      <w:r w:rsidR="00735849">
        <w:rPr>
          <w:rFonts w:asciiTheme="minorHAnsi" w:eastAsiaTheme="minorHAnsi" w:hAnsiTheme="minorHAnsi" w:cstheme="minorBidi"/>
          <w:sz w:val="22"/>
          <w:szCs w:val="22"/>
          <w:lang w:eastAsia="en-US"/>
        </w:rPr>
        <w:t>.</w:t>
      </w:r>
      <w:r>
        <w:rPr>
          <w:rFonts w:asciiTheme="minorHAnsi" w:eastAsiaTheme="minorHAnsi" w:hAnsiTheme="minorHAnsi" w:cstheme="minorBidi"/>
          <w:sz w:val="22"/>
          <w:szCs w:val="22"/>
          <w:lang w:eastAsia="en-US"/>
        </w:rPr>
        <w:t xml:space="preserve"> </w:t>
      </w:r>
    </w:p>
    <w:p w14:paraId="5AA159C0" w14:textId="77777777" w:rsidR="00735849" w:rsidRPr="007B3106" w:rsidRDefault="00735849" w:rsidP="00735849">
      <w:pPr>
        <w:pStyle w:val="NormalWeb"/>
        <w:spacing w:before="0" w:beforeAutospacing="0" w:after="0" w:afterAutospacing="0"/>
        <w:jc w:val="both"/>
        <w:rPr>
          <w:rFonts w:asciiTheme="minorHAnsi" w:eastAsiaTheme="minorHAnsi" w:hAnsiTheme="minorHAnsi" w:cstheme="minorBidi"/>
          <w:sz w:val="22"/>
          <w:szCs w:val="22"/>
          <w:lang w:eastAsia="en-US"/>
        </w:rPr>
      </w:pPr>
    </w:p>
    <w:p w14:paraId="66B9C309" w14:textId="4EFDD7E8" w:rsidR="007B3106" w:rsidRDefault="00735849" w:rsidP="00735849">
      <w:pPr>
        <w:pStyle w:val="NormalWeb"/>
        <w:spacing w:before="0" w:beforeAutospacing="0" w:after="0"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For the four journal entries to calculate COGS, </w:t>
      </w:r>
      <w:r w:rsidR="007B3106" w:rsidRPr="007B3106">
        <w:rPr>
          <w:rFonts w:asciiTheme="minorHAnsi" w:eastAsiaTheme="minorHAnsi" w:hAnsiTheme="minorHAnsi" w:cstheme="minorBidi"/>
          <w:sz w:val="22"/>
          <w:szCs w:val="22"/>
          <w:lang w:eastAsia="en-US"/>
        </w:rPr>
        <w:t xml:space="preserve">students </w:t>
      </w:r>
      <w:r>
        <w:rPr>
          <w:rFonts w:asciiTheme="minorHAnsi" w:eastAsiaTheme="minorHAnsi" w:hAnsiTheme="minorHAnsi" w:cstheme="minorBidi"/>
          <w:sz w:val="22"/>
          <w:szCs w:val="22"/>
          <w:lang w:eastAsia="en-US"/>
        </w:rPr>
        <w:t>made errors with the DR</w:t>
      </w:r>
      <w:r w:rsidR="005C2223">
        <w:rPr>
          <w:rFonts w:asciiTheme="minorHAnsi" w:eastAsiaTheme="minorHAnsi" w:hAnsiTheme="minorHAnsi" w:cstheme="minorBidi"/>
          <w:sz w:val="22"/>
          <w:szCs w:val="22"/>
          <w:lang w:eastAsia="en-US"/>
        </w:rPr>
        <w:t>s</w:t>
      </w:r>
      <w:r>
        <w:rPr>
          <w:rFonts w:asciiTheme="minorHAnsi" w:eastAsiaTheme="minorHAnsi" w:hAnsiTheme="minorHAnsi" w:cstheme="minorBidi"/>
          <w:sz w:val="22"/>
          <w:szCs w:val="22"/>
          <w:lang w:eastAsia="en-US"/>
        </w:rPr>
        <w:t xml:space="preserve"> and CR</w:t>
      </w:r>
      <w:r w:rsidR="005C2223">
        <w:rPr>
          <w:rFonts w:asciiTheme="minorHAnsi" w:eastAsiaTheme="minorHAnsi" w:hAnsiTheme="minorHAnsi" w:cstheme="minorBidi"/>
          <w:sz w:val="22"/>
          <w:szCs w:val="22"/>
          <w:lang w:eastAsia="en-US"/>
        </w:rPr>
        <w:t>s</w:t>
      </w:r>
      <w:r>
        <w:rPr>
          <w:rFonts w:asciiTheme="minorHAnsi" w:eastAsiaTheme="minorHAnsi" w:hAnsiTheme="minorHAnsi" w:cstheme="minorBidi"/>
          <w:sz w:val="22"/>
          <w:szCs w:val="22"/>
          <w:lang w:eastAsia="en-US"/>
        </w:rPr>
        <w:t xml:space="preserve"> in both COGS and inventory.</w:t>
      </w:r>
    </w:p>
    <w:p w14:paraId="21266FF2" w14:textId="77777777" w:rsidR="00735849" w:rsidRPr="007B3106" w:rsidRDefault="00735849" w:rsidP="00735849">
      <w:pPr>
        <w:pStyle w:val="NormalWeb"/>
        <w:spacing w:before="0" w:beforeAutospacing="0" w:after="0" w:afterAutospacing="0"/>
        <w:jc w:val="both"/>
        <w:rPr>
          <w:rFonts w:asciiTheme="minorHAnsi" w:eastAsiaTheme="minorHAnsi" w:hAnsiTheme="minorHAnsi" w:cstheme="minorBidi"/>
          <w:sz w:val="22"/>
          <w:szCs w:val="22"/>
          <w:lang w:eastAsia="en-US"/>
        </w:rPr>
      </w:pPr>
    </w:p>
    <w:p w14:paraId="5A22C3A0" w14:textId="7B50BB97" w:rsidR="00735849" w:rsidRPr="00735849" w:rsidRDefault="00735849" w:rsidP="00735849">
      <w:pPr>
        <w:spacing w:after="200" w:line="276" w:lineRule="auto"/>
        <w:rPr>
          <w:rFonts w:eastAsiaTheme="minorHAnsi"/>
          <w:lang w:val="en-AU" w:eastAsia="en-US"/>
        </w:rPr>
      </w:pPr>
      <w:r w:rsidRPr="00735849">
        <w:rPr>
          <w:rFonts w:eastAsiaTheme="minorHAnsi"/>
          <w:lang w:eastAsia="en-US"/>
        </w:rPr>
        <w:t>The doubtful debts issue was either handled very well or very poorly</w:t>
      </w:r>
      <w:r w:rsidR="005C2223">
        <w:rPr>
          <w:rFonts w:eastAsiaTheme="minorHAnsi"/>
          <w:lang w:eastAsia="en-US"/>
        </w:rPr>
        <w:t>,</w:t>
      </w:r>
      <w:r w:rsidRPr="00735849">
        <w:rPr>
          <w:rFonts w:eastAsiaTheme="minorHAnsi"/>
          <w:lang w:eastAsia="en-US"/>
        </w:rPr>
        <w:t xml:space="preserve"> indicating that some students did not study this area. </w:t>
      </w:r>
      <w:r w:rsidR="007B3106" w:rsidRPr="00735849">
        <w:rPr>
          <w:rFonts w:eastAsiaTheme="minorHAnsi"/>
          <w:lang w:eastAsia="en-US"/>
        </w:rPr>
        <w:t>M</w:t>
      </w:r>
      <w:r w:rsidRPr="00735849">
        <w:rPr>
          <w:rFonts w:eastAsiaTheme="minorHAnsi"/>
          <w:lang w:eastAsia="en-US"/>
        </w:rPr>
        <w:t>o</w:t>
      </w:r>
      <w:r w:rsidR="007B3106" w:rsidRPr="00735849">
        <w:rPr>
          <w:rFonts w:eastAsiaTheme="minorHAnsi"/>
          <w:lang w:eastAsia="en-US"/>
        </w:rPr>
        <w:t xml:space="preserve">st students </w:t>
      </w:r>
      <w:r w:rsidRPr="00735849">
        <w:rPr>
          <w:rFonts w:eastAsiaTheme="minorHAnsi"/>
          <w:lang w:eastAsia="en-US"/>
        </w:rPr>
        <w:t xml:space="preserve">handled the bad debt </w:t>
      </w:r>
      <w:r w:rsidR="007B3106" w:rsidRPr="00735849">
        <w:rPr>
          <w:rFonts w:eastAsiaTheme="minorHAnsi"/>
          <w:lang w:eastAsia="en-US"/>
        </w:rPr>
        <w:t>write</w:t>
      </w:r>
      <w:r w:rsidRPr="00735849">
        <w:rPr>
          <w:rFonts w:eastAsiaTheme="minorHAnsi"/>
          <w:lang w:eastAsia="en-US"/>
        </w:rPr>
        <w:t xml:space="preserve">-off but the main calculation of doubtful debts was the most common error in that </w:t>
      </w:r>
      <w:r>
        <w:rPr>
          <w:rFonts w:eastAsiaTheme="minorHAnsi"/>
          <w:lang w:eastAsia="en-US"/>
        </w:rPr>
        <w:t>students d</w:t>
      </w:r>
      <w:r w:rsidRPr="00735849">
        <w:rPr>
          <w:rFonts w:eastAsiaTheme="minorHAnsi"/>
          <w:lang w:val="en-AU" w:eastAsia="en-US"/>
        </w:rPr>
        <w:t xml:space="preserve">id not update the Accounts Receivable and Allowance for Doubtful Debts opening balances with the write off of bad debts before making </w:t>
      </w:r>
      <w:r>
        <w:rPr>
          <w:rFonts w:eastAsiaTheme="minorHAnsi"/>
          <w:lang w:val="en-AU" w:eastAsia="en-US"/>
        </w:rPr>
        <w:t>the allowance</w:t>
      </w:r>
      <w:r w:rsidRPr="00735849">
        <w:rPr>
          <w:rFonts w:eastAsiaTheme="minorHAnsi"/>
          <w:lang w:val="en-AU" w:eastAsia="en-US"/>
        </w:rPr>
        <w:t xml:space="preserve"> for doubtful debts</w:t>
      </w:r>
      <w:r>
        <w:rPr>
          <w:rFonts w:eastAsiaTheme="minorHAnsi"/>
          <w:lang w:val="en-AU" w:eastAsia="en-US"/>
        </w:rPr>
        <w:t>.</w:t>
      </w:r>
    </w:p>
    <w:p w14:paraId="1B517C85" w14:textId="7C62CE61" w:rsidR="00735849" w:rsidRDefault="00735849" w:rsidP="00735849">
      <w:pPr>
        <w:pStyle w:val="NormalWeb"/>
        <w:spacing w:before="0" w:beforeAutospacing="0" w:after="0"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Often </w:t>
      </w:r>
      <w:r w:rsidR="007B3106" w:rsidRPr="007B3106">
        <w:rPr>
          <w:rFonts w:asciiTheme="minorHAnsi" w:eastAsiaTheme="minorHAnsi" w:hAnsiTheme="minorHAnsi" w:cstheme="minorBidi"/>
          <w:sz w:val="22"/>
          <w:szCs w:val="22"/>
          <w:lang w:eastAsia="en-US"/>
        </w:rPr>
        <w:t xml:space="preserve">the marginal candidates do not show </w:t>
      </w:r>
      <w:r>
        <w:rPr>
          <w:rFonts w:asciiTheme="minorHAnsi" w:eastAsiaTheme="minorHAnsi" w:hAnsiTheme="minorHAnsi" w:cstheme="minorBidi"/>
          <w:sz w:val="22"/>
          <w:szCs w:val="22"/>
          <w:lang w:eastAsia="en-US"/>
        </w:rPr>
        <w:t>their</w:t>
      </w:r>
      <w:r w:rsidR="007B3106" w:rsidRPr="007B3106">
        <w:rPr>
          <w:rFonts w:asciiTheme="minorHAnsi" w:eastAsiaTheme="minorHAnsi" w:hAnsiTheme="minorHAnsi" w:cstheme="minorBidi"/>
          <w:sz w:val="22"/>
          <w:szCs w:val="22"/>
          <w:lang w:eastAsia="en-US"/>
        </w:rPr>
        <w:t xml:space="preserve"> workings and therefore</w:t>
      </w:r>
      <w:r>
        <w:rPr>
          <w:rFonts w:asciiTheme="minorHAnsi" w:eastAsiaTheme="minorHAnsi" w:hAnsiTheme="minorHAnsi" w:cstheme="minorBidi"/>
          <w:sz w:val="22"/>
          <w:szCs w:val="22"/>
          <w:lang w:eastAsia="en-US"/>
        </w:rPr>
        <w:t xml:space="preserve"> did not</w:t>
      </w:r>
      <w:r w:rsidR="007B3106" w:rsidRPr="007B3106">
        <w:rPr>
          <w:rFonts w:asciiTheme="minorHAnsi" w:eastAsiaTheme="minorHAnsi" w:hAnsiTheme="minorHAnsi" w:cstheme="minorBidi"/>
          <w:sz w:val="22"/>
          <w:szCs w:val="22"/>
          <w:lang w:eastAsia="en-US"/>
        </w:rPr>
        <w:t xml:space="preserve"> score well</w:t>
      </w:r>
      <w:r>
        <w:rPr>
          <w:rFonts w:asciiTheme="minorHAnsi" w:eastAsiaTheme="minorHAnsi" w:hAnsiTheme="minorHAnsi" w:cstheme="minorBidi"/>
          <w:sz w:val="22"/>
          <w:szCs w:val="22"/>
          <w:lang w:eastAsia="en-US"/>
        </w:rPr>
        <w:t>.</w:t>
      </w:r>
    </w:p>
    <w:p w14:paraId="7F7C1FE9" w14:textId="2022BF54" w:rsidR="007B3106" w:rsidRPr="007B3106" w:rsidRDefault="007B3106" w:rsidP="00735849">
      <w:pPr>
        <w:pStyle w:val="NormalWeb"/>
        <w:spacing w:before="0" w:beforeAutospacing="0" w:after="0" w:afterAutospacing="0"/>
        <w:jc w:val="both"/>
        <w:rPr>
          <w:rFonts w:asciiTheme="minorHAnsi" w:eastAsiaTheme="minorHAnsi" w:hAnsiTheme="minorHAnsi" w:cstheme="minorBidi"/>
          <w:sz w:val="22"/>
          <w:szCs w:val="22"/>
          <w:lang w:eastAsia="en-US"/>
        </w:rPr>
      </w:pPr>
      <w:r w:rsidRPr="007B3106">
        <w:rPr>
          <w:rFonts w:asciiTheme="minorHAnsi" w:eastAsiaTheme="minorHAnsi" w:hAnsiTheme="minorHAnsi" w:cstheme="minorBidi"/>
          <w:sz w:val="22"/>
          <w:szCs w:val="22"/>
          <w:lang w:eastAsia="en-US"/>
        </w:rPr>
        <w:t xml:space="preserve"> </w:t>
      </w:r>
    </w:p>
    <w:p w14:paraId="57E12035" w14:textId="31166FAF" w:rsidR="007B3106" w:rsidRPr="00E37E18" w:rsidRDefault="00735849" w:rsidP="005C2223">
      <w:pPr>
        <w:pStyle w:val="NormalWeb"/>
        <w:spacing w:before="0" w:beforeAutospacing="0" w:after="0" w:afterAutospacing="0"/>
        <w:jc w:val="both"/>
        <w:rPr>
          <w:rFonts w:asciiTheme="majorBidi" w:hAnsiTheme="majorBidi" w:cstheme="majorBidi"/>
        </w:rPr>
      </w:pPr>
      <w:r>
        <w:rPr>
          <w:rFonts w:asciiTheme="minorHAnsi" w:eastAsiaTheme="minorHAnsi" w:hAnsiTheme="minorHAnsi" w:cstheme="minorBidi"/>
          <w:sz w:val="22"/>
          <w:szCs w:val="22"/>
          <w:lang w:eastAsia="en-US"/>
        </w:rPr>
        <w:t xml:space="preserve">Most students handled reducing balance depreciation well but </w:t>
      </w:r>
      <w:r w:rsidR="007B3106" w:rsidRPr="007B3106">
        <w:rPr>
          <w:rFonts w:asciiTheme="minorHAnsi" w:eastAsiaTheme="minorHAnsi" w:hAnsiTheme="minorHAnsi" w:cstheme="minorBidi"/>
          <w:sz w:val="22"/>
          <w:szCs w:val="22"/>
          <w:lang w:eastAsia="en-US"/>
        </w:rPr>
        <w:t>a few students used the straight-line method and it show</w:t>
      </w:r>
      <w:r w:rsidR="005C2223">
        <w:rPr>
          <w:rFonts w:asciiTheme="minorHAnsi" w:eastAsiaTheme="minorHAnsi" w:hAnsiTheme="minorHAnsi" w:cstheme="minorBidi"/>
          <w:sz w:val="22"/>
          <w:szCs w:val="22"/>
          <w:lang w:eastAsia="en-US"/>
        </w:rPr>
        <w:t>ed</w:t>
      </w:r>
      <w:r w:rsidR="007B3106" w:rsidRPr="007B3106">
        <w:rPr>
          <w:rFonts w:asciiTheme="minorHAnsi" w:eastAsiaTheme="minorHAnsi" w:hAnsiTheme="minorHAnsi" w:cstheme="minorBidi"/>
          <w:sz w:val="22"/>
          <w:szCs w:val="22"/>
          <w:lang w:eastAsia="en-US"/>
        </w:rPr>
        <w:t xml:space="preserve"> that they did not read the question.</w:t>
      </w:r>
      <w:r w:rsidR="007B3106" w:rsidRPr="00E37E18">
        <w:rPr>
          <w:rFonts w:asciiTheme="majorBidi" w:hAnsiTheme="majorBidi" w:cstheme="majorBidi"/>
        </w:rPr>
        <w:t xml:space="preserve"> </w:t>
      </w:r>
    </w:p>
    <w:p w14:paraId="3FF7F781" w14:textId="77777777" w:rsidR="007B3106" w:rsidRDefault="007B3106" w:rsidP="000E18C7">
      <w:pPr>
        <w:rPr>
          <w:rFonts w:eastAsiaTheme="minorHAnsi"/>
          <w:b/>
          <w:bCs/>
          <w:lang w:eastAsia="en-US"/>
        </w:rPr>
      </w:pPr>
    </w:p>
    <w:p w14:paraId="40DD8F4D" w14:textId="77777777" w:rsidR="007B3106" w:rsidRPr="007B3106" w:rsidRDefault="007B3106" w:rsidP="007B3106">
      <w:pPr>
        <w:spacing w:after="200" w:line="276" w:lineRule="auto"/>
        <w:rPr>
          <w:rFonts w:eastAsiaTheme="minorHAnsi"/>
          <w:lang w:val="en-AU" w:eastAsia="en-US"/>
        </w:rPr>
      </w:pPr>
    </w:p>
    <w:p w14:paraId="24618A2B" w14:textId="77777777" w:rsidR="007B3106" w:rsidRPr="007B3106" w:rsidRDefault="007B3106" w:rsidP="000E18C7">
      <w:pPr>
        <w:rPr>
          <w:rFonts w:eastAsiaTheme="minorHAnsi"/>
          <w:b/>
          <w:bCs/>
          <w:lang w:eastAsia="en-US"/>
        </w:rPr>
      </w:pPr>
    </w:p>
    <w:p w14:paraId="33B6EB62" w14:textId="6DD6AADC" w:rsidR="005D399A" w:rsidRDefault="005D399A" w:rsidP="005D399A">
      <w:pPr>
        <w:rPr>
          <w:rFonts w:eastAsiaTheme="minorHAnsi"/>
          <w:b/>
          <w:bCs/>
          <w:lang w:val="en-AU" w:eastAsia="en-US"/>
        </w:rPr>
      </w:pPr>
      <w:r w:rsidRPr="005D399A">
        <w:rPr>
          <w:rFonts w:eastAsiaTheme="minorHAnsi"/>
          <w:b/>
          <w:bCs/>
          <w:lang w:val="en-AU" w:eastAsia="en-US"/>
        </w:rPr>
        <w:lastRenderedPageBreak/>
        <w:t>Question 6 – Standards vs Framework</w:t>
      </w:r>
      <w:r w:rsidR="00B25873">
        <w:rPr>
          <w:rFonts w:eastAsiaTheme="minorHAnsi"/>
          <w:b/>
          <w:bCs/>
          <w:lang w:val="en-AU" w:eastAsia="en-US"/>
        </w:rPr>
        <w:t xml:space="preserve"> or Company Accounting</w:t>
      </w:r>
    </w:p>
    <w:p w14:paraId="56F910FD" w14:textId="5C043853" w:rsidR="00735849" w:rsidRDefault="00735849" w:rsidP="00DA4C25">
      <w:pPr>
        <w:tabs>
          <w:tab w:val="right" w:pos="7920"/>
        </w:tabs>
        <w:spacing w:before="120" w:after="120"/>
        <w:jc w:val="both"/>
        <w:rPr>
          <w:rFonts w:eastAsiaTheme="minorHAnsi"/>
          <w:lang w:val="en-AU" w:eastAsia="en-US"/>
        </w:rPr>
      </w:pPr>
      <w:r>
        <w:rPr>
          <w:rFonts w:eastAsiaTheme="minorHAnsi"/>
          <w:lang w:val="en-AU" w:eastAsia="en-US"/>
        </w:rPr>
        <w:t xml:space="preserve">Despite the choice within the question, this question was done </w:t>
      </w:r>
      <w:r w:rsidR="00DA4C25">
        <w:rPr>
          <w:rFonts w:eastAsiaTheme="minorHAnsi"/>
          <w:lang w:val="en-AU" w:eastAsia="en-US"/>
        </w:rPr>
        <w:t>poorly</w:t>
      </w:r>
      <w:r w:rsidR="00F72F62">
        <w:rPr>
          <w:rFonts w:eastAsiaTheme="minorHAnsi"/>
          <w:lang w:val="en-AU" w:eastAsia="en-US"/>
        </w:rPr>
        <w:t xml:space="preserve"> compared to the other questions</w:t>
      </w:r>
      <w:r>
        <w:rPr>
          <w:rFonts w:eastAsiaTheme="minorHAnsi"/>
          <w:lang w:val="en-AU" w:eastAsia="en-US"/>
        </w:rPr>
        <w:t>.</w:t>
      </w:r>
    </w:p>
    <w:p w14:paraId="27B351B5" w14:textId="312D03DC" w:rsidR="007B3106" w:rsidRDefault="00735849" w:rsidP="007B3106">
      <w:pPr>
        <w:tabs>
          <w:tab w:val="right" w:pos="7920"/>
        </w:tabs>
        <w:spacing w:before="120" w:after="120"/>
        <w:jc w:val="both"/>
        <w:rPr>
          <w:rFonts w:eastAsiaTheme="minorHAnsi"/>
          <w:lang w:val="en-AU" w:eastAsia="en-US"/>
        </w:rPr>
      </w:pPr>
      <w:r>
        <w:rPr>
          <w:rFonts w:eastAsiaTheme="minorHAnsi"/>
          <w:lang w:val="en-AU" w:eastAsia="en-US"/>
        </w:rPr>
        <w:t>The question on comparing standards to the conceptual framework was handled well in terms of detailing what the standards required but poorly in terms of being able to discuss and justify the consistencies or inconsistencies between the rules in the standard and the guidelines in the framework.</w:t>
      </w:r>
    </w:p>
    <w:p w14:paraId="38123410" w14:textId="7A1D6EB0" w:rsidR="007B3106" w:rsidRPr="00735849" w:rsidRDefault="00735849" w:rsidP="00735849">
      <w:pPr>
        <w:tabs>
          <w:tab w:val="right" w:pos="7920"/>
        </w:tabs>
        <w:spacing w:before="120" w:after="120" w:line="240" w:lineRule="auto"/>
        <w:jc w:val="both"/>
        <w:rPr>
          <w:rFonts w:eastAsiaTheme="minorHAnsi"/>
          <w:lang w:val="en-AU" w:eastAsia="en-US"/>
        </w:rPr>
      </w:pPr>
      <w:r>
        <w:rPr>
          <w:rFonts w:eastAsiaTheme="minorHAnsi"/>
          <w:lang w:val="en-AU" w:eastAsia="en-US"/>
        </w:rPr>
        <w:t>Some students regurgitated the comparison of standards to framework for changes in value that we covered in lectures but which was not relevant to the exam question ad simply rote learned</w:t>
      </w:r>
      <w:r w:rsidR="007B3106" w:rsidRPr="00735849">
        <w:rPr>
          <w:rFonts w:eastAsiaTheme="minorHAnsi"/>
          <w:lang w:val="en-AU" w:eastAsia="en-US"/>
        </w:rPr>
        <w:t>.</w:t>
      </w:r>
    </w:p>
    <w:p w14:paraId="1485FFBE" w14:textId="572CD268" w:rsidR="007B3106" w:rsidRPr="007B3106" w:rsidRDefault="00735849" w:rsidP="007A48BE">
      <w:pPr>
        <w:tabs>
          <w:tab w:val="right" w:pos="7920"/>
        </w:tabs>
        <w:spacing w:before="120" w:after="120"/>
        <w:jc w:val="both"/>
        <w:rPr>
          <w:rFonts w:eastAsiaTheme="minorHAnsi"/>
          <w:lang w:val="en-AU" w:eastAsia="en-US"/>
        </w:rPr>
      </w:pPr>
      <w:r>
        <w:rPr>
          <w:rFonts w:eastAsiaTheme="minorHAnsi"/>
          <w:lang w:val="en-AU" w:eastAsia="en-US"/>
        </w:rPr>
        <w:t xml:space="preserve">The question asking for company accounting journal entries was the better performed </w:t>
      </w:r>
      <w:r w:rsidR="007A48BE">
        <w:rPr>
          <w:rFonts w:eastAsiaTheme="minorHAnsi"/>
          <w:lang w:val="en-AU" w:eastAsia="en-US"/>
        </w:rPr>
        <w:t>question. The most common mistakes involved t</w:t>
      </w:r>
      <w:r w:rsidR="007B3106" w:rsidRPr="007B3106">
        <w:rPr>
          <w:rFonts w:eastAsiaTheme="minorHAnsi"/>
          <w:lang w:val="en-AU" w:eastAsia="en-US"/>
        </w:rPr>
        <w:t>he journal entry for the final dividend. Instead of debiting retain</w:t>
      </w:r>
      <w:r w:rsidR="007A48BE">
        <w:rPr>
          <w:rFonts w:eastAsiaTheme="minorHAnsi"/>
          <w:lang w:val="en-AU" w:eastAsia="en-US"/>
        </w:rPr>
        <w:t>ed</w:t>
      </w:r>
      <w:r w:rsidR="007B3106" w:rsidRPr="007B3106">
        <w:rPr>
          <w:rFonts w:eastAsiaTheme="minorHAnsi"/>
          <w:lang w:val="en-AU" w:eastAsia="en-US"/>
        </w:rPr>
        <w:t xml:space="preserve"> earnings, </w:t>
      </w:r>
      <w:r w:rsidR="007A48BE">
        <w:rPr>
          <w:rFonts w:eastAsiaTheme="minorHAnsi"/>
          <w:lang w:val="en-AU" w:eastAsia="en-US"/>
        </w:rPr>
        <w:t xml:space="preserve">students incorrectly </w:t>
      </w:r>
      <w:r w:rsidR="007B3106" w:rsidRPr="007B3106">
        <w:rPr>
          <w:rFonts w:eastAsiaTheme="minorHAnsi"/>
          <w:lang w:val="en-AU" w:eastAsia="en-US"/>
        </w:rPr>
        <w:t xml:space="preserve">debited </w:t>
      </w:r>
      <w:r w:rsidR="007A48BE">
        <w:rPr>
          <w:rFonts w:eastAsiaTheme="minorHAnsi"/>
          <w:lang w:val="en-AU" w:eastAsia="en-US"/>
        </w:rPr>
        <w:t>a</w:t>
      </w:r>
      <w:r w:rsidR="007B3106" w:rsidRPr="007B3106">
        <w:rPr>
          <w:rFonts w:eastAsiaTheme="minorHAnsi"/>
          <w:lang w:val="en-AU" w:eastAsia="en-US"/>
        </w:rPr>
        <w:t xml:space="preserve"> final dividend account.</w:t>
      </w:r>
    </w:p>
    <w:sectPr w:rsidR="007B3106" w:rsidRPr="007B3106" w:rsidSect="006E000D">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3BD38" w14:textId="77777777" w:rsidR="000274CA" w:rsidRDefault="000274CA" w:rsidP="005A01AD">
      <w:pPr>
        <w:spacing w:after="0" w:line="240" w:lineRule="auto"/>
      </w:pPr>
      <w:r>
        <w:separator/>
      </w:r>
    </w:p>
  </w:endnote>
  <w:endnote w:type="continuationSeparator" w:id="0">
    <w:p w14:paraId="7AD01ABD" w14:textId="77777777" w:rsidR="000274CA" w:rsidRDefault="000274CA" w:rsidP="005A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705329"/>
      <w:docPartObj>
        <w:docPartGallery w:val="Page Numbers (Bottom of Page)"/>
        <w:docPartUnique/>
      </w:docPartObj>
    </w:sdtPr>
    <w:sdtEndPr>
      <w:rPr>
        <w:noProof/>
      </w:rPr>
    </w:sdtEndPr>
    <w:sdtContent>
      <w:p w14:paraId="533722A9" w14:textId="2359E9A9" w:rsidR="005A01AD" w:rsidRDefault="005A01AD">
        <w:pPr>
          <w:pStyle w:val="Footer"/>
          <w:jc w:val="right"/>
        </w:pPr>
        <w:r>
          <w:fldChar w:fldCharType="begin"/>
        </w:r>
        <w:r>
          <w:instrText xml:space="preserve"> PAGE   \* MERGEFORMAT </w:instrText>
        </w:r>
        <w:r>
          <w:fldChar w:fldCharType="separate"/>
        </w:r>
        <w:r w:rsidR="00A82CF2">
          <w:rPr>
            <w:noProof/>
          </w:rPr>
          <w:t>2</w:t>
        </w:r>
        <w:r>
          <w:rPr>
            <w:noProof/>
          </w:rPr>
          <w:fldChar w:fldCharType="end"/>
        </w:r>
      </w:p>
    </w:sdtContent>
  </w:sdt>
  <w:p w14:paraId="3CB0E567" w14:textId="77777777" w:rsidR="005A01AD" w:rsidRDefault="005A0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9307A" w14:textId="77777777" w:rsidR="000274CA" w:rsidRDefault="000274CA" w:rsidP="005A01AD">
      <w:pPr>
        <w:spacing w:after="0" w:line="240" w:lineRule="auto"/>
      </w:pPr>
      <w:r>
        <w:separator/>
      </w:r>
    </w:p>
  </w:footnote>
  <w:footnote w:type="continuationSeparator" w:id="0">
    <w:p w14:paraId="37D9ECE9" w14:textId="77777777" w:rsidR="000274CA" w:rsidRDefault="000274CA" w:rsidP="005A0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41860"/>
    <w:multiLevelType w:val="multilevel"/>
    <w:tmpl w:val="C18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A2A73"/>
    <w:multiLevelType w:val="multilevel"/>
    <w:tmpl w:val="89E8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85DD2"/>
    <w:multiLevelType w:val="multilevel"/>
    <w:tmpl w:val="16C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55D6D"/>
    <w:multiLevelType w:val="multilevel"/>
    <w:tmpl w:val="BF66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D5F95"/>
    <w:multiLevelType w:val="multilevel"/>
    <w:tmpl w:val="5538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F281A"/>
    <w:multiLevelType w:val="multilevel"/>
    <w:tmpl w:val="3CB0A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D58B0"/>
    <w:multiLevelType w:val="multilevel"/>
    <w:tmpl w:val="2E34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822AC"/>
    <w:multiLevelType w:val="hybridMultilevel"/>
    <w:tmpl w:val="89108DC8"/>
    <w:lvl w:ilvl="0" w:tplc="9388485C">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ED756D"/>
    <w:multiLevelType w:val="hybridMultilevel"/>
    <w:tmpl w:val="62A0F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7B005B"/>
    <w:multiLevelType w:val="hybridMultilevel"/>
    <w:tmpl w:val="ABB00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1C7281"/>
    <w:multiLevelType w:val="hybridMultilevel"/>
    <w:tmpl w:val="32D0A6A0"/>
    <w:lvl w:ilvl="0" w:tplc="2FE4BA78">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A0FD4"/>
    <w:multiLevelType w:val="multilevel"/>
    <w:tmpl w:val="BAF0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B675AE"/>
    <w:multiLevelType w:val="multilevel"/>
    <w:tmpl w:val="EBBC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75CB3"/>
    <w:multiLevelType w:val="hybridMultilevel"/>
    <w:tmpl w:val="FCA4A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5274646"/>
    <w:multiLevelType w:val="hybridMultilevel"/>
    <w:tmpl w:val="717E5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E167D8"/>
    <w:multiLevelType w:val="multilevel"/>
    <w:tmpl w:val="535A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3780F"/>
    <w:multiLevelType w:val="multilevel"/>
    <w:tmpl w:val="51C2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763960"/>
    <w:multiLevelType w:val="multilevel"/>
    <w:tmpl w:val="9CF6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815D07"/>
    <w:multiLevelType w:val="hybridMultilevel"/>
    <w:tmpl w:val="58B801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629508E"/>
    <w:multiLevelType w:val="multilevel"/>
    <w:tmpl w:val="17D0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E140E4"/>
    <w:multiLevelType w:val="hybridMultilevel"/>
    <w:tmpl w:val="07A489DC"/>
    <w:lvl w:ilvl="0" w:tplc="7778C57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A40AE3"/>
    <w:multiLevelType w:val="multilevel"/>
    <w:tmpl w:val="C640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4"/>
  </w:num>
  <w:num w:numId="3">
    <w:abstractNumId w:val="15"/>
  </w:num>
  <w:num w:numId="4">
    <w:abstractNumId w:val="3"/>
  </w:num>
  <w:num w:numId="5">
    <w:abstractNumId w:val="5"/>
  </w:num>
  <w:num w:numId="6">
    <w:abstractNumId w:val="11"/>
  </w:num>
  <w:num w:numId="7">
    <w:abstractNumId w:val="4"/>
  </w:num>
  <w:num w:numId="8">
    <w:abstractNumId w:val="1"/>
  </w:num>
  <w:num w:numId="9">
    <w:abstractNumId w:val="16"/>
  </w:num>
  <w:num w:numId="10">
    <w:abstractNumId w:val="2"/>
  </w:num>
  <w:num w:numId="11">
    <w:abstractNumId w:val="6"/>
  </w:num>
  <w:num w:numId="12">
    <w:abstractNumId w:val="20"/>
  </w:num>
  <w:num w:numId="13">
    <w:abstractNumId w:val="9"/>
  </w:num>
  <w:num w:numId="14">
    <w:abstractNumId w:val="8"/>
  </w:num>
  <w:num w:numId="15">
    <w:abstractNumId w:val="10"/>
  </w:num>
  <w:num w:numId="16">
    <w:abstractNumId w:val="21"/>
  </w:num>
  <w:num w:numId="17">
    <w:abstractNumId w:val="19"/>
  </w:num>
  <w:num w:numId="18">
    <w:abstractNumId w:val="17"/>
  </w:num>
  <w:num w:numId="19">
    <w:abstractNumId w:val="0"/>
  </w:num>
  <w:num w:numId="20">
    <w:abstractNumId w:val="12"/>
  </w:num>
  <w:num w:numId="21">
    <w:abstractNumId w:val="13"/>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B3A"/>
    <w:rsid w:val="00010F7C"/>
    <w:rsid w:val="000274CA"/>
    <w:rsid w:val="000659BC"/>
    <w:rsid w:val="000C44B4"/>
    <w:rsid w:val="000E18C7"/>
    <w:rsid w:val="000E3B9D"/>
    <w:rsid w:val="000F5740"/>
    <w:rsid w:val="00101D08"/>
    <w:rsid w:val="001125CE"/>
    <w:rsid w:val="00112EF2"/>
    <w:rsid w:val="00163DD8"/>
    <w:rsid w:val="0018460D"/>
    <w:rsid w:val="001A2D51"/>
    <w:rsid w:val="001E3EA9"/>
    <w:rsid w:val="0023072B"/>
    <w:rsid w:val="00232452"/>
    <w:rsid w:val="00260E1E"/>
    <w:rsid w:val="003345B0"/>
    <w:rsid w:val="00356D5A"/>
    <w:rsid w:val="00396186"/>
    <w:rsid w:val="00424D22"/>
    <w:rsid w:val="004476A6"/>
    <w:rsid w:val="004C790B"/>
    <w:rsid w:val="005A01AD"/>
    <w:rsid w:val="005C2223"/>
    <w:rsid w:val="005D399A"/>
    <w:rsid w:val="005D3A29"/>
    <w:rsid w:val="005E1E76"/>
    <w:rsid w:val="006E000D"/>
    <w:rsid w:val="006E38D2"/>
    <w:rsid w:val="006F6CBD"/>
    <w:rsid w:val="0070158B"/>
    <w:rsid w:val="00735849"/>
    <w:rsid w:val="00792DFD"/>
    <w:rsid w:val="007A48BE"/>
    <w:rsid w:val="007B3106"/>
    <w:rsid w:val="007F7C20"/>
    <w:rsid w:val="00837C66"/>
    <w:rsid w:val="00841B96"/>
    <w:rsid w:val="00854D45"/>
    <w:rsid w:val="00861B71"/>
    <w:rsid w:val="0087232C"/>
    <w:rsid w:val="00893046"/>
    <w:rsid w:val="00905DBE"/>
    <w:rsid w:val="00915B86"/>
    <w:rsid w:val="00916BFD"/>
    <w:rsid w:val="009824DC"/>
    <w:rsid w:val="00990114"/>
    <w:rsid w:val="009A170A"/>
    <w:rsid w:val="00A46870"/>
    <w:rsid w:val="00A47950"/>
    <w:rsid w:val="00A5471F"/>
    <w:rsid w:val="00A82CF2"/>
    <w:rsid w:val="00AA59D7"/>
    <w:rsid w:val="00B22235"/>
    <w:rsid w:val="00B25873"/>
    <w:rsid w:val="00B772D3"/>
    <w:rsid w:val="00BC4838"/>
    <w:rsid w:val="00BC76BB"/>
    <w:rsid w:val="00C052A0"/>
    <w:rsid w:val="00C825D7"/>
    <w:rsid w:val="00D20B92"/>
    <w:rsid w:val="00D32EAD"/>
    <w:rsid w:val="00DA4C25"/>
    <w:rsid w:val="00DD4DD4"/>
    <w:rsid w:val="00E42638"/>
    <w:rsid w:val="00E56B3A"/>
    <w:rsid w:val="00E916D8"/>
    <w:rsid w:val="00ED7CFA"/>
    <w:rsid w:val="00EE538A"/>
    <w:rsid w:val="00F00EAD"/>
    <w:rsid w:val="00F17DAB"/>
    <w:rsid w:val="00F459D9"/>
    <w:rsid w:val="00F72F62"/>
    <w:rsid w:val="00FA4BF3"/>
    <w:rsid w:val="00FF5CD5"/>
    <w:rsid w:val="00FF634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6C551B"/>
  <w15:docId w15:val="{85795558-BC3D-45B9-A6F2-20C2D196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51">
    <w:name w:val="Grid Table 4 - Accent 51"/>
    <w:basedOn w:val="TableNormal"/>
    <w:uiPriority w:val="49"/>
    <w:rsid w:val="003345B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basedOn w:val="Normal"/>
    <w:uiPriority w:val="34"/>
    <w:qFormat/>
    <w:rsid w:val="00FF634C"/>
    <w:pPr>
      <w:ind w:left="720"/>
      <w:contextualSpacing/>
    </w:pPr>
  </w:style>
  <w:style w:type="paragraph" w:styleId="BalloonText">
    <w:name w:val="Balloon Text"/>
    <w:basedOn w:val="Normal"/>
    <w:link w:val="BalloonTextChar"/>
    <w:uiPriority w:val="99"/>
    <w:semiHidden/>
    <w:unhideWhenUsed/>
    <w:rsid w:val="00356D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D5A"/>
    <w:rPr>
      <w:rFonts w:ascii="Segoe UI" w:hAnsi="Segoe UI" w:cs="Segoe UI"/>
      <w:sz w:val="18"/>
      <w:szCs w:val="18"/>
      <w:lang w:val="en-GB"/>
    </w:rPr>
  </w:style>
  <w:style w:type="character" w:styleId="CommentReference">
    <w:name w:val="annotation reference"/>
    <w:basedOn w:val="DefaultParagraphFont"/>
    <w:uiPriority w:val="99"/>
    <w:semiHidden/>
    <w:unhideWhenUsed/>
    <w:rsid w:val="0018460D"/>
    <w:rPr>
      <w:sz w:val="16"/>
      <w:szCs w:val="16"/>
    </w:rPr>
  </w:style>
  <w:style w:type="paragraph" w:styleId="CommentText">
    <w:name w:val="annotation text"/>
    <w:basedOn w:val="Normal"/>
    <w:link w:val="CommentTextChar"/>
    <w:uiPriority w:val="99"/>
    <w:semiHidden/>
    <w:unhideWhenUsed/>
    <w:rsid w:val="0018460D"/>
    <w:pPr>
      <w:spacing w:line="240" w:lineRule="auto"/>
    </w:pPr>
    <w:rPr>
      <w:sz w:val="20"/>
      <w:szCs w:val="20"/>
    </w:rPr>
  </w:style>
  <w:style w:type="character" w:customStyle="1" w:styleId="CommentTextChar">
    <w:name w:val="Comment Text Char"/>
    <w:basedOn w:val="DefaultParagraphFont"/>
    <w:link w:val="CommentText"/>
    <w:uiPriority w:val="99"/>
    <w:semiHidden/>
    <w:rsid w:val="0018460D"/>
    <w:rPr>
      <w:sz w:val="20"/>
      <w:szCs w:val="20"/>
      <w:lang w:val="en-GB"/>
    </w:rPr>
  </w:style>
  <w:style w:type="paragraph" w:styleId="CommentSubject">
    <w:name w:val="annotation subject"/>
    <w:basedOn w:val="CommentText"/>
    <w:next w:val="CommentText"/>
    <w:link w:val="CommentSubjectChar"/>
    <w:uiPriority w:val="99"/>
    <w:semiHidden/>
    <w:unhideWhenUsed/>
    <w:rsid w:val="0018460D"/>
    <w:rPr>
      <w:b/>
      <w:bCs/>
    </w:rPr>
  </w:style>
  <w:style w:type="character" w:customStyle="1" w:styleId="CommentSubjectChar">
    <w:name w:val="Comment Subject Char"/>
    <w:basedOn w:val="CommentTextChar"/>
    <w:link w:val="CommentSubject"/>
    <w:uiPriority w:val="99"/>
    <w:semiHidden/>
    <w:rsid w:val="0018460D"/>
    <w:rPr>
      <w:b/>
      <w:bCs/>
      <w:sz w:val="20"/>
      <w:szCs w:val="20"/>
      <w:lang w:val="en-GB"/>
    </w:rPr>
  </w:style>
  <w:style w:type="paragraph" w:styleId="Subtitle">
    <w:name w:val="Subtitle"/>
    <w:basedOn w:val="Normal"/>
    <w:next w:val="Normal"/>
    <w:link w:val="SubtitleChar"/>
    <w:uiPriority w:val="11"/>
    <w:qFormat/>
    <w:rsid w:val="00A5471F"/>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5471F"/>
    <w:rPr>
      <w:color w:val="5A5A5A" w:themeColor="text1" w:themeTint="A5"/>
      <w:spacing w:val="15"/>
      <w:lang w:val="en-GB"/>
    </w:rPr>
  </w:style>
  <w:style w:type="paragraph" w:styleId="Header">
    <w:name w:val="header"/>
    <w:basedOn w:val="Normal"/>
    <w:link w:val="HeaderChar"/>
    <w:uiPriority w:val="99"/>
    <w:unhideWhenUsed/>
    <w:rsid w:val="005A0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1AD"/>
    <w:rPr>
      <w:lang w:val="en-GB"/>
    </w:rPr>
  </w:style>
  <w:style w:type="paragraph" w:styleId="Footer">
    <w:name w:val="footer"/>
    <w:basedOn w:val="Normal"/>
    <w:link w:val="FooterChar"/>
    <w:uiPriority w:val="99"/>
    <w:unhideWhenUsed/>
    <w:rsid w:val="005A0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1AD"/>
    <w:rPr>
      <w:lang w:val="en-GB"/>
    </w:rPr>
  </w:style>
  <w:style w:type="paragraph" w:styleId="NormalWeb">
    <w:name w:val="Normal (Web)"/>
    <w:basedOn w:val="Normal"/>
    <w:uiPriority w:val="99"/>
    <w:semiHidden/>
    <w:unhideWhenUsed/>
    <w:rsid w:val="007B3106"/>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42111">
      <w:bodyDiv w:val="1"/>
      <w:marLeft w:val="0"/>
      <w:marRight w:val="0"/>
      <w:marTop w:val="0"/>
      <w:marBottom w:val="0"/>
      <w:divBdr>
        <w:top w:val="none" w:sz="0" w:space="0" w:color="auto"/>
        <w:left w:val="none" w:sz="0" w:space="0" w:color="auto"/>
        <w:bottom w:val="none" w:sz="0" w:space="0" w:color="auto"/>
        <w:right w:val="none" w:sz="0" w:space="0" w:color="auto"/>
      </w:divBdr>
    </w:div>
    <w:div w:id="301348710">
      <w:bodyDiv w:val="1"/>
      <w:marLeft w:val="0"/>
      <w:marRight w:val="0"/>
      <w:marTop w:val="0"/>
      <w:marBottom w:val="0"/>
      <w:divBdr>
        <w:top w:val="none" w:sz="0" w:space="0" w:color="auto"/>
        <w:left w:val="none" w:sz="0" w:space="0" w:color="auto"/>
        <w:bottom w:val="none" w:sz="0" w:space="0" w:color="auto"/>
        <w:right w:val="none" w:sz="0" w:space="0" w:color="auto"/>
      </w:divBdr>
    </w:div>
    <w:div w:id="361515771">
      <w:bodyDiv w:val="1"/>
      <w:marLeft w:val="0"/>
      <w:marRight w:val="0"/>
      <w:marTop w:val="0"/>
      <w:marBottom w:val="0"/>
      <w:divBdr>
        <w:top w:val="none" w:sz="0" w:space="0" w:color="auto"/>
        <w:left w:val="none" w:sz="0" w:space="0" w:color="auto"/>
        <w:bottom w:val="none" w:sz="0" w:space="0" w:color="auto"/>
        <w:right w:val="none" w:sz="0" w:space="0" w:color="auto"/>
      </w:divBdr>
      <w:divsChild>
        <w:div w:id="1380670153">
          <w:marLeft w:val="0"/>
          <w:marRight w:val="0"/>
          <w:marTop w:val="0"/>
          <w:marBottom w:val="0"/>
          <w:divBdr>
            <w:top w:val="none" w:sz="0" w:space="0" w:color="auto"/>
            <w:left w:val="none" w:sz="0" w:space="0" w:color="auto"/>
            <w:bottom w:val="none" w:sz="0" w:space="0" w:color="auto"/>
            <w:right w:val="none" w:sz="0" w:space="0" w:color="auto"/>
          </w:divBdr>
        </w:div>
        <w:div w:id="1822112610">
          <w:marLeft w:val="0"/>
          <w:marRight w:val="0"/>
          <w:marTop w:val="0"/>
          <w:marBottom w:val="0"/>
          <w:divBdr>
            <w:top w:val="none" w:sz="0" w:space="0" w:color="auto"/>
            <w:left w:val="none" w:sz="0" w:space="0" w:color="auto"/>
            <w:bottom w:val="none" w:sz="0" w:space="0" w:color="auto"/>
            <w:right w:val="none" w:sz="0" w:space="0" w:color="auto"/>
          </w:divBdr>
        </w:div>
        <w:div w:id="652416700">
          <w:marLeft w:val="0"/>
          <w:marRight w:val="0"/>
          <w:marTop w:val="0"/>
          <w:marBottom w:val="0"/>
          <w:divBdr>
            <w:top w:val="none" w:sz="0" w:space="0" w:color="auto"/>
            <w:left w:val="none" w:sz="0" w:space="0" w:color="auto"/>
            <w:bottom w:val="none" w:sz="0" w:space="0" w:color="auto"/>
            <w:right w:val="none" w:sz="0" w:space="0" w:color="auto"/>
          </w:divBdr>
        </w:div>
        <w:div w:id="638614170">
          <w:marLeft w:val="0"/>
          <w:marRight w:val="0"/>
          <w:marTop w:val="0"/>
          <w:marBottom w:val="0"/>
          <w:divBdr>
            <w:top w:val="none" w:sz="0" w:space="0" w:color="auto"/>
            <w:left w:val="none" w:sz="0" w:space="0" w:color="auto"/>
            <w:bottom w:val="none" w:sz="0" w:space="0" w:color="auto"/>
            <w:right w:val="none" w:sz="0" w:space="0" w:color="auto"/>
          </w:divBdr>
          <w:divsChild>
            <w:div w:id="1344673915">
              <w:marLeft w:val="0"/>
              <w:marRight w:val="0"/>
              <w:marTop w:val="0"/>
              <w:marBottom w:val="0"/>
              <w:divBdr>
                <w:top w:val="none" w:sz="0" w:space="0" w:color="auto"/>
                <w:left w:val="none" w:sz="0" w:space="0" w:color="auto"/>
                <w:bottom w:val="none" w:sz="0" w:space="0" w:color="auto"/>
                <w:right w:val="none" w:sz="0" w:space="0" w:color="auto"/>
              </w:divBdr>
            </w:div>
          </w:divsChild>
        </w:div>
        <w:div w:id="632906762">
          <w:marLeft w:val="0"/>
          <w:marRight w:val="0"/>
          <w:marTop w:val="0"/>
          <w:marBottom w:val="0"/>
          <w:divBdr>
            <w:top w:val="none" w:sz="0" w:space="0" w:color="auto"/>
            <w:left w:val="none" w:sz="0" w:space="0" w:color="auto"/>
            <w:bottom w:val="none" w:sz="0" w:space="0" w:color="auto"/>
            <w:right w:val="none" w:sz="0" w:space="0" w:color="auto"/>
          </w:divBdr>
          <w:divsChild>
            <w:div w:id="1503275742">
              <w:marLeft w:val="0"/>
              <w:marRight w:val="0"/>
              <w:marTop w:val="0"/>
              <w:marBottom w:val="0"/>
              <w:divBdr>
                <w:top w:val="none" w:sz="0" w:space="0" w:color="auto"/>
                <w:left w:val="none" w:sz="0" w:space="0" w:color="auto"/>
                <w:bottom w:val="none" w:sz="0" w:space="0" w:color="auto"/>
                <w:right w:val="none" w:sz="0" w:space="0" w:color="auto"/>
              </w:divBdr>
            </w:div>
          </w:divsChild>
        </w:div>
        <w:div w:id="1999072568">
          <w:marLeft w:val="0"/>
          <w:marRight w:val="0"/>
          <w:marTop w:val="0"/>
          <w:marBottom w:val="0"/>
          <w:divBdr>
            <w:top w:val="none" w:sz="0" w:space="0" w:color="auto"/>
            <w:left w:val="none" w:sz="0" w:space="0" w:color="auto"/>
            <w:bottom w:val="none" w:sz="0" w:space="0" w:color="auto"/>
            <w:right w:val="none" w:sz="0" w:space="0" w:color="auto"/>
          </w:divBdr>
          <w:divsChild>
            <w:div w:id="774789640">
              <w:marLeft w:val="0"/>
              <w:marRight w:val="0"/>
              <w:marTop w:val="0"/>
              <w:marBottom w:val="0"/>
              <w:divBdr>
                <w:top w:val="none" w:sz="0" w:space="0" w:color="auto"/>
                <w:left w:val="none" w:sz="0" w:space="0" w:color="auto"/>
                <w:bottom w:val="none" w:sz="0" w:space="0" w:color="auto"/>
                <w:right w:val="none" w:sz="0" w:space="0" w:color="auto"/>
              </w:divBdr>
            </w:div>
          </w:divsChild>
        </w:div>
        <w:div w:id="1607300566">
          <w:marLeft w:val="0"/>
          <w:marRight w:val="0"/>
          <w:marTop w:val="0"/>
          <w:marBottom w:val="0"/>
          <w:divBdr>
            <w:top w:val="none" w:sz="0" w:space="0" w:color="auto"/>
            <w:left w:val="none" w:sz="0" w:space="0" w:color="auto"/>
            <w:bottom w:val="none" w:sz="0" w:space="0" w:color="auto"/>
            <w:right w:val="none" w:sz="0" w:space="0" w:color="auto"/>
          </w:divBdr>
          <w:divsChild>
            <w:div w:id="767503916">
              <w:marLeft w:val="0"/>
              <w:marRight w:val="0"/>
              <w:marTop w:val="0"/>
              <w:marBottom w:val="0"/>
              <w:divBdr>
                <w:top w:val="none" w:sz="0" w:space="0" w:color="auto"/>
                <w:left w:val="none" w:sz="0" w:space="0" w:color="auto"/>
                <w:bottom w:val="none" w:sz="0" w:space="0" w:color="auto"/>
                <w:right w:val="none" w:sz="0" w:space="0" w:color="auto"/>
              </w:divBdr>
            </w:div>
          </w:divsChild>
        </w:div>
        <w:div w:id="984551496">
          <w:marLeft w:val="0"/>
          <w:marRight w:val="0"/>
          <w:marTop w:val="0"/>
          <w:marBottom w:val="0"/>
          <w:divBdr>
            <w:top w:val="none" w:sz="0" w:space="0" w:color="auto"/>
            <w:left w:val="none" w:sz="0" w:space="0" w:color="auto"/>
            <w:bottom w:val="none" w:sz="0" w:space="0" w:color="auto"/>
            <w:right w:val="none" w:sz="0" w:space="0" w:color="auto"/>
          </w:divBdr>
        </w:div>
      </w:divsChild>
    </w:div>
    <w:div w:id="557786127">
      <w:bodyDiv w:val="1"/>
      <w:marLeft w:val="0"/>
      <w:marRight w:val="0"/>
      <w:marTop w:val="0"/>
      <w:marBottom w:val="0"/>
      <w:divBdr>
        <w:top w:val="none" w:sz="0" w:space="0" w:color="auto"/>
        <w:left w:val="none" w:sz="0" w:space="0" w:color="auto"/>
        <w:bottom w:val="none" w:sz="0" w:space="0" w:color="auto"/>
        <w:right w:val="none" w:sz="0" w:space="0" w:color="auto"/>
      </w:divBdr>
    </w:div>
    <w:div w:id="900294049">
      <w:bodyDiv w:val="1"/>
      <w:marLeft w:val="0"/>
      <w:marRight w:val="0"/>
      <w:marTop w:val="0"/>
      <w:marBottom w:val="0"/>
      <w:divBdr>
        <w:top w:val="none" w:sz="0" w:space="0" w:color="auto"/>
        <w:left w:val="none" w:sz="0" w:space="0" w:color="auto"/>
        <w:bottom w:val="none" w:sz="0" w:space="0" w:color="auto"/>
        <w:right w:val="none" w:sz="0" w:space="0" w:color="auto"/>
      </w:divBdr>
      <w:divsChild>
        <w:div w:id="202206683">
          <w:marLeft w:val="0"/>
          <w:marRight w:val="0"/>
          <w:marTop w:val="0"/>
          <w:marBottom w:val="0"/>
          <w:divBdr>
            <w:top w:val="none" w:sz="0" w:space="0" w:color="auto"/>
            <w:left w:val="none" w:sz="0" w:space="0" w:color="auto"/>
            <w:bottom w:val="none" w:sz="0" w:space="0" w:color="auto"/>
            <w:right w:val="none" w:sz="0" w:space="0" w:color="auto"/>
          </w:divBdr>
        </w:div>
        <w:div w:id="152724435">
          <w:marLeft w:val="0"/>
          <w:marRight w:val="0"/>
          <w:marTop w:val="0"/>
          <w:marBottom w:val="0"/>
          <w:divBdr>
            <w:top w:val="none" w:sz="0" w:space="0" w:color="auto"/>
            <w:left w:val="none" w:sz="0" w:space="0" w:color="auto"/>
            <w:bottom w:val="none" w:sz="0" w:space="0" w:color="auto"/>
            <w:right w:val="none" w:sz="0" w:space="0" w:color="auto"/>
          </w:divBdr>
        </w:div>
        <w:div w:id="710345793">
          <w:marLeft w:val="0"/>
          <w:marRight w:val="0"/>
          <w:marTop w:val="0"/>
          <w:marBottom w:val="0"/>
          <w:divBdr>
            <w:top w:val="none" w:sz="0" w:space="0" w:color="auto"/>
            <w:left w:val="none" w:sz="0" w:space="0" w:color="auto"/>
            <w:bottom w:val="none" w:sz="0" w:space="0" w:color="auto"/>
            <w:right w:val="none" w:sz="0" w:space="0" w:color="auto"/>
          </w:divBdr>
        </w:div>
        <w:div w:id="483090216">
          <w:marLeft w:val="0"/>
          <w:marRight w:val="0"/>
          <w:marTop w:val="0"/>
          <w:marBottom w:val="0"/>
          <w:divBdr>
            <w:top w:val="none" w:sz="0" w:space="0" w:color="auto"/>
            <w:left w:val="none" w:sz="0" w:space="0" w:color="auto"/>
            <w:bottom w:val="none" w:sz="0" w:space="0" w:color="auto"/>
            <w:right w:val="none" w:sz="0" w:space="0" w:color="auto"/>
          </w:divBdr>
          <w:divsChild>
            <w:div w:id="1417898923">
              <w:marLeft w:val="0"/>
              <w:marRight w:val="0"/>
              <w:marTop w:val="0"/>
              <w:marBottom w:val="0"/>
              <w:divBdr>
                <w:top w:val="none" w:sz="0" w:space="0" w:color="auto"/>
                <w:left w:val="none" w:sz="0" w:space="0" w:color="auto"/>
                <w:bottom w:val="none" w:sz="0" w:space="0" w:color="auto"/>
                <w:right w:val="none" w:sz="0" w:space="0" w:color="auto"/>
              </w:divBdr>
            </w:div>
          </w:divsChild>
        </w:div>
        <w:div w:id="1754624692">
          <w:marLeft w:val="0"/>
          <w:marRight w:val="0"/>
          <w:marTop w:val="0"/>
          <w:marBottom w:val="0"/>
          <w:divBdr>
            <w:top w:val="none" w:sz="0" w:space="0" w:color="auto"/>
            <w:left w:val="none" w:sz="0" w:space="0" w:color="auto"/>
            <w:bottom w:val="none" w:sz="0" w:space="0" w:color="auto"/>
            <w:right w:val="none" w:sz="0" w:space="0" w:color="auto"/>
          </w:divBdr>
          <w:divsChild>
            <w:div w:id="1972056080">
              <w:marLeft w:val="0"/>
              <w:marRight w:val="0"/>
              <w:marTop w:val="0"/>
              <w:marBottom w:val="0"/>
              <w:divBdr>
                <w:top w:val="none" w:sz="0" w:space="0" w:color="auto"/>
                <w:left w:val="none" w:sz="0" w:space="0" w:color="auto"/>
                <w:bottom w:val="none" w:sz="0" w:space="0" w:color="auto"/>
                <w:right w:val="none" w:sz="0" w:space="0" w:color="auto"/>
              </w:divBdr>
            </w:div>
          </w:divsChild>
        </w:div>
        <w:div w:id="613680400">
          <w:marLeft w:val="0"/>
          <w:marRight w:val="0"/>
          <w:marTop w:val="0"/>
          <w:marBottom w:val="0"/>
          <w:divBdr>
            <w:top w:val="none" w:sz="0" w:space="0" w:color="auto"/>
            <w:left w:val="none" w:sz="0" w:space="0" w:color="auto"/>
            <w:bottom w:val="none" w:sz="0" w:space="0" w:color="auto"/>
            <w:right w:val="none" w:sz="0" w:space="0" w:color="auto"/>
          </w:divBdr>
          <w:divsChild>
            <w:div w:id="865486984">
              <w:marLeft w:val="0"/>
              <w:marRight w:val="0"/>
              <w:marTop w:val="0"/>
              <w:marBottom w:val="0"/>
              <w:divBdr>
                <w:top w:val="none" w:sz="0" w:space="0" w:color="auto"/>
                <w:left w:val="none" w:sz="0" w:space="0" w:color="auto"/>
                <w:bottom w:val="none" w:sz="0" w:space="0" w:color="auto"/>
                <w:right w:val="none" w:sz="0" w:space="0" w:color="auto"/>
              </w:divBdr>
            </w:div>
          </w:divsChild>
        </w:div>
        <w:div w:id="1801605909">
          <w:marLeft w:val="0"/>
          <w:marRight w:val="0"/>
          <w:marTop w:val="0"/>
          <w:marBottom w:val="0"/>
          <w:divBdr>
            <w:top w:val="none" w:sz="0" w:space="0" w:color="auto"/>
            <w:left w:val="none" w:sz="0" w:space="0" w:color="auto"/>
            <w:bottom w:val="none" w:sz="0" w:space="0" w:color="auto"/>
            <w:right w:val="none" w:sz="0" w:space="0" w:color="auto"/>
          </w:divBdr>
          <w:divsChild>
            <w:div w:id="1775860043">
              <w:marLeft w:val="0"/>
              <w:marRight w:val="0"/>
              <w:marTop w:val="0"/>
              <w:marBottom w:val="0"/>
              <w:divBdr>
                <w:top w:val="none" w:sz="0" w:space="0" w:color="auto"/>
                <w:left w:val="none" w:sz="0" w:space="0" w:color="auto"/>
                <w:bottom w:val="none" w:sz="0" w:space="0" w:color="auto"/>
                <w:right w:val="none" w:sz="0" w:space="0" w:color="auto"/>
              </w:divBdr>
            </w:div>
          </w:divsChild>
        </w:div>
        <w:div w:id="2071884623">
          <w:marLeft w:val="0"/>
          <w:marRight w:val="0"/>
          <w:marTop w:val="0"/>
          <w:marBottom w:val="0"/>
          <w:divBdr>
            <w:top w:val="none" w:sz="0" w:space="0" w:color="auto"/>
            <w:left w:val="none" w:sz="0" w:space="0" w:color="auto"/>
            <w:bottom w:val="none" w:sz="0" w:space="0" w:color="auto"/>
            <w:right w:val="none" w:sz="0" w:space="0" w:color="auto"/>
          </w:divBdr>
        </w:div>
      </w:divsChild>
    </w:div>
    <w:div w:id="937951767">
      <w:bodyDiv w:val="1"/>
      <w:marLeft w:val="0"/>
      <w:marRight w:val="0"/>
      <w:marTop w:val="0"/>
      <w:marBottom w:val="0"/>
      <w:divBdr>
        <w:top w:val="none" w:sz="0" w:space="0" w:color="auto"/>
        <w:left w:val="none" w:sz="0" w:space="0" w:color="auto"/>
        <w:bottom w:val="none" w:sz="0" w:space="0" w:color="auto"/>
        <w:right w:val="none" w:sz="0" w:space="0" w:color="auto"/>
      </w:divBdr>
      <w:divsChild>
        <w:div w:id="798457055">
          <w:marLeft w:val="0"/>
          <w:marRight w:val="0"/>
          <w:marTop w:val="0"/>
          <w:marBottom w:val="0"/>
          <w:divBdr>
            <w:top w:val="none" w:sz="0" w:space="0" w:color="auto"/>
            <w:left w:val="none" w:sz="0" w:space="0" w:color="auto"/>
            <w:bottom w:val="none" w:sz="0" w:space="0" w:color="auto"/>
            <w:right w:val="none" w:sz="0" w:space="0" w:color="auto"/>
          </w:divBdr>
          <w:divsChild>
            <w:div w:id="1574924984">
              <w:marLeft w:val="0"/>
              <w:marRight w:val="0"/>
              <w:marTop w:val="0"/>
              <w:marBottom w:val="0"/>
              <w:divBdr>
                <w:top w:val="none" w:sz="0" w:space="0" w:color="auto"/>
                <w:left w:val="none" w:sz="0" w:space="0" w:color="auto"/>
                <w:bottom w:val="none" w:sz="0" w:space="0" w:color="auto"/>
                <w:right w:val="none" w:sz="0" w:space="0" w:color="auto"/>
              </w:divBdr>
            </w:div>
            <w:div w:id="644549822">
              <w:marLeft w:val="0"/>
              <w:marRight w:val="0"/>
              <w:marTop w:val="0"/>
              <w:marBottom w:val="0"/>
              <w:divBdr>
                <w:top w:val="none" w:sz="0" w:space="0" w:color="auto"/>
                <w:left w:val="none" w:sz="0" w:space="0" w:color="auto"/>
                <w:bottom w:val="none" w:sz="0" w:space="0" w:color="auto"/>
                <w:right w:val="none" w:sz="0" w:space="0" w:color="auto"/>
              </w:divBdr>
            </w:div>
          </w:divsChild>
        </w:div>
        <w:div w:id="615793849">
          <w:marLeft w:val="0"/>
          <w:marRight w:val="0"/>
          <w:marTop w:val="0"/>
          <w:marBottom w:val="0"/>
          <w:divBdr>
            <w:top w:val="none" w:sz="0" w:space="0" w:color="auto"/>
            <w:left w:val="none" w:sz="0" w:space="0" w:color="auto"/>
            <w:bottom w:val="none" w:sz="0" w:space="0" w:color="auto"/>
            <w:right w:val="none" w:sz="0" w:space="0" w:color="auto"/>
          </w:divBdr>
        </w:div>
        <w:div w:id="552542619">
          <w:marLeft w:val="0"/>
          <w:marRight w:val="0"/>
          <w:marTop w:val="0"/>
          <w:marBottom w:val="0"/>
          <w:divBdr>
            <w:top w:val="none" w:sz="0" w:space="0" w:color="auto"/>
            <w:left w:val="none" w:sz="0" w:space="0" w:color="auto"/>
            <w:bottom w:val="none" w:sz="0" w:space="0" w:color="auto"/>
            <w:right w:val="none" w:sz="0" w:space="0" w:color="auto"/>
          </w:divBdr>
        </w:div>
        <w:div w:id="981035735">
          <w:marLeft w:val="0"/>
          <w:marRight w:val="0"/>
          <w:marTop w:val="0"/>
          <w:marBottom w:val="0"/>
          <w:divBdr>
            <w:top w:val="none" w:sz="0" w:space="0" w:color="auto"/>
            <w:left w:val="none" w:sz="0" w:space="0" w:color="auto"/>
            <w:bottom w:val="none" w:sz="0" w:space="0" w:color="auto"/>
            <w:right w:val="none" w:sz="0" w:space="0" w:color="auto"/>
          </w:divBdr>
        </w:div>
        <w:div w:id="589118590">
          <w:marLeft w:val="0"/>
          <w:marRight w:val="0"/>
          <w:marTop w:val="0"/>
          <w:marBottom w:val="0"/>
          <w:divBdr>
            <w:top w:val="none" w:sz="0" w:space="0" w:color="auto"/>
            <w:left w:val="none" w:sz="0" w:space="0" w:color="auto"/>
            <w:bottom w:val="none" w:sz="0" w:space="0" w:color="auto"/>
            <w:right w:val="none" w:sz="0" w:space="0" w:color="auto"/>
          </w:divBdr>
        </w:div>
      </w:divsChild>
    </w:div>
    <w:div w:id="1011907054">
      <w:bodyDiv w:val="1"/>
      <w:marLeft w:val="0"/>
      <w:marRight w:val="0"/>
      <w:marTop w:val="0"/>
      <w:marBottom w:val="0"/>
      <w:divBdr>
        <w:top w:val="none" w:sz="0" w:space="0" w:color="auto"/>
        <w:left w:val="none" w:sz="0" w:space="0" w:color="auto"/>
        <w:bottom w:val="none" w:sz="0" w:space="0" w:color="auto"/>
        <w:right w:val="none" w:sz="0" w:space="0" w:color="auto"/>
      </w:divBdr>
    </w:div>
    <w:div w:id="1117141060">
      <w:bodyDiv w:val="1"/>
      <w:marLeft w:val="0"/>
      <w:marRight w:val="0"/>
      <w:marTop w:val="0"/>
      <w:marBottom w:val="0"/>
      <w:divBdr>
        <w:top w:val="none" w:sz="0" w:space="0" w:color="auto"/>
        <w:left w:val="none" w:sz="0" w:space="0" w:color="auto"/>
        <w:bottom w:val="none" w:sz="0" w:space="0" w:color="auto"/>
        <w:right w:val="none" w:sz="0" w:space="0" w:color="auto"/>
      </w:divBdr>
      <w:divsChild>
        <w:div w:id="927887965">
          <w:marLeft w:val="0"/>
          <w:marRight w:val="0"/>
          <w:marTop w:val="0"/>
          <w:marBottom w:val="0"/>
          <w:divBdr>
            <w:top w:val="none" w:sz="0" w:space="0" w:color="auto"/>
            <w:left w:val="none" w:sz="0" w:space="0" w:color="auto"/>
            <w:bottom w:val="none" w:sz="0" w:space="0" w:color="auto"/>
            <w:right w:val="none" w:sz="0" w:space="0" w:color="auto"/>
          </w:divBdr>
        </w:div>
        <w:div w:id="52504442">
          <w:marLeft w:val="0"/>
          <w:marRight w:val="0"/>
          <w:marTop w:val="0"/>
          <w:marBottom w:val="0"/>
          <w:divBdr>
            <w:top w:val="none" w:sz="0" w:space="0" w:color="auto"/>
            <w:left w:val="none" w:sz="0" w:space="0" w:color="auto"/>
            <w:bottom w:val="none" w:sz="0" w:space="0" w:color="auto"/>
            <w:right w:val="none" w:sz="0" w:space="0" w:color="auto"/>
          </w:divBdr>
        </w:div>
        <w:div w:id="2093547697">
          <w:marLeft w:val="0"/>
          <w:marRight w:val="0"/>
          <w:marTop w:val="0"/>
          <w:marBottom w:val="0"/>
          <w:divBdr>
            <w:top w:val="none" w:sz="0" w:space="0" w:color="auto"/>
            <w:left w:val="none" w:sz="0" w:space="0" w:color="auto"/>
            <w:bottom w:val="none" w:sz="0" w:space="0" w:color="auto"/>
            <w:right w:val="none" w:sz="0" w:space="0" w:color="auto"/>
          </w:divBdr>
        </w:div>
        <w:div w:id="293021083">
          <w:marLeft w:val="0"/>
          <w:marRight w:val="0"/>
          <w:marTop w:val="0"/>
          <w:marBottom w:val="0"/>
          <w:divBdr>
            <w:top w:val="none" w:sz="0" w:space="0" w:color="auto"/>
            <w:left w:val="none" w:sz="0" w:space="0" w:color="auto"/>
            <w:bottom w:val="none" w:sz="0" w:space="0" w:color="auto"/>
            <w:right w:val="none" w:sz="0" w:space="0" w:color="auto"/>
          </w:divBdr>
        </w:div>
      </w:divsChild>
    </w:div>
    <w:div w:id="1351680298">
      <w:bodyDiv w:val="1"/>
      <w:marLeft w:val="0"/>
      <w:marRight w:val="0"/>
      <w:marTop w:val="0"/>
      <w:marBottom w:val="0"/>
      <w:divBdr>
        <w:top w:val="none" w:sz="0" w:space="0" w:color="auto"/>
        <w:left w:val="none" w:sz="0" w:space="0" w:color="auto"/>
        <w:bottom w:val="none" w:sz="0" w:space="0" w:color="auto"/>
        <w:right w:val="none" w:sz="0" w:space="0" w:color="auto"/>
      </w:divBdr>
    </w:div>
    <w:div w:id="1557625158">
      <w:bodyDiv w:val="1"/>
      <w:marLeft w:val="0"/>
      <w:marRight w:val="0"/>
      <w:marTop w:val="0"/>
      <w:marBottom w:val="0"/>
      <w:divBdr>
        <w:top w:val="none" w:sz="0" w:space="0" w:color="auto"/>
        <w:left w:val="none" w:sz="0" w:space="0" w:color="auto"/>
        <w:bottom w:val="none" w:sz="0" w:space="0" w:color="auto"/>
        <w:right w:val="none" w:sz="0" w:space="0" w:color="auto"/>
      </w:divBdr>
    </w:div>
    <w:div w:id="1717075865">
      <w:bodyDiv w:val="1"/>
      <w:marLeft w:val="0"/>
      <w:marRight w:val="0"/>
      <w:marTop w:val="0"/>
      <w:marBottom w:val="0"/>
      <w:divBdr>
        <w:top w:val="none" w:sz="0" w:space="0" w:color="auto"/>
        <w:left w:val="none" w:sz="0" w:space="0" w:color="auto"/>
        <w:bottom w:val="none" w:sz="0" w:space="0" w:color="auto"/>
        <w:right w:val="none" w:sz="0" w:space="0" w:color="auto"/>
      </w:divBdr>
    </w:div>
    <w:div w:id="198962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499E-BBC4-46D7-B202-A39A933E7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Aldonio Ferreira</dc:creator>
  <cp:keywords/>
  <dc:description/>
  <cp:lastModifiedBy>Alan Serry</cp:lastModifiedBy>
  <cp:revision>4</cp:revision>
  <cp:lastPrinted>2016-01-12T00:30:00Z</cp:lastPrinted>
  <dcterms:created xsi:type="dcterms:W3CDTF">2018-07-08T23:43:00Z</dcterms:created>
  <dcterms:modified xsi:type="dcterms:W3CDTF">2018-07-08T23:46:00Z</dcterms:modified>
</cp:coreProperties>
</file>