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A7452" w14:textId="28F773CE" w:rsidR="00D920E3" w:rsidRPr="0068538A" w:rsidRDefault="00D21FB7" w:rsidP="00940A66">
      <w:pPr>
        <w:spacing w:line="480" w:lineRule="auto"/>
        <w:jc w:val="both"/>
        <w:rPr>
          <w:rFonts w:ascii="Times New Roman" w:hAnsi="Times New Roman" w:cs="Times New Roman"/>
        </w:rPr>
      </w:pPr>
      <w:r w:rsidRPr="0068538A">
        <w:rPr>
          <w:rFonts w:ascii="Times New Roman" w:hAnsi="Times New Roman" w:cs="Times New Roman"/>
        </w:rPr>
        <w:t>The World of Work can significantly vary based on the employees’ opinions, beliefs, values</w:t>
      </w:r>
      <w:r w:rsidR="007B0CA1" w:rsidRPr="0068538A">
        <w:rPr>
          <w:rFonts w:ascii="Times New Roman" w:hAnsi="Times New Roman" w:cs="Times New Roman"/>
        </w:rPr>
        <w:t>, their lifestyle</w:t>
      </w:r>
      <w:r w:rsidRPr="0068538A">
        <w:rPr>
          <w:rFonts w:ascii="Times New Roman" w:hAnsi="Times New Roman" w:cs="Times New Roman"/>
        </w:rPr>
        <w:t xml:space="preserve"> and</w:t>
      </w:r>
      <w:r w:rsidR="009B18C0" w:rsidRPr="0068538A">
        <w:rPr>
          <w:rFonts w:ascii="Times New Roman" w:hAnsi="Times New Roman" w:cs="Times New Roman"/>
        </w:rPr>
        <w:t xml:space="preserve"> their cultural backgrounds. This includes</w:t>
      </w:r>
      <w:r w:rsidRPr="0068538A">
        <w:rPr>
          <w:rFonts w:ascii="Times New Roman" w:hAnsi="Times New Roman" w:cs="Times New Roman"/>
        </w:rPr>
        <w:t xml:space="preserve"> dynamics </w:t>
      </w:r>
      <w:r w:rsidR="009B18C0" w:rsidRPr="0068538A">
        <w:rPr>
          <w:rFonts w:ascii="Times New Roman" w:hAnsi="Times New Roman" w:cs="Times New Roman"/>
        </w:rPr>
        <w:t>between team members, how their values merge to form the workplace lifestyle and thus their motivating factor</w:t>
      </w:r>
      <w:r w:rsidR="00D74A86" w:rsidRPr="0068538A">
        <w:rPr>
          <w:rFonts w:ascii="Times New Roman" w:hAnsi="Times New Roman" w:cs="Times New Roman"/>
        </w:rPr>
        <w:t>s</w:t>
      </w:r>
      <w:r w:rsidRPr="0068538A">
        <w:rPr>
          <w:rFonts w:ascii="Times New Roman" w:hAnsi="Times New Roman" w:cs="Times New Roman"/>
        </w:rPr>
        <w:t xml:space="preserve">. </w:t>
      </w:r>
      <w:r w:rsidR="009B18C0" w:rsidRPr="0068538A">
        <w:rPr>
          <w:rFonts w:ascii="Times New Roman" w:hAnsi="Times New Roman" w:cs="Times New Roman"/>
        </w:rPr>
        <w:t>Therefore, this is a key factor in the productivity and efficiency of any workforce.</w:t>
      </w:r>
      <w:r w:rsidR="00D74A86" w:rsidRPr="0068538A">
        <w:rPr>
          <w:rFonts w:ascii="Times New Roman" w:hAnsi="Times New Roman" w:cs="Times New Roman"/>
        </w:rPr>
        <w:t xml:space="preserve"> </w:t>
      </w:r>
      <w:r w:rsidR="009B18C0" w:rsidRPr="0068538A">
        <w:rPr>
          <w:rFonts w:ascii="Times New Roman" w:hAnsi="Times New Roman" w:cs="Times New Roman"/>
        </w:rPr>
        <w:t xml:space="preserve">The management team views cues from the World of Work differently to those of the employees, and their thinking can be largely classified as </w:t>
      </w:r>
      <w:r w:rsidR="005262E5" w:rsidRPr="0068538A">
        <w:rPr>
          <w:rFonts w:ascii="Times New Roman" w:hAnsi="Times New Roman" w:cs="Times New Roman"/>
        </w:rPr>
        <w:t>classical or critical thinking. Based on these views, the management team will take different approaches</w:t>
      </w:r>
      <w:r w:rsidR="00D74A86" w:rsidRPr="0068538A">
        <w:rPr>
          <w:rFonts w:ascii="Times New Roman" w:hAnsi="Times New Roman" w:cs="Times New Roman"/>
        </w:rPr>
        <w:t xml:space="preserve"> to maximise the efficiency of the workforce</w:t>
      </w:r>
      <w:r w:rsidR="005262E5" w:rsidRPr="0068538A">
        <w:rPr>
          <w:rFonts w:ascii="Times New Roman" w:hAnsi="Times New Roman" w:cs="Times New Roman"/>
        </w:rPr>
        <w:t>.</w:t>
      </w:r>
      <w:r w:rsidR="00D74A86" w:rsidRPr="0068538A">
        <w:rPr>
          <w:rFonts w:ascii="Times New Roman" w:hAnsi="Times New Roman" w:cs="Times New Roman"/>
        </w:rPr>
        <w:t xml:space="preserve"> </w:t>
      </w:r>
      <w:r w:rsidR="005262E5" w:rsidRPr="0068538A">
        <w:rPr>
          <w:rFonts w:ascii="Times New Roman" w:hAnsi="Times New Roman" w:cs="Times New Roman"/>
        </w:rPr>
        <w:t xml:space="preserve">Classical thinking identifies external loci of control and </w:t>
      </w:r>
      <w:r w:rsidR="00D74A86" w:rsidRPr="0068538A">
        <w:rPr>
          <w:rFonts w:ascii="Times New Roman" w:hAnsi="Times New Roman" w:cs="Times New Roman"/>
        </w:rPr>
        <w:t>adjusts</w:t>
      </w:r>
      <w:r w:rsidR="005262E5" w:rsidRPr="0068538A">
        <w:rPr>
          <w:rFonts w:ascii="Times New Roman" w:hAnsi="Times New Roman" w:cs="Times New Roman"/>
        </w:rPr>
        <w:t xml:space="preserve"> these </w:t>
      </w:r>
      <w:r w:rsidR="00D74A86" w:rsidRPr="0068538A">
        <w:rPr>
          <w:rFonts w:ascii="Times New Roman" w:hAnsi="Times New Roman" w:cs="Times New Roman"/>
        </w:rPr>
        <w:t>settings through rules and regulation, thus implying an inherent social hierarchy</w:t>
      </w:r>
      <w:r w:rsidR="00270355" w:rsidRPr="0068538A">
        <w:rPr>
          <w:rFonts w:ascii="Times New Roman" w:hAnsi="Times New Roman" w:cs="Times New Roman"/>
        </w:rPr>
        <w:t xml:space="preserve"> within the organisation. Mean </w:t>
      </w:r>
      <w:r w:rsidR="00D74A86" w:rsidRPr="0068538A">
        <w:rPr>
          <w:rFonts w:ascii="Times New Roman" w:hAnsi="Times New Roman" w:cs="Times New Roman"/>
        </w:rPr>
        <w:t>whilst, critical thinking focuses on internal loci of control and thus seeks to foster good relationships between all members of the organisation and a healthy lifestyle, and thus challenging the status quo organisations seem to present</w:t>
      </w:r>
      <w:r w:rsidR="00334E92" w:rsidRPr="0068538A">
        <w:rPr>
          <w:rFonts w:ascii="Times New Roman" w:hAnsi="Times New Roman" w:cs="Times New Roman"/>
        </w:rPr>
        <w:t xml:space="preserve"> (Alvesson &amp; Deetz, 2011)</w:t>
      </w:r>
      <w:r w:rsidR="00D74A86" w:rsidRPr="0068538A">
        <w:rPr>
          <w:rFonts w:ascii="Times New Roman" w:hAnsi="Times New Roman" w:cs="Times New Roman"/>
        </w:rPr>
        <w:t>.</w:t>
      </w:r>
      <w:r w:rsidR="00194517" w:rsidRPr="0068538A">
        <w:rPr>
          <w:rFonts w:ascii="Times New Roman" w:hAnsi="Times New Roman" w:cs="Times New Roman"/>
        </w:rPr>
        <w:t xml:space="preserve"> </w:t>
      </w:r>
      <w:r w:rsidR="00CE5F31" w:rsidRPr="0068538A">
        <w:rPr>
          <w:rFonts w:ascii="Times New Roman" w:hAnsi="Times New Roman" w:cs="Times New Roman"/>
        </w:rPr>
        <w:t>Overall, a classical management th</w:t>
      </w:r>
      <w:r w:rsidR="00F74DA8" w:rsidRPr="0068538A">
        <w:rPr>
          <w:rFonts w:ascii="Times New Roman" w:hAnsi="Times New Roman" w:cs="Times New Roman"/>
        </w:rPr>
        <w:t xml:space="preserve">eory is a systematized and normative approach, structured exclusively so that it benefits the owners of the capital, while the critical approach comes from the lived experience of people in the work environment. </w:t>
      </w:r>
      <w:r w:rsidR="00C77719" w:rsidRPr="0068538A">
        <w:rPr>
          <w:rFonts w:ascii="Times New Roman" w:hAnsi="Times New Roman" w:cs="Times New Roman"/>
        </w:rPr>
        <w:t xml:space="preserve">This essay will discuss how </w:t>
      </w:r>
      <w:r w:rsidR="00F74DA8" w:rsidRPr="0068538A">
        <w:rPr>
          <w:rFonts w:ascii="Times New Roman" w:hAnsi="Times New Roman" w:cs="Times New Roman"/>
        </w:rPr>
        <w:t>managements</w:t>
      </w:r>
      <w:r w:rsidR="00C77719" w:rsidRPr="0068538A">
        <w:rPr>
          <w:rFonts w:ascii="Times New Roman" w:hAnsi="Times New Roman" w:cs="Times New Roman"/>
        </w:rPr>
        <w:t xml:space="preserve"> </w:t>
      </w:r>
      <w:r w:rsidR="001C23B8" w:rsidRPr="0068538A">
        <w:rPr>
          <w:rFonts w:ascii="Times New Roman" w:hAnsi="Times New Roman" w:cs="Times New Roman"/>
        </w:rPr>
        <w:t>cultivate</w:t>
      </w:r>
      <w:r w:rsidR="00F74DA8" w:rsidRPr="0068538A">
        <w:rPr>
          <w:rFonts w:ascii="Times New Roman" w:hAnsi="Times New Roman" w:cs="Times New Roman"/>
        </w:rPr>
        <w:t xml:space="preserve"> their organisational identity through imposing set beliefs and expectations as the norm within employees </w:t>
      </w:r>
      <w:r w:rsidR="001C23B8" w:rsidRPr="0068538A">
        <w:rPr>
          <w:rFonts w:ascii="Times New Roman" w:hAnsi="Times New Roman" w:cs="Times New Roman"/>
        </w:rPr>
        <w:t>(Alvesson and Willmott, 2002)</w:t>
      </w:r>
      <w:r w:rsidR="00F74DA8" w:rsidRPr="0068538A">
        <w:rPr>
          <w:rFonts w:ascii="Times New Roman" w:hAnsi="Times New Roman" w:cs="Times New Roman"/>
        </w:rPr>
        <w:t xml:space="preserve">, </w:t>
      </w:r>
      <w:r w:rsidR="005D2B80" w:rsidRPr="0068538A">
        <w:rPr>
          <w:rFonts w:ascii="Times New Roman" w:hAnsi="Times New Roman" w:cs="Times New Roman"/>
        </w:rPr>
        <w:t xml:space="preserve">and </w:t>
      </w:r>
      <w:r w:rsidR="00F74DA8" w:rsidRPr="0068538A">
        <w:rPr>
          <w:rFonts w:ascii="Times New Roman" w:hAnsi="Times New Roman" w:cs="Times New Roman"/>
        </w:rPr>
        <w:t xml:space="preserve">how employees stumble </w:t>
      </w:r>
      <w:r w:rsidR="001C23B8" w:rsidRPr="0068538A">
        <w:rPr>
          <w:rFonts w:ascii="Times New Roman" w:hAnsi="Times New Roman" w:cs="Times New Roman"/>
        </w:rPr>
        <w:t xml:space="preserve">to nurture their self-identity in the process of uplifting organisational identity. Hence, by looking at areas of work like </w:t>
      </w:r>
      <w:r w:rsidR="00C77719" w:rsidRPr="0068538A">
        <w:rPr>
          <w:rFonts w:ascii="Times New Roman" w:hAnsi="Times New Roman" w:cs="Times New Roman"/>
        </w:rPr>
        <w:t xml:space="preserve">positive psychology, work life balance and </w:t>
      </w:r>
      <w:r w:rsidR="007B0CA1" w:rsidRPr="0068538A">
        <w:rPr>
          <w:rFonts w:ascii="Times New Roman" w:hAnsi="Times New Roman" w:cs="Times New Roman"/>
        </w:rPr>
        <w:t xml:space="preserve">gender </w:t>
      </w:r>
      <w:r w:rsidR="004537A1" w:rsidRPr="0068538A">
        <w:rPr>
          <w:rFonts w:ascii="Times New Roman" w:hAnsi="Times New Roman" w:cs="Times New Roman"/>
        </w:rPr>
        <w:t>inequality;</w:t>
      </w:r>
      <w:r w:rsidR="001C23B8" w:rsidRPr="0068538A">
        <w:rPr>
          <w:rFonts w:ascii="Times New Roman" w:hAnsi="Times New Roman" w:cs="Times New Roman"/>
        </w:rPr>
        <w:t xml:space="preserve"> </w:t>
      </w:r>
      <w:r w:rsidR="004537A1" w:rsidRPr="0068538A">
        <w:rPr>
          <w:rFonts w:ascii="Times New Roman" w:hAnsi="Times New Roman" w:cs="Times New Roman"/>
        </w:rPr>
        <w:t>it will enable</w:t>
      </w:r>
      <w:r w:rsidR="001C23B8" w:rsidRPr="0068538A">
        <w:rPr>
          <w:rFonts w:ascii="Times New Roman" w:hAnsi="Times New Roman" w:cs="Times New Roman"/>
        </w:rPr>
        <w:t xml:space="preserve"> us to witness the challenges one </w:t>
      </w:r>
      <w:r w:rsidR="004537A1" w:rsidRPr="0068538A">
        <w:rPr>
          <w:rFonts w:ascii="Times New Roman" w:hAnsi="Times New Roman" w:cs="Times New Roman"/>
        </w:rPr>
        <w:t xml:space="preserve">faces when organisational identity and self-identity </w:t>
      </w:r>
      <w:r w:rsidR="004417FE" w:rsidRPr="0068538A">
        <w:rPr>
          <w:rFonts w:ascii="Times New Roman" w:hAnsi="Times New Roman" w:cs="Times New Roman"/>
        </w:rPr>
        <w:t>conflict each other</w:t>
      </w:r>
      <w:r w:rsidR="00C77719" w:rsidRPr="0068538A">
        <w:rPr>
          <w:rFonts w:ascii="Times New Roman" w:hAnsi="Times New Roman" w:cs="Times New Roman"/>
        </w:rPr>
        <w:t xml:space="preserve">. </w:t>
      </w:r>
      <w:r w:rsidR="00D920E3" w:rsidRPr="0068538A">
        <w:rPr>
          <w:rFonts w:ascii="Times New Roman" w:hAnsi="Times New Roman" w:cs="Times New Roman"/>
        </w:rPr>
        <w:t xml:space="preserve">People’s expectations of what they want to attain from work is usually drawn from the media and textbooks that they have encountered in their upbringing, which often conflicts the reality. This will assist in determining whether the experience people have had at work, depicted in the media and textbooks, are precise. </w:t>
      </w:r>
    </w:p>
    <w:p w14:paraId="290714E0" w14:textId="77777777" w:rsidR="006D432C" w:rsidRPr="0068538A" w:rsidRDefault="006D432C" w:rsidP="00940A66">
      <w:pPr>
        <w:spacing w:line="480" w:lineRule="auto"/>
        <w:jc w:val="both"/>
        <w:rPr>
          <w:rFonts w:ascii="Times New Roman" w:hAnsi="Times New Roman" w:cs="Times New Roman"/>
        </w:rPr>
      </w:pPr>
    </w:p>
    <w:p w14:paraId="1EB7C0C3" w14:textId="2BB01DA4" w:rsidR="008E1E11" w:rsidRPr="0068538A" w:rsidRDefault="00CE5F31" w:rsidP="00940A66">
      <w:pPr>
        <w:spacing w:line="480" w:lineRule="auto"/>
        <w:jc w:val="both"/>
        <w:rPr>
          <w:rFonts w:ascii="Times New Roman" w:hAnsi="Times New Roman" w:cs="Times New Roman"/>
        </w:rPr>
      </w:pPr>
      <w:r w:rsidRPr="0068538A">
        <w:rPr>
          <w:rFonts w:ascii="Times New Roman" w:hAnsi="Times New Roman" w:cs="Times New Roman"/>
        </w:rPr>
        <w:lastRenderedPageBreak/>
        <w:t>Social Identity is the need to belong to certain groups; each group that we belong to has a meaning in it, it builds on our perception of who we are (Reid</w:t>
      </w:r>
      <w:r w:rsidR="00D27A08" w:rsidRPr="0068538A">
        <w:rPr>
          <w:rFonts w:ascii="Times New Roman" w:hAnsi="Times New Roman" w:cs="Times New Roman"/>
        </w:rPr>
        <w:t>.E , 2015</w:t>
      </w:r>
      <w:r w:rsidRPr="0068538A">
        <w:rPr>
          <w:rFonts w:ascii="Times New Roman" w:hAnsi="Times New Roman" w:cs="Times New Roman"/>
        </w:rPr>
        <w:t xml:space="preserve">). </w:t>
      </w:r>
      <w:r w:rsidR="00834A23" w:rsidRPr="0068538A">
        <w:rPr>
          <w:rFonts w:ascii="Times New Roman" w:hAnsi="Times New Roman" w:cs="Times New Roman"/>
        </w:rPr>
        <w:t>We as individuals are quite dependent on the people around us to some extent, the need to mingle with people, the need to have a family, the need to be part of an “in group” at work and various other belonging needs. Certainly the groups’ people belong to have their own standard of commitments required, meaning it pushes an individual to sacrifice a part of their other commitments or exclude it. One of which is, work life balance; i</w:t>
      </w:r>
      <w:r w:rsidR="006D432C" w:rsidRPr="0068538A">
        <w:rPr>
          <w:rFonts w:ascii="Times New Roman" w:hAnsi="Times New Roman" w:cs="Times New Roman"/>
        </w:rPr>
        <w:t>ndividuals are exposed to work-life balance in the media as the standard norm and as a basic expectation. Work life balance is “an individual</w:t>
      </w:r>
      <w:r w:rsidR="000C6D39" w:rsidRPr="0068538A">
        <w:rPr>
          <w:rFonts w:ascii="Times New Roman" w:hAnsi="Times New Roman" w:cs="Times New Roman"/>
        </w:rPr>
        <w:t>’</w:t>
      </w:r>
      <w:r w:rsidR="006D432C" w:rsidRPr="0068538A">
        <w:rPr>
          <w:rFonts w:ascii="Times New Roman" w:hAnsi="Times New Roman" w:cs="Times New Roman"/>
        </w:rPr>
        <w:t xml:space="preserve">s ability, irrespective of age and gender, to find a life rhythm that allows them to combine work with other responsibilities, activities or aspirations” (Sanchez-Vidal, Cegarra-Leiva &amp; Cegarra-Navarro, 2012). </w:t>
      </w:r>
      <w:r w:rsidR="006D668A" w:rsidRPr="0068538A">
        <w:rPr>
          <w:rFonts w:ascii="Times New Roman" w:hAnsi="Times New Roman" w:cs="Times New Roman"/>
        </w:rPr>
        <w:t>Gener</w:t>
      </w:r>
      <w:r w:rsidR="00B77451" w:rsidRPr="0068538A">
        <w:rPr>
          <w:rFonts w:ascii="Times New Roman" w:hAnsi="Times New Roman" w:cs="Times New Roman"/>
        </w:rPr>
        <w:t xml:space="preserve">ally </w:t>
      </w:r>
      <w:r w:rsidR="006D668A" w:rsidRPr="0068538A">
        <w:rPr>
          <w:rFonts w:ascii="Times New Roman" w:hAnsi="Times New Roman" w:cs="Times New Roman"/>
        </w:rPr>
        <w:t xml:space="preserve">in </w:t>
      </w:r>
      <w:r w:rsidR="008E1E11" w:rsidRPr="0068538A">
        <w:rPr>
          <w:rFonts w:ascii="Times New Roman" w:hAnsi="Times New Roman" w:cs="Times New Roman"/>
        </w:rPr>
        <w:t>classical management, an ideal work identity involves people who work a routine job and during the set hours in contract and beyond</w:t>
      </w:r>
      <w:r w:rsidR="00B77451" w:rsidRPr="0068538A">
        <w:rPr>
          <w:rFonts w:ascii="Times New Roman" w:hAnsi="Times New Roman" w:cs="Times New Roman"/>
        </w:rPr>
        <w:t>. People from low socio-economic backgrounds who heavily rely on their income often become pawns to this expectation, as they cannot afford to lose their jobs</w:t>
      </w:r>
      <w:r w:rsidR="0004390B" w:rsidRPr="0068538A">
        <w:rPr>
          <w:rFonts w:ascii="Times New Roman" w:hAnsi="Times New Roman" w:cs="Times New Roman"/>
        </w:rPr>
        <w:t xml:space="preserve"> (Evans, Varney &amp; Wilkinson, 2013)</w:t>
      </w:r>
      <w:r w:rsidR="00B77451" w:rsidRPr="0068538A">
        <w:rPr>
          <w:rFonts w:ascii="Times New Roman" w:hAnsi="Times New Roman" w:cs="Times New Roman"/>
        </w:rPr>
        <w:t>.</w:t>
      </w:r>
      <w:r w:rsidR="006A2306" w:rsidRPr="0068538A">
        <w:rPr>
          <w:rFonts w:ascii="Times New Roman" w:hAnsi="Times New Roman" w:cs="Times New Roman"/>
        </w:rPr>
        <w:t xml:space="preserve"> An excerpt from the Humans of New York, which illustrates the story </w:t>
      </w:r>
      <w:r w:rsidR="00FB183F" w:rsidRPr="0068538A">
        <w:rPr>
          <w:rFonts w:ascii="Times New Roman" w:hAnsi="Times New Roman" w:cs="Times New Roman"/>
        </w:rPr>
        <w:t xml:space="preserve">of the transformation of Mexico </w:t>
      </w:r>
      <w:r w:rsidR="006A2306" w:rsidRPr="0068538A">
        <w:rPr>
          <w:rFonts w:ascii="Times New Roman" w:hAnsi="Times New Roman" w:cs="Times New Roman"/>
        </w:rPr>
        <w:t>from being a well paid workplace to college students with masters ready to work for $350</w:t>
      </w:r>
      <w:r w:rsidR="00B77451" w:rsidRPr="0068538A">
        <w:rPr>
          <w:rFonts w:ascii="Times New Roman" w:hAnsi="Times New Roman" w:cs="Times New Roman"/>
        </w:rPr>
        <w:t xml:space="preserve"> </w:t>
      </w:r>
      <w:r w:rsidR="006A2306" w:rsidRPr="0068538A">
        <w:rPr>
          <w:rFonts w:ascii="Times New Roman" w:hAnsi="Times New Roman" w:cs="Times New Roman"/>
        </w:rPr>
        <w:t xml:space="preserve">a month. </w:t>
      </w:r>
      <w:r w:rsidR="00FB183F" w:rsidRPr="0068538A">
        <w:rPr>
          <w:rFonts w:ascii="Times New Roman" w:hAnsi="Times New Roman" w:cs="Times New Roman"/>
        </w:rPr>
        <w:t>“We are not</w:t>
      </w:r>
      <w:r w:rsidR="006A2306" w:rsidRPr="0068538A">
        <w:rPr>
          <w:rFonts w:ascii="Times New Roman" w:hAnsi="Times New Roman" w:cs="Times New Roman"/>
        </w:rPr>
        <w:t xml:space="preserve"> lazy people. Give us a job and we won’t sleep if it’s necessary. We’ll eat our lunch while we are working”</w:t>
      </w:r>
      <w:r w:rsidR="00CA1B39" w:rsidRPr="0068538A">
        <w:rPr>
          <w:rFonts w:ascii="Times New Roman" w:hAnsi="Times New Roman" w:cs="Times New Roman"/>
        </w:rPr>
        <w:t xml:space="preserve"> (Humans of New York, 2010)</w:t>
      </w:r>
      <w:r w:rsidR="006A2306" w:rsidRPr="0068538A">
        <w:rPr>
          <w:rFonts w:ascii="Times New Roman" w:hAnsi="Times New Roman" w:cs="Times New Roman"/>
        </w:rPr>
        <w:t xml:space="preserve">, the urgency or financial pressure individuals have is used by </w:t>
      </w:r>
      <w:r w:rsidR="005D2746" w:rsidRPr="0068538A">
        <w:rPr>
          <w:rFonts w:ascii="Times New Roman" w:hAnsi="Times New Roman" w:cs="Times New Roman"/>
        </w:rPr>
        <w:t>or</w:t>
      </w:r>
      <w:r w:rsidR="00FB183F" w:rsidRPr="0068538A">
        <w:rPr>
          <w:rFonts w:ascii="Times New Roman" w:hAnsi="Times New Roman" w:cs="Times New Roman"/>
        </w:rPr>
        <w:t>ganisations to raise capital and enables them to transform their</w:t>
      </w:r>
      <w:r w:rsidR="005D2746" w:rsidRPr="0068538A">
        <w:rPr>
          <w:rFonts w:ascii="Times New Roman" w:hAnsi="Times New Roman" w:cs="Times New Roman"/>
        </w:rPr>
        <w:t xml:space="preserve"> current demand to advantage</w:t>
      </w:r>
      <w:r w:rsidR="00CA1B39" w:rsidRPr="0068538A">
        <w:rPr>
          <w:rFonts w:ascii="Times New Roman" w:hAnsi="Times New Roman" w:cs="Times New Roman"/>
        </w:rPr>
        <w:t>.</w:t>
      </w:r>
      <w:r w:rsidR="006A2306" w:rsidRPr="0068538A">
        <w:rPr>
          <w:rFonts w:ascii="Times New Roman" w:hAnsi="Times New Roman" w:cs="Times New Roman"/>
        </w:rPr>
        <w:t xml:space="preserve"> </w:t>
      </w:r>
      <w:r w:rsidR="008E1E11" w:rsidRPr="0068538A">
        <w:rPr>
          <w:rFonts w:ascii="Times New Roman" w:hAnsi="Times New Roman" w:cs="Times New Roman"/>
        </w:rPr>
        <w:t xml:space="preserve">The office series </w:t>
      </w:r>
      <w:r w:rsidR="00CA1B39" w:rsidRPr="0068538A">
        <w:rPr>
          <w:rFonts w:ascii="Times New Roman" w:hAnsi="Times New Roman" w:cs="Times New Roman"/>
        </w:rPr>
        <w:t>poses</w:t>
      </w:r>
      <w:r w:rsidR="008E1E11" w:rsidRPr="0068538A">
        <w:rPr>
          <w:rFonts w:ascii="Times New Roman" w:hAnsi="Times New Roman" w:cs="Times New Roman"/>
        </w:rPr>
        <w:t xml:space="preserve"> a strong imbalance in the w</w:t>
      </w:r>
      <w:r w:rsidR="00CA1B39" w:rsidRPr="0068538A">
        <w:rPr>
          <w:rFonts w:ascii="Times New Roman" w:hAnsi="Times New Roman" w:cs="Times New Roman"/>
        </w:rPr>
        <w:t>ork life balance of an employee. I</w:t>
      </w:r>
      <w:r w:rsidR="008E1E11" w:rsidRPr="0068538A">
        <w:rPr>
          <w:rFonts w:ascii="Times New Roman" w:hAnsi="Times New Roman" w:cs="Times New Roman"/>
        </w:rPr>
        <w:t>n a scene</w:t>
      </w:r>
      <w:r w:rsidR="00CA1B39" w:rsidRPr="0068538A">
        <w:rPr>
          <w:rFonts w:ascii="Times New Roman" w:hAnsi="Times New Roman" w:cs="Times New Roman"/>
        </w:rPr>
        <w:t>,</w:t>
      </w:r>
      <w:r w:rsidR="008E1E11" w:rsidRPr="0068538A">
        <w:rPr>
          <w:rFonts w:ascii="Times New Roman" w:hAnsi="Times New Roman" w:cs="Times New Roman"/>
        </w:rPr>
        <w:t xml:space="preserve"> Peter the employee is </w:t>
      </w:r>
      <w:r w:rsidR="00B77451" w:rsidRPr="0068538A">
        <w:rPr>
          <w:rFonts w:ascii="Times New Roman" w:hAnsi="Times New Roman" w:cs="Times New Roman"/>
        </w:rPr>
        <w:t xml:space="preserve">demanded by his manager to work on Saturday and Sunday, while his </w:t>
      </w:r>
      <w:r w:rsidR="00CA1B39" w:rsidRPr="0068538A">
        <w:rPr>
          <w:rFonts w:ascii="Times New Roman" w:hAnsi="Times New Roman" w:cs="Times New Roman"/>
        </w:rPr>
        <w:t>decision</w:t>
      </w:r>
      <w:r w:rsidR="00B77451" w:rsidRPr="0068538A">
        <w:rPr>
          <w:rFonts w:ascii="Times New Roman" w:hAnsi="Times New Roman" w:cs="Times New Roman"/>
        </w:rPr>
        <w:t xml:space="preserve"> is not asked for at all. </w:t>
      </w:r>
      <w:r w:rsidR="00CA1B39" w:rsidRPr="0068538A">
        <w:rPr>
          <w:rFonts w:ascii="Times New Roman" w:hAnsi="Times New Roman" w:cs="Times New Roman"/>
        </w:rPr>
        <w:t xml:space="preserve">While, employees do get paid for the work they do, it is seen rather an internal expectation that forces them to work beyond the pay that get. Therefore, classical perspective of work-life balance focuses on creating a workplace, which meets sufficient requirements at work for employees to maintain their organisational identity while critical perspective focuses on providing the internal, needs which foster and embrace the self-identity. </w:t>
      </w:r>
    </w:p>
    <w:p w14:paraId="2EF4251F" w14:textId="77777777" w:rsidR="006D668A" w:rsidRPr="0068538A" w:rsidRDefault="006D668A" w:rsidP="00940A66">
      <w:pPr>
        <w:spacing w:line="480" w:lineRule="auto"/>
        <w:jc w:val="both"/>
        <w:rPr>
          <w:rFonts w:ascii="Times New Roman" w:hAnsi="Times New Roman" w:cs="Times New Roman"/>
        </w:rPr>
      </w:pPr>
    </w:p>
    <w:p w14:paraId="0A414823" w14:textId="51442A65" w:rsidR="006D432C" w:rsidRPr="0068538A" w:rsidRDefault="00703379" w:rsidP="00940A66">
      <w:pPr>
        <w:spacing w:line="480" w:lineRule="auto"/>
        <w:jc w:val="both"/>
        <w:rPr>
          <w:rFonts w:ascii="Times New Roman" w:hAnsi="Times New Roman" w:cs="Times New Roman"/>
        </w:rPr>
      </w:pPr>
      <w:r w:rsidRPr="0068538A">
        <w:rPr>
          <w:rFonts w:ascii="Times New Roman" w:hAnsi="Times New Roman" w:cs="Times New Roman"/>
        </w:rPr>
        <w:t xml:space="preserve">A major difference between the classical and critical approach tends to be the approach towards organisational behaviour. There are many scholars who have written ample scriptures on organisational theories, one of which is Shafritz, Ott, &amp; Jang, 2015. Organisational theory “is considered traditional, and continues </w:t>
      </w:r>
      <w:r w:rsidR="00FE37CE" w:rsidRPr="0068538A">
        <w:rPr>
          <w:rFonts w:ascii="Times New Roman" w:hAnsi="Times New Roman" w:cs="Times New Roman"/>
        </w:rPr>
        <w:t>to be the base on which other schools of organisation theory have been built and against which they are compared” (Shrafritz et al., 2015)</w:t>
      </w:r>
      <w:r w:rsidR="000D189F" w:rsidRPr="0068538A">
        <w:rPr>
          <w:rFonts w:ascii="Times New Roman" w:hAnsi="Times New Roman" w:cs="Times New Roman"/>
        </w:rPr>
        <w:t>.</w:t>
      </w:r>
      <w:r w:rsidR="00443345" w:rsidRPr="0068538A">
        <w:rPr>
          <w:rFonts w:ascii="Times New Roman" w:hAnsi="Times New Roman" w:cs="Times New Roman"/>
        </w:rPr>
        <w:t xml:space="preserve"> This presents the view that </w:t>
      </w:r>
      <w:r w:rsidR="00D27A08" w:rsidRPr="0068538A">
        <w:rPr>
          <w:rFonts w:ascii="Times New Roman" w:hAnsi="Times New Roman" w:cs="Times New Roman"/>
        </w:rPr>
        <w:t xml:space="preserve">classical approach is normative </w:t>
      </w:r>
      <w:r w:rsidR="006D7B55" w:rsidRPr="0068538A">
        <w:rPr>
          <w:rFonts w:ascii="Times New Roman" w:hAnsi="Times New Roman" w:cs="Times New Roman"/>
        </w:rPr>
        <w:t xml:space="preserve">and is that is it is the primary </w:t>
      </w:r>
      <w:r w:rsidR="009E7546" w:rsidRPr="0068538A">
        <w:rPr>
          <w:rFonts w:ascii="Times New Roman" w:hAnsi="Times New Roman" w:cs="Times New Roman"/>
        </w:rPr>
        <w:t>view, which</w:t>
      </w:r>
      <w:r w:rsidR="006D7B55" w:rsidRPr="0068538A">
        <w:rPr>
          <w:rFonts w:ascii="Times New Roman" w:hAnsi="Times New Roman" w:cs="Times New Roman"/>
        </w:rPr>
        <w:t xml:space="preserve"> organisations reproduce. Shafritz et al. (2015) identified four basic principles</w:t>
      </w:r>
      <w:r w:rsidR="009E7546" w:rsidRPr="0068538A">
        <w:rPr>
          <w:rFonts w:ascii="Times New Roman" w:hAnsi="Times New Roman" w:cs="Times New Roman"/>
        </w:rPr>
        <w:t>,</w:t>
      </w:r>
      <w:r w:rsidR="006D7B55" w:rsidRPr="0068538A">
        <w:rPr>
          <w:rFonts w:ascii="Times New Roman" w:hAnsi="Times New Roman" w:cs="Times New Roman"/>
        </w:rPr>
        <w:t xml:space="preserve"> which were given birth to during the industrial revolution, which hold importance as the foundation characteristi</w:t>
      </w:r>
      <w:r w:rsidR="009E7546" w:rsidRPr="0068538A">
        <w:rPr>
          <w:rFonts w:ascii="Times New Roman" w:hAnsi="Times New Roman" w:cs="Times New Roman"/>
        </w:rPr>
        <w:t xml:space="preserve">cs of the classical organisational theory even today. Firstly, organisational objective tends to be towards the economic profit and productivity maximisation. Secondly, </w:t>
      </w:r>
      <w:r w:rsidR="00334E92" w:rsidRPr="0068538A">
        <w:rPr>
          <w:rFonts w:ascii="Times New Roman" w:hAnsi="Times New Roman" w:cs="Times New Roman"/>
        </w:rPr>
        <w:t>organisations believe that resources can be arranged only one best way for maximising production</w:t>
      </w:r>
      <w:r w:rsidR="009E7546" w:rsidRPr="0068538A">
        <w:rPr>
          <w:rFonts w:ascii="Times New Roman" w:hAnsi="Times New Roman" w:cs="Times New Roman"/>
        </w:rPr>
        <w:t xml:space="preserve">. </w:t>
      </w:r>
      <w:r w:rsidR="00334E92" w:rsidRPr="0068538A">
        <w:rPr>
          <w:rFonts w:ascii="Times New Roman" w:hAnsi="Times New Roman" w:cs="Times New Roman"/>
        </w:rPr>
        <w:t>Thirdly, the maximisation of productivity happens through the specialisation of labour</w:t>
      </w:r>
      <w:r w:rsidR="00650F81" w:rsidRPr="0068538A">
        <w:rPr>
          <w:rFonts w:ascii="Times New Roman" w:hAnsi="Times New Roman" w:cs="Times New Roman"/>
        </w:rPr>
        <w:t xml:space="preserve">. Finally, organisations and the people within act in such a way that it matches the economic principles. These principles give a perception to an individual that </w:t>
      </w:r>
      <w:r w:rsidR="008F0225" w:rsidRPr="0068538A">
        <w:rPr>
          <w:rFonts w:ascii="Times New Roman" w:hAnsi="Times New Roman" w:cs="Times New Roman"/>
        </w:rPr>
        <w:t xml:space="preserve">an organisation is narrowing its objective to maximising profits. </w:t>
      </w:r>
      <w:r w:rsidR="00CB20C0" w:rsidRPr="0068538A">
        <w:rPr>
          <w:rFonts w:ascii="Times New Roman" w:hAnsi="Times New Roman" w:cs="Times New Roman"/>
        </w:rPr>
        <w:t xml:space="preserve">Organisational behaviour in a classical management is strictly based on the </w:t>
      </w:r>
      <w:r w:rsidR="005939A6" w:rsidRPr="0068538A">
        <w:rPr>
          <w:rFonts w:ascii="Times New Roman" w:hAnsi="Times New Roman" w:cs="Times New Roman"/>
        </w:rPr>
        <w:t>rules and regulations within the organisation. The employees are to follow the regulations or will have to face alienation and/or exclusion from others. However, in a critical management approach, the employees’ emotions</w:t>
      </w:r>
      <w:r w:rsidR="00C9272C" w:rsidRPr="0068538A">
        <w:rPr>
          <w:rFonts w:ascii="Times New Roman" w:hAnsi="Times New Roman" w:cs="Times New Roman"/>
        </w:rPr>
        <w:t>, values and beliefs are given importance, this shows the empowerment an orga</w:t>
      </w:r>
      <w:r w:rsidR="00C35FB1" w:rsidRPr="0068538A">
        <w:rPr>
          <w:rFonts w:ascii="Times New Roman" w:hAnsi="Times New Roman" w:cs="Times New Roman"/>
        </w:rPr>
        <w:t xml:space="preserve">nisation gives to its employees, hence it gives rise to corporate citizenship. Corporate citizenship, “involves the social responsibility of businesses and the extent to which they meet legal, ethical and economic responsibilities, as established by shareholders” (Corporate citizenship, 2018). </w:t>
      </w:r>
    </w:p>
    <w:p w14:paraId="163476CF" w14:textId="77777777" w:rsidR="00C35FB1" w:rsidRPr="0068538A" w:rsidRDefault="00C35FB1" w:rsidP="00940A66">
      <w:pPr>
        <w:spacing w:line="480" w:lineRule="auto"/>
        <w:jc w:val="both"/>
        <w:rPr>
          <w:rFonts w:ascii="Times New Roman" w:hAnsi="Times New Roman" w:cs="Times New Roman"/>
        </w:rPr>
      </w:pPr>
    </w:p>
    <w:p w14:paraId="5E4E78D3" w14:textId="1B090C06" w:rsidR="0075178C" w:rsidRPr="0068538A" w:rsidRDefault="00BD2EA6" w:rsidP="00940A66">
      <w:pPr>
        <w:spacing w:line="480" w:lineRule="auto"/>
        <w:jc w:val="both"/>
        <w:rPr>
          <w:rFonts w:ascii="Times New Roman" w:hAnsi="Times New Roman" w:cs="Times New Roman"/>
        </w:rPr>
      </w:pPr>
      <w:r w:rsidRPr="0068538A">
        <w:rPr>
          <w:rFonts w:ascii="Times New Roman" w:hAnsi="Times New Roman" w:cs="Times New Roman"/>
        </w:rPr>
        <w:t xml:space="preserve">The concept of a “dream job” will be achievable only when a person keeps </w:t>
      </w:r>
      <w:r w:rsidR="00164B12" w:rsidRPr="0068538A">
        <w:rPr>
          <w:rFonts w:ascii="Times New Roman" w:hAnsi="Times New Roman" w:cs="Times New Roman"/>
        </w:rPr>
        <w:t>looking for the job. In a classical perception an individual’s ability to find their dream job is seen as their responsibility and if they are not able to find a job that satisfies their dream, then it is seen as the individual’s fault.</w:t>
      </w:r>
      <w:r w:rsidR="007146DC" w:rsidRPr="0068538A">
        <w:rPr>
          <w:rFonts w:ascii="Times New Roman" w:hAnsi="Times New Roman" w:cs="Times New Roman"/>
        </w:rPr>
        <w:t xml:space="preserve"> This then means that an individual is able to attain utmost level of self-identity </w:t>
      </w:r>
      <w:r w:rsidR="00834AA0" w:rsidRPr="0068538A">
        <w:rPr>
          <w:rFonts w:ascii="Times New Roman" w:hAnsi="Times New Roman" w:cs="Times New Roman"/>
        </w:rPr>
        <w:t>and at the same time align it with the organisational identity.</w:t>
      </w:r>
      <w:r w:rsidR="00164B12" w:rsidRPr="0068538A">
        <w:rPr>
          <w:rFonts w:ascii="Times New Roman" w:hAnsi="Times New Roman" w:cs="Times New Roman"/>
        </w:rPr>
        <w:t xml:space="preserve"> Alvesson and Willmott, 2002, suggest that one would take the blame for the incapability of finding his/her dream job and find reasons to justify the conflict between experiences and the expectations. However, in a critical perception an organisation would pose the question of whether the systems within the organisation is at fault, “questions that provoke unease </w:t>
      </w:r>
      <w:r w:rsidR="007146DC" w:rsidRPr="0068538A">
        <w:rPr>
          <w:rFonts w:ascii="Times New Roman" w:hAnsi="Times New Roman" w:cs="Times New Roman"/>
        </w:rPr>
        <w:t>and the sort of reflection that doesn’t sit easily within the core of disciplines and institutions” (Parker &amp; Thomas, 2011).</w:t>
      </w:r>
      <w:r w:rsidR="00164B12" w:rsidRPr="0068538A">
        <w:rPr>
          <w:rFonts w:ascii="Times New Roman" w:hAnsi="Times New Roman" w:cs="Times New Roman"/>
        </w:rPr>
        <w:t xml:space="preserve"> </w:t>
      </w:r>
      <w:r w:rsidR="00834AA0" w:rsidRPr="0068538A">
        <w:rPr>
          <w:rFonts w:ascii="Times New Roman" w:hAnsi="Times New Roman" w:cs="Times New Roman"/>
        </w:rPr>
        <w:t xml:space="preserve">Therefore this </w:t>
      </w:r>
      <w:r w:rsidR="007146DC" w:rsidRPr="0068538A">
        <w:rPr>
          <w:rFonts w:ascii="Times New Roman" w:hAnsi="Times New Roman" w:cs="Times New Roman"/>
        </w:rPr>
        <w:t xml:space="preserve">leads to an organisation constructively criticising itself to see its flaws that directs to employee dissatisfaction </w:t>
      </w:r>
      <w:r w:rsidR="00834AA0" w:rsidRPr="0068538A">
        <w:rPr>
          <w:rFonts w:ascii="Times New Roman" w:hAnsi="Times New Roman" w:cs="Times New Roman"/>
        </w:rPr>
        <w:t>and come up with contrasting ideas to the classical approach. People’s expectations come from the media and other scriptures, this often contradicts the lived experience of people in a workplace. Organisational life can be understood by the study Reid (2015) did, which portrays an organisation in two different lenses; classical and critical. The study highlights the conflict between “expected professional identity” and the “experienced professional identity”, this study demonstrates what is expected from employees at work and what they want themselves to be at work. Like previously mentioned, Reid</w:t>
      </w:r>
      <w:r w:rsidR="0075178C" w:rsidRPr="0068538A">
        <w:rPr>
          <w:rFonts w:ascii="Times New Roman" w:hAnsi="Times New Roman" w:cs="Times New Roman"/>
        </w:rPr>
        <w:t xml:space="preserve"> (2015)</w:t>
      </w:r>
      <w:r w:rsidR="00834AA0" w:rsidRPr="0068538A">
        <w:rPr>
          <w:rFonts w:ascii="Times New Roman" w:hAnsi="Times New Roman" w:cs="Times New Roman"/>
        </w:rPr>
        <w:t xml:space="preserve"> suggests that one might face the conflict by “passing”</w:t>
      </w:r>
      <w:r w:rsidR="0075178C" w:rsidRPr="0068538A">
        <w:rPr>
          <w:rFonts w:ascii="Times New Roman" w:hAnsi="Times New Roman" w:cs="Times New Roman"/>
        </w:rPr>
        <w:t xml:space="preserve"> or “revealing” their identity. This study </w:t>
      </w:r>
      <w:r w:rsidR="00D742E4" w:rsidRPr="0068538A">
        <w:rPr>
          <w:rFonts w:ascii="Times New Roman" w:hAnsi="Times New Roman" w:cs="Times New Roman"/>
        </w:rPr>
        <w:t>features that employees often “alter the structure of their work” (Reid, 2015) so that they can “stray from the expected identity” (Reid, 2015). A classical approach of management maintains an assumption that it can control employees not to go on holidays while supposed to b</w:t>
      </w:r>
      <w:r w:rsidR="006314B2" w:rsidRPr="0068538A">
        <w:rPr>
          <w:rFonts w:ascii="Times New Roman" w:hAnsi="Times New Roman" w:cs="Times New Roman"/>
        </w:rPr>
        <w:t>e working, so that one can be “f</w:t>
      </w:r>
      <w:r w:rsidR="00D742E4" w:rsidRPr="0068538A">
        <w:rPr>
          <w:rFonts w:ascii="Times New Roman" w:hAnsi="Times New Roman" w:cs="Times New Roman"/>
        </w:rPr>
        <w:t xml:space="preserve">ully committed to and totally available for work” (Reid, 2015). In contrast, a critical perspective poses that one should rather look beneath the top surface of an idealistic worker to really identify what it takes to live in a world of work. This enables an individual to enjoy the essence of self-identity while satisfy the organisational identity. </w:t>
      </w:r>
    </w:p>
    <w:p w14:paraId="1FDAA2B0" w14:textId="77777777" w:rsidR="00D742E4" w:rsidRPr="0068538A" w:rsidRDefault="00D742E4" w:rsidP="00940A66">
      <w:pPr>
        <w:spacing w:line="480" w:lineRule="auto"/>
        <w:jc w:val="both"/>
        <w:rPr>
          <w:rFonts w:ascii="Times New Roman" w:hAnsi="Times New Roman" w:cs="Times New Roman"/>
        </w:rPr>
      </w:pPr>
    </w:p>
    <w:p w14:paraId="219FF4FC" w14:textId="538C31E6" w:rsidR="00D742E4" w:rsidRPr="0068538A" w:rsidRDefault="001F4928" w:rsidP="00940A66">
      <w:pPr>
        <w:spacing w:line="480" w:lineRule="auto"/>
        <w:jc w:val="both"/>
        <w:rPr>
          <w:rFonts w:ascii="Times New Roman" w:hAnsi="Times New Roman" w:cs="Times New Roman"/>
        </w:rPr>
      </w:pPr>
      <w:r w:rsidRPr="0068538A">
        <w:rPr>
          <w:rFonts w:ascii="Times New Roman" w:hAnsi="Times New Roman" w:cs="Times New Roman"/>
        </w:rPr>
        <w:t>The difference between the two perspectives, classical and critical, highlights that a classical perspective does not allow an individual to prioritize their self-identity but rather adjust to a forceful organisational identity. On the other hand, a critical perspective aims to maximise employee satisfaction and challenges the classic way of doing things which leads to a newer or alternative way of behaviour within an organisation. Through, the television series “The Office”, one could conclude that when an organisation forces a classical view of working in an organisation, employees usually tend to loose their motivation and drive to take on corporate citizenship. The structure of the organisation seems to be a major reason an organisation takes control over the emotional intelligence of an employee. An organisation passes down decisions and expects the employee to follow these unquestionably in a classical approach. While in a critical approach it provides room</w:t>
      </w:r>
      <w:r w:rsidR="00A32960" w:rsidRPr="0068538A">
        <w:rPr>
          <w:rFonts w:ascii="Times New Roman" w:hAnsi="Times New Roman" w:cs="Times New Roman"/>
        </w:rPr>
        <w:t xml:space="preserve"> for employees to question the norm and generate newer ways of doing the same tasks. Organisational behaviour varies between the two approaches. In a classical approach an employee had a standard emotion that they are expected to show while in a critical approach they provide employee services and do not expect employees to take part in any mimicking. Management style in a classical approach is very authoritarian and one sided while in a critical approach it tends to provide more room for employee voice. </w:t>
      </w:r>
    </w:p>
    <w:p w14:paraId="7413C083" w14:textId="77777777" w:rsidR="007146DC" w:rsidRPr="0068538A" w:rsidRDefault="007146DC" w:rsidP="00940A66">
      <w:pPr>
        <w:spacing w:line="480" w:lineRule="auto"/>
        <w:jc w:val="both"/>
        <w:rPr>
          <w:rFonts w:ascii="Times New Roman" w:hAnsi="Times New Roman" w:cs="Times New Roman"/>
        </w:rPr>
      </w:pPr>
    </w:p>
    <w:p w14:paraId="1B20482A" w14:textId="77777777" w:rsidR="0068538A" w:rsidRDefault="0068538A" w:rsidP="0068538A">
      <w:pPr>
        <w:spacing w:line="480" w:lineRule="auto"/>
        <w:rPr>
          <w:rFonts w:ascii="Times New Roman" w:hAnsi="Times New Roman" w:cs="Times New Roman"/>
          <w:b/>
        </w:rPr>
      </w:pPr>
    </w:p>
    <w:p w14:paraId="0186D133" w14:textId="54A1F70B" w:rsidR="00354383" w:rsidRPr="0068538A" w:rsidRDefault="008A33FF" w:rsidP="0068538A">
      <w:pPr>
        <w:spacing w:line="480" w:lineRule="auto"/>
        <w:jc w:val="center"/>
        <w:rPr>
          <w:rFonts w:ascii="Times New Roman" w:hAnsi="Times New Roman" w:cs="Times New Roman"/>
          <w:b/>
          <w:sz w:val="32"/>
        </w:rPr>
      </w:pPr>
      <w:bookmarkStart w:id="0" w:name="_GoBack"/>
      <w:bookmarkEnd w:id="0"/>
      <w:r w:rsidRPr="0068538A">
        <w:rPr>
          <w:rFonts w:ascii="Times New Roman" w:hAnsi="Times New Roman" w:cs="Times New Roman"/>
          <w:b/>
          <w:sz w:val="32"/>
        </w:rPr>
        <w:t>References</w:t>
      </w:r>
    </w:p>
    <w:p w14:paraId="6774A288" w14:textId="77777777" w:rsidR="008A33FF" w:rsidRPr="0068538A" w:rsidRDefault="008A33FF" w:rsidP="00940A66">
      <w:pPr>
        <w:spacing w:line="480" w:lineRule="auto"/>
        <w:jc w:val="center"/>
        <w:rPr>
          <w:rFonts w:ascii="Times New Roman" w:hAnsi="Times New Roman" w:cs="Times New Roman"/>
          <w:b/>
          <w:u w:val="single"/>
        </w:rPr>
      </w:pPr>
    </w:p>
    <w:p w14:paraId="2FB81AFE" w14:textId="7DDB1F38" w:rsidR="000C464F" w:rsidRPr="0068538A" w:rsidRDefault="000C464F"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Alvesson, M., &amp; Deetz, S. (2011). An Introduction to Critical Research. In M. Alvesson &amp; S. Deetz (Eds), Doing Critical Management Research (pg. 2-22). London: Sage Publications Ltd. </w:t>
      </w:r>
    </w:p>
    <w:p w14:paraId="1C277230" w14:textId="5608CEF1" w:rsidR="00964688" w:rsidRPr="0068538A" w:rsidRDefault="00964688"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Corporate citizenship (2018). What is corporate citizenship? Retrieved from: </w:t>
      </w:r>
      <w:hyperlink r:id="rId9" w:history="1">
        <w:r w:rsidRPr="0068538A">
          <w:rPr>
            <w:rStyle w:val="Hyperlink"/>
            <w:rFonts w:ascii="Times New Roman" w:hAnsi="Times New Roman" w:cs="Times New Roman"/>
          </w:rPr>
          <w:t>https://www.investopedia.com/terms/c/corporatecitizenship.asp</w:t>
        </w:r>
      </w:hyperlink>
      <w:r w:rsidRPr="0068538A">
        <w:rPr>
          <w:rFonts w:ascii="Times New Roman" w:hAnsi="Times New Roman" w:cs="Times New Roman"/>
        </w:rPr>
        <w:t xml:space="preserve"> </w:t>
      </w:r>
    </w:p>
    <w:p w14:paraId="6DB6A94C" w14:textId="61EB49FA" w:rsidR="00307443" w:rsidRPr="0068538A" w:rsidRDefault="00307443"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Evans, A.M., Carney, J. S &amp; Wilkinson, M. (2013). Work-life Balance for Men: Counselling Implications. Journal of Counselling &amp; Developing, 91, 436-440. DOI: 10.1002/j.1556-6676.2013. 00115. </w:t>
      </w:r>
    </w:p>
    <w:p w14:paraId="776A4548" w14:textId="7E3D5AED" w:rsidR="008C1AD8" w:rsidRPr="0068538A" w:rsidRDefault="008C1AD8"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Humans of New York (2010). Short excerpts of hardships people face across the Globe at workplaces. Retrieved from: </w:t>
      </w:r>
      <w:hyperlink r:id="rId10" w:history="1">
        <w:r w:rsidRPr="0068538A">
          <w:rPr>
            <w:rStyle w:val="Hyperlink"/>
            <w:rFonts w:ascii="Times New Roman" w:hAnsi="Times New Roman" w:cs="Times New Roman"/>
          </w:rPr>
          <w:t>http://www.humansofnewyork.com/tagged/mexico</w:t>
        </w:r>
      </w:hyperlink>
      <w:r w:rsidRPr="0068538A">
        <w:rPr>
          <w:rFonts w:ascii="Times New Roman" w:hAnsi="Times New Roman" w:cs="Times New Roman"/>
        </w:rPr>
        <w:t xml:space="preserve"> </w:t>
      </w:r>
    </w:p>
    <w:p w14:paraId="4C96E30A" w14:textId="4D26DB26" w:rsidR="00164B12" w:rsidRPr="0068538A" w:rsidRDefault="00164B12"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Parker, M., &amp; Thomas, R. (2011). What is a critical journal?.  Organisation, 18(4), 419-427. </w:t>
      </w:r>
      <w:hyperlink r:id="rId11" w:history="1">
        <w:r w:rsidRPr="0068538A">
          <w:rPr>
            <w:rStyle w:val="Hyperlink"/>
            <w:rFonts w:ascii="Times New Roman" w:hAnsi="Times New Roman" w:cs="Times New Roman"/>
          </w:rPr>
          <w:t>http://doi.org/10.1177/1350508411403535</w:t>
        </w:r>
      </w:hyperlink>
      <w:r w:rsidRPr="0068538A">
        <w:rPr>
          <w:rFonts w:ascii="Times New Roman" w:hAnsi="Times New Roman" w:cs="Times New Roman"/>
        </w:rPr>
        <w:t xml:space="preserve"> </w:t>
      </w:r>
    </w:p>
    <w:p w14:paraId="1C4C8A00" w14:textId="4C14EFDA" w:rsidR="009270D1" w:rsidRPr="0068538A" w:rsidRDefault="009270D1"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Reid, E. (2015). Embracing, Passing, Revealing, and the Ideal Worker Image: How People Navigate Expected and Experienced Professional Identities. Organisational Science, 26(4), 997-1017. </w:t>
      </w:r>
      <w:hyperlink r:id="rId12" w:history="1">
        <w:r w:rsidRPr="0068538A">
          <w:rPr>
            <w:rStyle w:val="Hyperlink"/>
            <w:rFonts w:ascii="Times New Roman" w:hAnsi="Times New Roman" w:cs="Times New Roman"/>
          </w:rPr>
          <w:t>http://dx.doi.org/10.1287/orsc.2015.0975</w:t>
        </w:r>
      </w:hyperlink>
      <w:r w:rsidRPr="0068538A">
        <w:rPr>
          <w:rFonts w:ascii="Times New Roman" w:hAnsi="Times New Roman" w:cs="Times New Roman"/>
        </w:rPr>
        <w:t xml:space="preserve"> </w:t>
      </w:r>
    </w:p>
    <w:p w14:paraId="327B9FCA" w14:textId="77777777" w:rsidR="009270D1" w:rsidRPr="0068538A" w:rsidRDefault="00307443" w:rsidP="00940A66">
      <w:pPr>
        <w:pStyle w:val="ListParagraph"/>
        <w:numPr>
          <w:ilvl w:val="0"/>
          <w:numId w:val="7"/>
        </w:numPr>
        <w:spacing w:line="480" w:lineRule="auto"/>
        <w:jc w:val="both"/>
        <w:rPr>
          <w:rFonts w:ascii="Times New Roman" w:hAnsi="Times New Roman" w:cs="Times New Roman"/>
        </w:rPr>
      </w:pPr>
      <w:r w:rsidRPr="0068538A">
        <w:rPr>
          <w:rFonts w:ascii="Times New Roman" w:hAnsi="Times New Roman" w:cs="Times New Roman"/>
        </w:rPr>
        <w:t xml:space="preserve">Sanchez-Vidal, E., Cegarra-Leiva, D. &amp; Cegarra-Navarro, J.G (2012). Gaps between managers’ and employees’ perceptions of work life balance. </w:t>
      </w:r>
      <w:r w:rsidRPr="0068538A">
        <w:rPr>
          <w:rFonts w:ascii="Times New Roman" w:hAnsi="Times New Roman" w:cs="Times New Roman"/>
          <w:i/>
        </w:rPr>
        <w:t>The International Journal of Human Resource Management</w:t>
      </w:r>
      <w:r w:rsidRPr="0068538A">
        <w:rPr>
          <w:rFonts w:ascii="Times New Roman" w:hAnsi="Times New Roman" w:cs="Times New Roman"/>
        </w:rPr>
        <w:t xml:space="preserve">, 23(4), 645-661. </w:t>
      </w:r>
    </w:p>
    <w:p w14:paraId="060904A6" w14:textId="4BADCE4A" w:rsidR="00307443" w:rsidRPr="0068538A" w:rsidRDefault="00307443" w:rsidP="00940A66">
      <w:pPr>
        <w:pStyle w:val="ListParagraph"/>
        <w:spacing w:line="480" w:lineRule="auto"/>
        <w:jc w:val="both"/>
        <w:rPr>
          <w:rFonts w:ascii="Times New Roman" w:hAnsi="Times New Roman" w:cs="Times New Roman"/>
        </w:rPr>
      </w:pPr>
      <w:r w:rsidRPr="0068538A">
        <w:rPr>
          <w:rFonts w:ascii="Times New Roman" w:hAnsi="Times New Roman" w:cs="Times New Roman"/>
        </w:rPr>
        <w:t>DOI: 10.1080/09585192.2011.561219</w:t>
      </w:r>
    </w:p>
    <w:p w14:paraId="0664DA8C" w14:textId="2213F2CF" w:rsidR="000971FB" w:rsidRPr="0068538A" w:rsidRDefault="00703379"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Shafritz,J.M., Ott,J.S., </w:t>
      </w:r>
      <w:r w:rsidR="009270D1" w:rsidRPr="0068538A">
        <w:rPr>
          <w:rFonts w:ascii="Times New Roman" w:hAnsi="Times New Roman" w:cs="Times New Roman"/>
        </w:rPr>
        <w:t>&amp; Jang, Y.S. (2015). Classics of Organisational Theory (8</w:t>
      </w:r>
      <w:r w:rsidR="009270D1" w:rsidRPr="0068538A">
        <w:rPr>
          <w:rFonts w:ascii="Times New Roman" w:hAnsi="Times New Roman" w:cs="Times New Roman"/>
          <w:vertAlign w:val="superscript"/>
        </w:rPr>
        <w:t>th</w:t>
      </w:r>
      <w:r w:rsidR="009270D1" w:rsidRPr="0068538A">
        <w:rPr>
          <w:rFonts w:ascii="Times New Roman" w:hAnsi="Times New Roman" w:cs="Times New Roman"/>
        </w:rPr>
        <w:t xml:space="preserve"> ed) Boston: Cengage Learning. </w:t>
      </w:r>
    </w:p>
    <w:sectPr w:rsidR="000971FB" w:rsidRPr="0068538A" w:rsidSect="00940A66">
      <w:footerReference w:type="even"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701D7" w14:textId="77777777" w:rsidR="0068538A" w:rsidRDefault="0068538A" w:rsidP="0068538A">
      <w:r>
        <w:separator/>
      </w:r>
    </w:p>
  </w:endnote>
  <w:endnote w:type="continuationSeparator" w:id="0">
    <w:p w14:paraId="246CB094" w14:textId="77777777" w:rsidR="0068538A" w:rsidRDefault="0068538A" w:rsidP="00685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15774" w14:textId="77777777" w:rsidR="0068538A" w:rsidRDefault="0068538A" w:rsidP="007464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1848E5" w14:textId="77777777" w:rsidR="0068538A" w:rsidRDefault="0068538A" w:rsidP="0068538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096B9" w14:textId="77777777" w:rsidR="0068538A" w:rsidRDefault="0068538A" w:rsidP="007464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F8E0DB4" w14:textId="77777777" w:rsidR="0068538A" w:rsidRDefault="0068538A" w:rsidP="0068538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91158" w14:textId="77777777" w:rsidR="0068538A" w:rsidRDefault="0068538A" w:rsidP="0068538A">
      <w:r>
        <w:separator/>
      </w:r>
    </w:p>
  </w:footnote>
  <w:footnote w:type="continuationSeparator" w:id="0">
    <w:p w14:paraId="207162C0" w14:textId="77777777" w:rsidR="0068538A" w:rsidRDefault="0068538A" w:rsidP="0068538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D2321"/>
    <w:multiLevelType w:val="hybridMultilevel"/>
    <w:tmpl w:val="C5ACF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1576B"/>
    <w:multiLevelType w:val="hybridMultilevel"/>
    <w:tmpl w:val="C5ACF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B126EF"/>
    <w:multiLevelType w:val="hybridMultilevel"/>
    <w:tmpl w:val="446A0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FF30E1"/>
    <w:multiLevelType w:val="hybridMultilevel"/>
    <w:tmpl w:val="DFB4B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AF322E"/>
    <w:multiLevelType w:val="hybridMultilevel"/>
    <w:tmpl w:val="8BEC4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8578AB"/>
    <w:multiLevelType w:val="hybridMultilevel"/>
    <w:tmpl w:val="F30CA7F8"/>
    <w:lvl w:ilvl="0" w:tplc="582866A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A020330"/>
    <w:multiLevelType w:val="hybridMultilevel"/>
    <w:tmpl w:val="F1480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C1"/>
    <w:rsid w:val="0004390B"/>
    <w:rsid w:val="000971FB"/>
    <w:rsid w:val="000A1A13"/>
    <w:rsid w:val="000C464F"/>
    <w:rsid w:val="000C6D39"/>
    <w:rsid w:val="000D189F"/>
    <w:rsid w:val="000E59C1"/>
    <w:rsid w:val="00164B12"/>
    <w:rsid w:val="00194517"/>
    <w:rsid w:val="001C23B8"/>
    <w:rsid w:val="001F4928"/>
    <w:rsid w:val="00210568"/>
    <w:rsid w:val="00270355"/>
    <w:rsid w:val="002B6FF7"/>
    <w:rsid w:val="00307443"/>
    <w:rsid w:val="00334E92"/>
    <w:rsid w:val="00354383"/>
    <w:rsid w:val="003F5E9A"/>
    <w:rsid w:val="00441166"/>
    <w:rsid w:val="004417FE"/>
    <w:rsid w:val="00443345"/>
    <w:rsid w:val="004537A1"/>
    <w:rsid w:val="005262E5"/>
    <w:rsid w:val="005939A6"/>
    <w:rsid w:val="005D2746"/>
    <w:rsid w:val="005D2B80"/>
    <w:rsid w:val="00621B22"/>
    <w:rsid w:val="0063021F"/>
    <w:rsid w:val="006314B2"/>
    <w:rsid w:val="00650F81"/>
    <w:rsid w:val="00657AAE"/>
    <w:rsid w:val="0068538A"/>
    <w:rsid w:val="006A2306"/>
    <w:rsid w:val="006D0F0A"/>
    <w:rsid w:val="006D432C"/>
    <w:rsid w:val="006D668A"/>
    <w:rsid w:val="006D7B55"/>
    <w:rsid w:val="006E0A06"/>
    <w:rsid w:val="006F1209"/>
    <w:rsid w:val="00703379"/>
    <w:rsid w:val="007146DC"/>
    <w:rsid w:val="0075178C"/>
    <w:rsid w:val="007608DA"/>
    <w:rsid w:val="007B0CA1"/>
    <w:rsid w:val="007C1066"/>
    <w:rsid w:val="007F0D72"/>
    <w:rsid w:val="00810552"/>
    <w:rsid w:val="00834A23"/>
    <w:rsid w:val="00834AA0"/>
    <w:rsid w:val="0083526B"/>
    <w:rsid w:val="008A21A5"/>
    <w:rsid w:val="008A33FF"/>
    <w:rsid w:val="008C1AD8"/>
    <w:rsid w:val="008D2D1A"/>
    <w:rsid w:val="008E1E11"/>
    <w:rsid w:val="008F0225"/>
    <w:rsid w:val="009270D1"/>
    <w:rsid w:val="00940A66"/>
    <w:rsid w:val="00964688"/>
    <w:rsid w:val="009B18C0"/>
    <w:rsid w:val="009E6612"/>
    <w:rsid w:val="009E7546"/>
    <w:rsid w:val="009F486A"/>
    <w:rsid w:val="00A32960"/>
    <w:rsid w:val="00AA46C1"/>
    <w:rsid w:val="00AE1954"/>
    <w:rsid w:val="00B77451"/>
    <w:rsid w:val="00B94FC4"/>
    <w:rsid w:val="00BD2EA6"/>
    <w:rsid w:val="00C13C55"/>
    <w:rsid w:val="00C35FB1"/>
    <w:rsid w:val="00C77719"/>
    <w:rsid w:val="00C86D20"/>
    <w:rsid w:val="00C9272C"/>
    <w:rsid w:val="00CA1AEF"/>
    <w:rsid w:val="00CA1B39"/>
    <w:rsid w:val="00CB20C0"/>
    <w:rsid w:val="00CE5F31"/>
    <w:rsid w:val="00D12865"/>
    <w:rsid w:val="00D16227"/>
    <w:rsid w:val="00D21FB7"/>
    <w:rsid w:val="00D27A08"/>
    <w:rsid w:val="00D35554"/>
    <w:rsid w:val="00D742E4"/>
    <w:rsid w:val="00D74A86"/>
    <w:rsid w:val="00D920E3"/>
    <w:rsid w:val="00E87FB0"/>
    <w:rsid w:val="00E945CF"/>
    <w:rsid w:val="00F4405A"/>
    <w:rsid w:val="00F74DA8"/>
    <w:rsid w:val="00F93B5A"/>
    <w:rsid w:val="00FB183F"/>
    <w:rsid w:val="00FE37C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19F3D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612"/>
    <w:pPr>
      <w:ind w:left="720"/>
      <w:contextualSpacing/>
    </w:pPr>
  </w:style>
  <w:style w:type="character" w:styleId="Hyperlink">
    <w:name w:val="Hyperlink"/>
    <w:basedOn w:val="DefaultParagraphFont"/>
    <w:uiPriority w:val="99"/>
    <w:unhideWhenUsed/>
    <w:rsid w:val="008C1AD8"/>
    <w:rPr>
      <w:color w:val="0000FF" w:themeColor="hyperlink"/>
      <w:u w:val="single"/>
    </w:rPr>
  </w:style>
  <w:style w:type="character" w:styleId="Strong">
    <w:name w:val="Strong"/>
    <w:basedOn w:val="DefaultParagraphFont"/>
    <w:uiPriority w:val="22"/>
    <w:qFormat/>
    <w:rsid w:val="00F4405A"/>
    <w:rPr>
      <w:b/>
      <w:bCs/>
    </w:rPr>
  </w:style>
  <w:style w:type="character" w:styleId="FollowedHyperlink">
    <w:name w:val="FollowedHyperlink"/>
    <w:basedOn w:val="DefaultParagraphFont"/>
    <w:uiPriority w:val="99"/>
    <w:semiHidden/>
    <w:unhideWhenUsed/>
    <w:rsid w:val="00964688"/>
    <w:rPr>
      <w:color w:val="800080" w:themeColor="followedHyperlink"/>
      <w:u w:val="single"/>
    </w:rPr>
  </w:style>
  <w:style w:type="paragraph" w:styleId="Footer">
    <w:name w:val="footer"/>
    <w:basedOn w:val="Normal"/>
    <w:link w:val="FooterChar"/>
    <w:uiPriority w:val="99"/>
    <w:unhideWhenUsed/>
    <w:rsid w:val="0068538A"/>
    <w:pPr>
      <w:tabs>
        <w:tab w:val="center" w:pos="4320"/>
        <w:tab w:val="right" w:pos="8640"/>
      </w:tabs>
    </w:pPr>
  </w:style>
  <w:style w:type="character" w:customStyle="1" w:styleId="FooterChar">
    <w:name w:val="Footer Char"/>
    <w:basedOn w:val="DefaultParagraphFont"/>
    <w:link w:val="Footer"/>
    <w:uiPriority w:val="99"/>
    <w:rsid w:val="0068538A"/>
  </w:style>
  <w:style w:type="character" w:styleId="PageNumber">
    <w:name w:val="page number"/>
    <w:basedOn w:val="DefaultParagraphFont"/>
    <w:uiPriority w:val="99"/>
    <w:semiHidden/>
    <w:unhideWhenUsed/>
    <w:rsid w:val="006853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612"/>
    <w:pPr>
      <w:ind w:left="720"/>
      <w:contextualSpacing/>
    </w:pPr>
  </w:style>
  <w:style w:type="character" w:styleId="Hyperlink">
    <w:name w:val="Hyperlink"/>
    <w:basedOn w:val="DefaultParagraphFont"/>
    <w:uiPriority w:val="99"/>
    <w:unhideWhenUsed/>
    <w:rsid w:val="008C1AD8"/>
    <w:rPr>
      <w:color w:val="0000FF" w:themeColor="hyperlink"/>
      <w:u w:val="single"/>
    </w:rPr>
  </w:style>
  <w:style w:type="character" w:styleId="Strong">
    <w:name w:val="Strong"/>
    <w:basedOn w:val="DefaultParagraphFont"/>
    <w:uiPriority w:val="22"/>
    <w:qFormat/>
    <w:rsid w:val="00F4405A"/>
    <w:rPr>
      <w:b/>
      <w:bCs/>
    </w:rPr>
  </w:style>
  <w:style w:type="character" w:styleId="FollowedHyperlink">
    <w:name w:val="FollowedHyperlink"/>
    <w:basedOn w:val="DefaultParagraphFont"/>
    <w:uiPriority w:val="99"/>
    <w:semiHidden/>
    <w:unhideWhenUsed/>
    <w:rsid w:val="00964688"/>
    <w:rPr>
      <w:color w:val="800080" w:themeColor="followedHyperlink"/>
      <w:u w:val="single"/>
    </w:rPr>
  </w:style>
  <w:style w:type="paragraph" w:styleId="Footer">
    <w:name w:val="footer"/>
    <w:basedOn w:val="Normal"/>
    <w:link w:val="FooterChar"/>
    <w:uiPriority w:val="99"/>
    <w:unhideWhenUsed/>
    <w:rsid w:val="0068538A"/>
    <w:pPr>
      <w:tabs>
        <w:tab w:val="center" w:pos="4320"/>
        <w:tab w:val="right" w:pos="8640"/>
      </w:tabs>
    </w:pPr>
  </w:style>
  <w:style w:type="character" w:customStyle="1" w:styleId="FooterChar">
    <w:name w:val="Footer Char"/>
    <w:basedOn w:val="DefaultParagraphFont"/>
    <w:link w:val="Footer"/>
    <w:uiPriority w:val="99"/>
    <w:rsid w:val="0068538A"/>
  </w:style>
  <w:style w:type="character" w:styleId="PageNumber">
    <w:name w:val="page number"/>
    <w:basedOn w:val="DefaultParagraphFont"/>
    <w:uiPriority w:val="99"/>
    <w:semiHidden/>
    <w:unhideWhenUsed/>
    <w:rsid w:val="0068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59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oi.org/10.1177/1350508411403535" TargetMode="External"/><Relationship Id="rId12" Type="http://schemas.openxmlformats.org/officeDocument/2006/relationships/hyperlink" Target="http://dx.doi.org/10.1287/orsc.2015.0975"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investopedia.com/terms/c/corporatecitizenship.asp" TargetMode="External"/><Relationship Id="rId10" Type="http://schemas.openxmlformats.org/officeDocument/2006/relationships/hyperlink" Target="http://www.humansofnewyork.com/tagged/mexi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6A2D1-72C9-CA4B-8AC7-6ABA68080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6</Pages>
  <Words>1829</Words>
  <Characters>10428</Characters>
  <Application>Microsoft Macintosh Word</Application>
  <DocSecurity>0</DocSecurity>
  <Lines>86</Lines>
  <Paragraphs>24</Paragraphs>
  <ScaleCrop>false</ScaleCrop>
  <Company/>
  <LinksUpToDate>false</LinksUpToDate>
  <CharactersWithSpaces>12233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27</cp:revision>
  <dcterms:created xsi:type="dcterms:W3CDTF">2018-03-13T00:34:00Z</dcterms:created>
  <dcterms:modified xsi:type="dcterms:W3CDTF">2018-03-20T09:03:00Z</dcterms:modified>
</cp:coreProperties>
</file>