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1F2" w:rsidRPr="00402AEA" w:rsidRDefault="005261F2" w:rsidP="005261F2">
      <w:pPr>
        <w:spacing w:after="120"/>
        <w:rPr>
          <w:color w:val="000000"/>
          <w:sz w:val="24"/>
          <w:szCs w:val="24"/>
        </w:rPr>
      </w:pPr>
    </w:p>
    <w:p w:rsidR="00402AEA" w:rsidRDefault="00402AEA" w:rsidP="00402AEA">
      <w:pPr>
        <w:spacing w:after="120"/>
        <w:jc w:val="center"/>
        <w:rPr>
          <w:b/>
          <w:bCs/>
          <w:color w:val="000000"/>
          <w:sz w:val="24"/>
          <w:szCs w:val="24"/>
        </w:rPr>
      </w:pPr>
      <w:r w:rsidRPr="00402AEA">
        <w:rPr>
          <w:b/>
          <w:bCs/>
          <w:color w:val="000000"/>
          <w:sz w:val="24"/>
          <w:szCs w:val="24"/>
        </w:rPr>
        <w:t>Marketing Decision Analysis</w:t>
      </w:r>
    </w:p>
    <w:p w:rsidR="00402AEA" w:rsidRDefault="00402AEA" w:rsidP="001E5F44">
      <w:pPr>
        <w:spacing w:after="12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Week 3 </w:t>
      </w:r>
      <w:r w:rsidR="001E5F44">
        <w:rPr>
          <w:b/>
          <w:bCs/>
          <w:color w:val="000000"/>
          <w:sz w:val="24"/>
          <w:szCs w:val="24"/>
        </w:rPr>
        <w:t>Practice</w:t>
      </w:r>
      <w:r>
        <w:rPr>
          <w:b/>
          <w:bCs/>
          <w:color w:val="000000"/>
          <w:sz w:val="24"/>
          <w:szCs w:val="24"/>
        </w:rPr>
        <w:t xml:space="preserve"> problems</w:t>
      </w:r>
    </w:p>
    <w:p w:rsidR="00402AEA" w:rsidRPr="00402AEA" w:rsidRDefault="00402AEA" w:rsidP="00402AEA">
      <w:pPr>
        <w:spacing w:after="120"/>
        <w:jc w:val="center"/>
        <w:rPr>
          <w:color w:val="000000"/>
          <w:sz w:val="24"/>
          <w:szCs w:val="24"/>
        </w:rPr>
      </w:pPr>
    </w:p>
    <w:p w:rsidR="00843C8B" w:rsidRPr="00843C8B" w:rsidRDefault="00843C8B" w:rsidP="00843C8B">
      <w:pPr>
        <w:pStyle w:val="ListParagraph"/>
        <w:numPr>
          <w:ilvl w:val="0"/>
          <w:numId w:val="7"/>
        </w:numPr>
        <w:spacing w:before="240" w:after="120"/>
        <w:rPr>
          <w:rFonts w:asciiTheme="majorBidi" w:eastAsia="Arial Unicode MS" w:hAnsiTheme="majorBidi" w:cstheme="majorBidi"/>
          <w:b/>
          <w:bCs/>
          <w:sz w:val="24"/>
          <w:szCs w:val="24"/>
          <w:lang w:val="en-US"/>
        </w:rPr>
      </w:pPr>
      <w:r w:rsidRPr="00843C8B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This question concerns attraction </w:t>
      </w:r>
      <w:r w:rsidRPr="00843C8B">
        <w:rPr>
          <w:rFonts w:asciiTheme="majorBidi" w:hAnsiTheme="majorBidi" w:cstheme="majorBidi"/>
          <w:b/>
          <w:bCs/>
          <w:sz w:val="24"/>
          <w:szCs w:val="24"/>
          <w:lang w:val="en-US"/>
        </w:rPr>
        <w:t>models</w:t>
      </w:r>
      <w:r w:rsidRPr="00843C8B">
        <w:rPr>
          <w:rFonts w:asciiTheme="majorBidi" w:hAnsiTheme="majorBidi" w:cstheme="majorBidi"/>
          <w:b/>
          <w:bCs/>
          <w:color w:val="000000"/>
          <w:sz w:val="24"/>
          <w:szCs w:val="24"/>
        </w:rPr>
        <w:t>.</w:t>
      </w:r>
    </w:p>
    <w:p w:rsidR="00843C8B" w:rsidRPr="00843C8B" w:rsidRDefault="00843C8B" w:rsidP="00843C8B">
      <w:pPr>
        <w:pStyle w:val="ListParagraph"/>
        <w:spacing w:after="120"/>
        <w:rPr>
          <w:b/>
          <w:bCs/>
          <w:color w:val="000000"/>
          <w:sz w:val="24"/>
          <w:szCs w:val="24"/>
        </w:rPr>
      </w:pPr>
    </w:p>
    <w:p w:rsidR="005261F2" w:rsidRPr="00843C8B" w:rsidRDefault="005261F2" w:rsidP="00843C8B">
      <w:pPr>
        <w:pStyle w:val="ListParagraph"/>
        <w:spacing w:after="120"/>
        <w:rPr>
          <w:color w:val="000000"/>
          <w:sz w:val="24"/>
          <w:szCs w:val="24"/>
        </w:rPr>
      </w:pPr>
      <w:r w:rsidRPr="00843C8B">
        <w:rPr>
          <w:rFonts w:asciiTheme="majorBidi" w:hAnsiTheme="majorBidi" w:cstheme="majorBidi"/>
          <w:sz w:val="24"/>
          <w:szCs w:val="24"/>
        </w:rPr>
        <w:t>A survey was conducted to determine the share of shoppers that a new store at a shopping complex might attract.  Respondents were asked to rate two existing stores, A and B, and the proposed new store on the dimensions of perceived store ambience and value.  The results and importance weights are shown in the table below.</w:t>
      </w:r>
    </w:p>
    <w:p w:rsidR="00402AEA" w:rsidRPr="00402AEA" w:rsidRDefault="00402AEA" w:rsidP="00402AEA">
      <w:pPr>
        <w:pStyle w:val="ListParagraph"/>
        <w:spacing w:after="120"/>
        <w:rPr>
          <w:b/>
          <w:bCs/>
          <w:color w:val="000000"/>
          <w:sz w:val="24"/>
          <w:szCs w:val="24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1418"/>
        <w:gridCol w:w="1276"/>
        <w:gridCol w:w="1275"/>
        <w:gridCol w:w="1276"/>
      </w:tblGrid>
      <w:tr w:rsidR="005261F2" w:rsidRPr="00402AEA" w:rsidTr="00D21910">
        <w:trPr>
          <w:trHeight w:val="210"/>
        </w:trPr>
        <w:tc>
          <w:tcPr>
            <w:tcW w:w="1275" w:type="dxa"/>
            <w:vMerge w:val="restart"/>
            <w:tcBorders>
              <w:bottom w:val="single" w:sz="12" w:space="0" w:color="auto"/>
              <w:right w:val="single" w:sz="12" w:space="0" w:color="auto"/>
            </w:tcBorders>
          </w:tcPr>
          <w:p w:rsidR="005261F2" w:rsidRPr="00402AEA" w:rsidRDefault="005261F2" w:rsidP="00D21910">
            <w:pPr>
              <w:tabs>
                <w:tab w:val="num" w:pos="993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2AEA">
              <w:rPr>
                <w:rFonts w:asciiTheme="majorBidi" w:hAnsiTheme="majorBidi" w:cstheme="majorBidi"/>
                <w:sz w:val="24"/>
                <w:szCs w:val="24"/>
              </w:rPr>
              <w:t>Attribute</w:t>
            </w:r>
          </w:p>
        </w:tc>
        <w:tc>
          <w:tcPr>
            <w:tcW w:w="1418" w:type="dxa"/>
            <w:vMerge w:val="restar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61F2" w:rsidRPr="00402AEA" w:rsidRDefault="005261F2" w:rsidP="00D21910">
            <w:pPr>
              <w:tabs>
                <w:tab w:val="num" w:pos="993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02AEA">
              <w:rPr>
                <w:rFonts w:asciiTheme="majorBidi" w:hAnsiTheme="majorBidi" w:cstheme="majorBidi"/>
                <w:sz w:val="24"/>
                <w:szCs w:val="24"/>
              </w:rPr>
              <w:t>Importance</w:t>
            </w:r>
          </w:p>
          <w:p w:rsidR="005261F2" w:rsidRPr="00402AEA" w:rsidRDefault="005261F2" w:rsidP="00D21910">
            <w:pPr>
              <w:tabs>
                <w:tab w:val="num" w:pos="993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02AEA">
              <w:rPr>
                <w:rFonts w:asciiTheme="majorBidi" w:hAnsiTheme="majorBidi" w:cstheme="majorBidi"/>
                <w:sz w:val="24"/>
                <w:szCs w:val="24"/>
              </w:rPr>
              <w:t>weights</w:t>
            </w:r>
          </w:p>
        </w:tc>
        <w:tc>
          <w:tcPr>
            <w:tcW w:w="3827" w:type="dxa"/>
            <w:gridSpan w:val="3"/>
            <w:tcBorders>
              <w:left w:val="single" w:sz="12" w:space="0" w:color="auto"/>
              <w:bottom w:val="single" w:sz="4" w:space="0" w:color="auto"/>
            </w:tcBorders>
          </w:tcPr>
          <w:p w:rsidR="005261F2" w:rsidRPr="00402AEA" w:rsidRDefault="005261F2" w:rsidP="00D21910">
            <w:pPr>
              <w:tabs>
                <w:tab w:val="num" w:pos="993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02AEA">
              <w:rPr>
                <w:rFonts w:asciiTheme="majorBidi" w:hAnsiTheme="majorBidi" w:cstheme="majorBidi"/>
                <w:sz w:val="24"/>
                <w:szCs w:val="24"/>
              </w:rPr>
              <w:t>Average store attraction</w:t>
            </w:r>
          </w:p>
        </w:tc>
      </w:tr>
      <w:tr w:rsidR="005261F2" w:rsidRPr="00402AEA" w:rsidTr="00D21910">
        <w:trPr>
          <w:trHeight w:val="268"/>
        </w:trPr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261F2" w:rsidRPr="00402AEA" w:rsidRDefault="005261F2" w:rsidP="00D21910">
            <w:pPr>
              <w:tabs>
                <w:tab w:val="num" w:pos="993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61F2" w:rsidRPr="00402AEA" w:rsidRDefault="005261F2" w:rsidP="00D21910">
            <w:pPr>
              <w:tabs>
                <w:tab w:val="num" w:pos="993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</w:tcPr>
          <w:p w:rsidR="005261F2" w:rsidRPr="00402AEA" w:rsidRDefault="005261F2" w:rsidP="00D21910">
            <w:pPr>
              <w:tabs>
                <w:tab w:val="num" w:pos="993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02AEA">
              <w:rPr>
                <w:rFonts w:asciiTheme="majorBidi" w:hAnsiTheme="majorBidi" w:cstheme="majorBidi"/>
                <w:sz w:val="24"/>
                <w:szCs w:val="24"/>
              </w:rPr>
              <w:t>Existing A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5261F2" w:rsidRPr="00402AEA" w:rsidRDefault="005261F2" w:rsidP="00D21910">
            <w:pPr>
              <w:tabs>
                <w:tab w:val="num" w:pos="993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02AEA">
              <w:rPr>
                <w:rFonts w:asciiTheme="majorBidi" w:hAnsiTheme="majorBidi" w:cstheme="majorBidi"/>
                <w:sz w:val="24"/>
                <w:szCs w:val="24"/>
              </w:rPr>
              <w:t>Existing B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5261F2" w:rsidRPr="00402AEA" w:rsidRDefault="005261F2" w:rsidP="00D21910">
            <w:pPr>
              <w:tabs>
                <w:tab w:val="num" w:pos="993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02AEA">
              <w:rPr>
                <w:rFonts w:asciiTheme="majorBidi" w:hAnsiTheme="majorBidi" w:cstheme="majorBidi"/>
                <w:sz w:val="24"/>
                <w:szCs w:val="24"/>
              </w:rPr>
              <w:t>New</w:t>
            </w:r>
          </w:p>
        </w:tc>
      </w:tr>
      <w:tr w:rsidR="005261F2" w:rsidRPr="00402AEA" w:rsidTr="00D21910">
        <w:tc>
          <w:tcPr>
            <w:tcW w:w="1275" w:type="dxa"/>
            <w:tcBorders>
              <w:top w:val="single" w:sz="12" w:space="0" w:color="auto"/>
              <w:right w:val="single" w:sz="12" w:space="0" w:color="auto"/>
            </w:tcBorders>
          </w:tcPr>
          <w:p w:rsidR="005261F2" w:rsidRPr="00402AEA" w:rsidRDefault="005261F2" w:rsidP="00D21910">
            <w:pPr>
              <w:tabs>
                <w:tab w:val="num" w:pos="993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2AEA">
              <w:rPr>
                <w:rFonts w:asciiTheme="majorBidi" w:hAnsiTheme="majorBidi" w:cstheme="majorBidi"/>
                <w:sz w:val="24"/>
                <w:szCs w:val="24"/>
              </w:rPr>
              <w:t>Ambience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261F2" w:rsidRPr="00402AEA" w:rsidRDefault="005261F2" w:rsidP="00D21910">
            <w:pPr>
              <w:tabs>
                <w:tab w:val="num" w:pos="993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02AEA">
              <w:rPr>
                <w:rFonts w:asciiTheme="majorBidi" w:hAnsiTheme="majorBidi" w:cstheme="majorBidi"/>
                <w:sz w:val="24"/>
                <w:szCs w:val="24"/>
              </w:rPr>
              <w:t>0.65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</w:tcBorders>
          </w:tcPr>
          <w:p w:rsidR="005261F2" w:rsidRPr="00402AEA" w:rsidRDefault="005261F2" w:rsidP="00D21910">
            <w:pPr>
              <w:tabs>
                <w:tab w:val="num" w:pos="993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02AEA">
              <w:rPr>
                <w:rFonts w:asciiTheme="majorBidi" w:hAnsiTheme="majorBidi" w:cstheme="majorBidi"/>
                <w:sz w:val="24"/>
                <w:szCs w:val="24"/>
              </w:rPr>
              <w:t>7.2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5261F2" w:rsidRPr="00402AEA" w:rsidRDefault="005261F2" w:rsidP="00D21910">
            <w:pPr>
              <w:tabs>
                <w:tab w:val="num" w:pos="993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02AEA">
              <w:rPr>
                <w:rFonts w:asciiTheme="majorBidi" w:hAnsiTheme="majorBidi" w:cstheme="majorBidi"/>
                <w:sz w:val="24"/>
                <w:szCs w:val="24"/>
              </w:rPr>
              <w:t>3.9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5261F2" w:rsidRPr="00402AEA" w:rsidRDefault="005261F2" w:rsidP="00D21910">
            <w:pPr>
              <w:tabs>
                <w:tab w:val="num" w:pos="993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02AEA">
              <w:rPr>
                <w:rFonts w:asciiTheme="majorBidi" w:hAnsiTheme="majorBidi" w:cstheme="majorBidi"/>
                <w:sz w:val="24"/>
                <w:szCs w:val="24"/>
              </w:rPr>
              <w:t>6.5</w:t>
            </w:r>
          </w:p>
        </w:tc>
      </w:tr>
      <w:tr w:rsidR="005261F2" w:rsidRPr="00402AEA" w:rsidTr="00D21910">
        <w:tc>
          <w:tcPr>
            <w:tcW w:w="1275" w:type="dxa"/>
            <w:tcBorders>
              <w:right w:val="single" w:sz="12" w:space="0" w:color="auto"/>
            </w:tcBorders>
          </w:tcPr>
          <w:p w:rsidR="005261F2" w:rsidRPr="00402AEA" w:rsidRDefault="005261F2" w:rsidP="00D21910">
            <w:pPr>
              <w:tabs>
                <w:tab w:val="num" w:pos="993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2AEA">
              <w:rPr>
                <w:rFonts w:asciiTheme="majorBidi" w:hAnsiTheme="majorBidi" w:cstheme="majorBidi"/>
                <w:sz w:val="24"/>
                <w:szCs w:val="24"/>
              </w:rPr>
              <w:t>Value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</w:tcPr>
          <w:p w:rsidR="005261F2" w:rsidRPr="00402AEA" w:rsidRDefault="005261F2" w:rsidP="00D21910">
            <w:pPr>
              <w:tabs>
                <w:tab w:val="num" w:pos="993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02AEA">
              <w:rPr>
                <w:rFonts w:asciiTheme="majorBidi" w:hAnsiTheme="majorBidi" w:cstheme="majorBidi"/>
                <w:sz w:val="24"/>
                <w:szCs w:val="24"/>
              </w:rPr>
              <w:t>0.35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5261F2" w:rsidRPr="00402AEA" w:rsidRDefault="005261F2" w:rsidP="00D21910">
            <w:pPr>
              <w:tabs>
                <w:tab w:val="num" w:pos="993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02AEA">
              <w:rPr>
                <w:rFonts w:asciiTheme="majorBidi" w:hAnsiTheme="majorBidi" w:cstheme="majorBidi"/>
                <w:sz w:val="24"/>
                <w:szCs w:val="24"/>
              </w:rPr>
              <w:t>5.3</w:t>
            </w:r>
          </w:p>
        </w:tc>
        <w:tc>
          <w:tcPr>
            <w:tcW w:w="1275" w:type="dxa"/>
          </w:tcPr>
          <w:p w:rsidR="005261F2" w:rsidRPr="00402AEA" w:rsidRDefault="005261F2" w:rsidP="00D21910">
            <w:pPr>
              <w:tabs>
                <w:tab w:val="num" w:pos="993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02AEA">
              <w:rPr>
                <w:rFonts w:asciiTheme="majorBidi" w:hAnsiTheme="majorBidi" w:cstheme="majorBidi"/>
                <w:sz w:val="24"/>
                <w:szCs w:val="24"/>
              </w:rPr>
              <w:t>8.9</w:t>
            </w:r>
          </w:p>
        </w:tc>
        <w:tc>
          <w:tcPr>
            <w:tcW w:w="1276" w:type="dxa"/>
          </w:tcPr>
          <w:p w:rsidR="005261F2" w:rsidRPr="00402AEA" w:rsidRDefault="005261F2" w:rsidP="00D21910">
            <w:pPr>
              <w:tabs>
                <w:tab w:val="num" w:pos="993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02AEA">
              <w:rPr>
                <w:rFonts w:asciiTheme="majorBidi" w:hAnsiTheme="majorBidi" w:cstheme="majorBidi"/>
                <w:sz w:val="24"/>
                <w:szCs w:val="24"/>
              </w:rPr>
              <w:t>5.3</w:t>
            </w:r>
          </w:p>
        </w:tc>
      </w:tr>
    </w:tbl>
    <w:p w:rsidR="005261F2" w:rsidRPr="00402AEA" w:rsidRDefault="005261F2" w:rsidP="005261F2">
      <w:pPr>
        <w:pStyle w:val="ListParagraph"/>
        <w:numPr>
          <w:ilvl w:val="0"/>
          <w:numId w:val="4"/>
        </w:numPr>
        <w:spacing w:before="240" w:line="360" w:lineRule="auto"/>
        <w:rPr>
          <w:rFonts w:asciiTheme="majorBidi" w:hAnsiTheme="majorBidi" w:cstheme="majorBidi"/>
          <w:sz w:val="24"/>
          <w:szCs w:val="24"/>
        </w:rPr>
      </w:pPr>
      <w:r w:rsidRPr="00402AEA">
        <w:rPr>
          <w:rFonts w:asciiTheme="majorBidi" w:hAnsiTheme="majorBidi" w:cstheme="majorBidi"/>
          <w:sz w:val="24"/>
          <w:szCs w:val="24"/>
        </w:rPr>
        <w:t xml:space="preserve">Apply the Multinomial Logit model to estimate the market share of the new store </w:t>
      </w:r>
    </w:p>
    <w:p w:rsidR="005261F2" w:rsidRPr="00402AEA" w:rsidRDefault="005261F2" w:rsidP="005261F2">
      <w:pPr>
        <w:pStyle w:val="ListParagraph"/>
        <w:numPr>
          <w:ilvl w:val="0"/>
          <w:numId w:val="4"/>
        </w:numPr>
        <w:spacing w:before="240" w:line="360" w:lineRule="auto"/>
        <w:rPr>
          <w:rFonts w:asciiTheme="majorBidi" w:hAnsiTheme="majorBidi" w:cstheme="majorBidi"/>
          <w:sz w:val="24"/>
          <w:szCs w:val="24"/>
        </w:rPr>
      </w:pPr>
      <w:r w:rsidRPr="00402AEA">
        <w:rPr>
          <w:rFonts w:asciiTheme="majorBidi" w:hAnsiTheme="majorBidi" w:cstheme="majorBidi"/>
          <w:sz w:val="24"/>
          <w:szCs w:val="24"/>
        </w:rPr>
        <w:t xml:space="preserve">Calculate the market share drawn from each of the existing stores. </w:t>
      </w:r>
    </w:p>
    <w:p w:rsidR="005261F2" w:rsidRPr="00402AEA" w:rsidRDefault="005261F2" w:rsidP="005261F2">
      <w:pPr>
        <w:pStyle w:val="ListParagraph"/>
        <w:numPr>
          <w:ilvl w:val="0"/>
          <w:numId w:val="4"/>
        </w:numPr>
        <w:spacing w:before="240" w:line="360" w:lineRule="auto"/>
        <w:rPr>
          <w:rFonts w:asciiTheme="majorBidi" w:hAnsiTheme="majorBidi" w:cstheme="majorBidi"/>
          <w:sz w:val="24"/>
          <w:szCs w:val="24"/>
        </w:rPr>
      </w:pPr>
      <w:r w:rsidRPr="00402AEA">
        <w:rPr>
          <w:rFonts w:asciiTheme="majorBidi" w:hAnsiTheme="majorBidi" w:cstheme="majorBidi"/>
          <w:sz w:val="24"/>
          <w:szCs w:val="24"/>
        </w:rPr>
        <w:t>Explain the fair share draw property of MNL</w:t>
      </w:r>
    </w:p>
    <w:p w:rsidR="007634C3" w:rsidRDefault="007634C3" w:rsidP="005261F2">
      <w:pPr>
        <w:spacing w:line="360" w:lineRule="auto"/>
        <w:rPr>
          <w:rFonts w:asciiTheme="majorBidi" w:hAnsiTheme="majorBidi" w:cstheme="majorBidi"/>
          <w:b/>
          <w:bCs/>
          <w:sz w:val="24"/>
          <w:u w:val="single"/>
        </w:rPr>
      </w:pPr>
    </w:p>
    <w:p w:rsidR="0043304E" w:rsidRPr="00843C8B" w:rsidRDefault="0043304E" w:rsidP="00843C8B">
      <w:pPr>
        <w:pStyle w:val="ListParagraph"/>
        <w:numPr>
          <w:ilvl w:val="0"/>
          <w:numId w:val="7"/>
        </w:numPr>
        <w:spacing w:before="240" w:after="120"/>
        <w:rPr>
          <w:rFonts w:asciiTheme="majorBidi" w:eastAsia="Arial Unicode MS" w:hAnsiTheme="majorBidi" w:cstheme="majorBidi"/>
          <w:b/>
          <w:bCs/>
          <w:sz w:val="24"/>
          <w:szCs w:val="24"/>
          <w:lang w:val="en-US"/>
        </w:rPr>
      </w:pPr>
      <w:r w:rsidRPr="00843C8B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This question concerns attraction </w:t>
      </w:r>
      <w:r w:rsidRPr="00843C8B">
        <w:rPr>
          <w:rFonts w:asciiTheme="majorBidi" w:hAnsiTheme="majorBidi" w:cstheme="majorBidi"/>
          <w:b/>
          <w:bCs/>
          <w:sz w:val="24"/>
          <w:szCs w:val="24"/>
          <w:lang w:val="en-US"/>
        </w:rPr>
        <w:t>models</w:t>
      </w:r>
      <w:r w:rsidRPr="00843C8B">
        <w:rPr>
          <w:rFonts w:asciiTheme="majorBidi" w:hAnsiTheme="majorBidi" w:cstheme="majorBidi"/>
          <w:b/>
          <w:bCs/>
          <w:color w:val="000000"/>
          <w:sz w:val="24"/>
          <w:szCs w:val="24"/>
        </w:rPr>
        <w:t>.</w:t>
      </w:r>
    </w:p>
    <w:p w:rsidR="0043304E" w:rsidRDefault="0043304E" w:rsidP="0043304E">
      <w:pPr>
        <w:spacing w:before="240" w:after="120"/>
        <w:rPr>
          <w:rFonts w:asciiTheme="majorBidi" w:eastAsia="Arial Unicode MS" w:hAnsiTheme="majorBidi" w:cstheme="majorBidi"/>
          <w:sz w:val="24"/>
          <w:szCs w:val="24"/>
          <w:lang w:val="en-US"/>
        </w:rPr>
      </w:pPr>
      <w:r>
        <w:rPr>
          <w:rFonts w:asciiTheme="majorBidi" w:eastAsia="Arial Unicode MS" w:hAnsiTheme="majorBidi" w:cstheme="majorBidi"/>
          <w:sz w:val="24"/>
          <w:szCs w:val="24"/>
          <w:lang w:val="en-US"/>
        </w:rPr>
        <w:t xml:space="preserve">The following table shows the importance weights of three laptop attributes and consumers beliefs about three laptop brands in these attributes among three different shoppers (C1, C2 and C3). </w:t>
      </w:r>
    </w:p>
    <w:p w:rsidR="0043304E" w:rsidRPr="00F91D5C" w:rsidRDefault="0043304E" w:rsidP="0043304E">
      <w:pPr>
        <w:spacing w:before="240" w:after="120"/>
        <w:rPr>
          <w:rFonts w:asciiTheme="majorBidi" w:eastAsia="Arial Unicode MS" w:hAnsiTheme="majorBidi" w:cstheme="majorBidi"/>
          <w:sz w:val="24"/>
          <w:szCs w:val="24"/>
          <w:lang w:val="en-US"/>
        </w:rPr>
      </w:pPr>
      <w:r w:rsidRPr="00F91D5C">
        <w:rPr>
          <w:rFonts w:asciiTheme="majorBidi" w:eastAsia="Arial Unicode MS" w:hAnsiTheme="majorBidi" w:cstheme="majorBidi"/>
          <w:sz w:val="24"/>
          <w:szCs w:val="24"/>
          <w:lang w:val="en-US"/>
        </w:rPr>
        <w:t xml:space="preserve">Calculate the market share of the three brands using multinomial logit (MNL) model. </w:t>
      </w:r>
    </w:p>
    <w:p w:rsidR="0043304E" w:rsidRPr="008E5EE5" w:rsidRDefault="0043304E" w:rsidP="0043304E">
      <w:pPr>
        <w:pStyle w:val="ListParagraph"/>
        <w:spacing w:before="240" w:after="120"/>
        <w:ind w:left="1352"/>
        <w:rPr>
          <w:rFonts w:asciiTheme="majorBidi" w:eastAsia="Arial Unicode MS" w:hAnsiTheme="majorBidi" w:cstheme="majorBidi"/>
          <w:sz w:val="24"/>
          <w:szCs w:val="24"/>
          <w:lang w:val="en-US"/>
        </w:rPr>
      </w:pPr>
    </w:p>
    <w:tbl>
      <w:tblPr>
        <w:tblpPr w:leftFromText="180" w:rightFromText="180" w:vertAnchor="text" w:horzAnchor="page" w:tblpX="545" w:tblpY="-32"/>
        <w:tblW w:w="1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7"/>
        <w:gridCol w:w="1000"/>
        <w:gridCol w:w="1440"/>
        <w:gridCol w:w="1144"/>
        <w:gridCol w:w="661"/>
        <w:gridCol w:w="761"/>
        <w:gridCol w:w="633"/>
        <w:gridCol w:w="661"/>
        <w:gridCol w:w="761"/>
        <w:gridCol w:w="633"/>
        <w:gridCol w:w="661"/>
        <w:gridCol w:w="761"/>
        <w:gridCol w:w="633"/>
      </w:tblGrid>
      <w:tr w:rsidR="0043304E" w:rsidRPr="0007728B" w:rsidTr="00CF45E0">
        <w:trPr>
          <w:trHeight w:val="301"/>
        </w:trPr>
        <w:tc>
          <w:tcPr>
            <w:tcW w:w="1349" w:type="dxa"/>
            <w:vMerge w:val="restart"/>
            <w:tcBorders>
              <w:right w:val="single" w:sz="12" w:space="0" w:color="auto"/>
            </w:tcBorders>
            <w:vAlign w:val="center"/>
          </w:tcPr>
          <w:p w:rsidR="0043304E" w:rsidRPr="005842B1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b/>
                <w:bCs/>
                <w:lang w:val="en-US"/>
              </w:rPr>
            </w:pPr>
            <w:r w:rsidRPr="005842B1">
              <w:rPr>
                <w:rFonts w:asciiTheme="majorBidi" w:eastAsia="Arial Unicode MS" w:hAnsiTheme="majorBidi" w:cstheme="majorBidi"/>
                <w:b/>
                <w:bCs/>
                <w:lang w:val="en-US"/>
              </w:rPr>
              <w:t>Customer</w:t>
            </w:r>
          </w:p>
        </w:tc>
        <w:tc>
          <w:tcPr>
            <w:tcW w:w="3875" w:type="dxa"/>
            <w:gridSpan w:val="3"/>
            <w:tcBorders>
              <w:left w:val="single" w:sz="12" w:space="0" w:color="auto"/>
              <w:bottom w:val="single" w:sz="4" w:space="0" w:color="auto"/>
            </w:tcBorders>
          </w:tcPr>
          <w:p w:rsidR="0043304E" w:rsidRPr="005842B1" w:rsidRDefault="0043304E" w:rsidP="00CF45E0">
            <w:pPr>
              <w:tabs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b/>
                <w:bCs/>
                <w:lang w:val="en-US"/>
              </w:rPr>
            </w:pPr>
            <w:r w:rsidRPr="005842B1">
              <w:rPr>
                <w:rFonts w:asciiTheme="majorBidi" w:eastAsia="Arial Unicode MS" w:hAnsiTheme="majorBidi" w:cstheme="majorBidi"/>
                <w:b/>
                <w:bCs/>
                <w:lang w:val="en-US"/>
              </w:rPr>
              <w:t>Attribute Importance</w:t>
            </w:r>
          </w:p>
        </w:tc>
        <w:tc>
          <w:tcPr>
            <w:tcW w:w="1991" w:type="dxa"/>
            <w:gridSpan w:val="3"/>
            <w:tcBorders>
              <w:left w:val="single" w:sz="12" w:space="0" w:color="auto"/>
              <w:bottom w:val="single" w:sz="4" w:space="0" w:color="auto"/>
            </w:tcBorders>
          </w:tcPr>
          <w:p w:rsidR="0043304E" w:rsidRPr="005842B1" w:rsidRDefault="0043304E" w:rsidP="00CF45E0">
            <w:pPr>
              <w:tabs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b/>
                <w:bCs/>
                <w:lang w:val="en-US"/>
              </w:rPr>
            </w:pPr>
            <w:r w:rsidRPr="005842B1">
              <w:rPr>
                <w:rFonts w:asciiTheme="majorBidi" w:eastAsia="Arial Unicode MS" w:hAnsiTheme="majorBidi" w:cstheme="majorBidi"/>
                <w:b/>
                <w:bCs/>
                <w:lang w:val="en-US"/>
              </w:rPr>
              <w:t>HP</w:t>
            </w:r>
          </w:p>
        </w:tc>
        <w:tc>
          <w:tcPr>
            <w:tcW w:w="1978" w:type="dxa"/>
            <w:gridSpan w:val="3"/>
            <w:tcBorders>
              <w:left w:val="single" w:sz="12" w:space="0" w:color="auto"/>
              <w:bottom w:val="single" w:sz="4" w:space="0" w:color="auto"/>
            </w:tcBorders>
          </w:tcPr>
          <w:p w:rsidR="0043304E" w:rsidRPr="005842B1" w:rsidRDefault="0043304E" w:rsidP="00CF45E0">
            <w:pPr>
              <w:tabs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b/>
                <w:bCs/>
                <w:lang w:val="en-US"/>
              </w:rPr>
            </w:pPr>
            <w:r w:rsidRPr="005842B1">
              <w:rPr>
                <w:rFonts w:asciiTheme="majorBidi" w:eastAsia="Arial Unicode MS" w:hAnsiTheme="majorBidi" w:cstheme="majorBidi"/>
                <w:b/>
                <w:bCs/>
                <w:lang w:val="en-US"/>
              </w:rPr>
              <w:t>Dell</w:t>
            </w:r>
          </w:p>
        </w:tc>
        <w:tc>
          <w:tcPr>
            <w:tcW w:w="1833" w:type="dxa"/>
            <w:gridSpan w:val="3"/>
            <w:tcBorders>
              <w:left w:val="single" w:sz="12" w:space="0" w:color="auto"/>
              <w:bottom w:val="single" w:sz="4" w:space="0" w:color="auto"/>
            </w:tcBorders>
          </w:tcPr>
          <w:p w:rsidR="0043304E" w:rsidRPr="005842B1" w:rsidRDefault="0043304E" w:rsidP="00CF45E0">
            <w:pPr>
              <w:tabs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b/>
                <w:bCs/>
                <w:lang w:val="en-US"/>
              </w:rPr>
            </w:pPr>
            <w:r w:rsidRPr="005842B1">
              <w:rPr>
                <w:rFonts w:asciiTheme="majorBidi" w:eastAsia="Arial Unicode MS" w:hAnsiTheme="majorBidi" w:cstheme="majorBidi"/>
                <w:b/>
                <w:bCs/>
                <w:lang w:val="en-US"/>
              </w:rPr>
              <w:t>Lenovo</w:t>
            </w:r>
          </w:p>
        </w:tc>
      </w:tr>
      <w:tr w:rsidR="0043304E" w:rsidRPr="0007728B" w:rsidTr="00CF45E0">
        <w:trPr>
          <w:trHeight w:val="301"/>
        </w:trPr>
        <w:tc>
          <w:tcPr>
            <w:tcW w:w="1349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43304E" w:rsidRPr="005842B1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spacing w:line="480" w:lineRule="auto"/>
              <w:jc w:val="center"/>
              <w:rPr>
                <w:rFonts w:asciiTheme="majorBidi" w:eastAsia="Arial Unicode MS" w:hAnsiTheme="majorBidi" w:cstheme="majorBidi"/>
                <w:b/>
                <w:bCs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3304E" w:rsidRPr="005842B1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b/>
                <w:bCs/>
              </w:rPr>
            </w:pPr>
            <w:r w:rsidRPr="005842B1">
              <w:rPr>
                <w:rFonts w:asciiTheme="majorBidi" w:eastAsia="Arial Unicode MS" w:hAnsiTheme="majorBidi" w:cstheme="majorBidi"/>
                <w:b/>
                <w:bCs/>
              </w:rPr>
              <w:t>Price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43304E" w:rsidRPr="005842B1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b/>
                <w:bCs/>
              </w:rPr>
            </w:pPr>
            <w:r w:rsidRPr="005842B1">
              <w:rPr>
                <w:rFonts w:asciiTheme="majorBidi" w:eastAsia="Arial Unicode MS" w:hAnsiTheme="majorBidi" w:cstheme="majorBidi"/>
                <w:b/>
                <w:bCs/>
              </w:rPr>
              <w:t>Computing power</w:t>
            </w:r>
          </w:p>
        </w:tc>
        <w:tc>
          <w:tcPr>
            <w:tcW w:w="123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43304E" w:rsidRPr="005842B1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b/>
                <w:bCs/>
              </w:rPr>
            </w:pPr>
            <w:r w:rsidRPr="005842B1">
              <w:rPr>
                <w:rFonts w:asciiTheme="majorBidi" w:eastAsia="Arial Unicode MS" w:hAnsiTheme="majorBidi" w:cstheme="majorBidi"/>
                <w:b/>
                <w:bCs/>
              </w:rPr>
              <w:t>Battery life</w:t>
            </w:r>
          </w:p>
        </w:tc>
        <w:tc>
          <w:tcPr>
            <w:tcW w:w="63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43304E" w:rsidRPr="005842B1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b/>
                <w:bCs/>
              </w:rPr>
            </w:pPr>
            <w:r w:rsidRPr="005842B1">
              <w:rPr>
                <w:rFonts w:asciiTheme="majorBidi" w:eastAsia="Arial Unicode MS" w:hAnsiTheme="majorBidi" w:cstheme="majorBidi"/>
                <w:b/>
                <w:bCs/>
              </w:rPr>
              <w:t>Price</w:t>
            </w:r>
          </w:p>
        </w:tc>
        <w:tc>
          <w:tcPr>
            <w:tcW w:w="72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43304E" w:rsidRPr="005842B1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b/>
                <w:bCs/>
              </w:rPr>
            </w:pPr>
            <w:r w:rsidRPr="005842B1">
              <w:rPr>
                <w:rFonts w:asciiTheme="majorBidi" w:eastAsia="Arial Unicode MS" w:hAnsiTheme="majorBidi" w:cstheme="majorBidi"/>
                <w:b/>
                <w:bCs/>
              </w:rPr>
              <w:t>Power</w:t>
            </w:r>
          </w:p>
        </w:tc>
        <w:tc>
          <w:tcPr>
            <w:tcW w:w="63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43304E" w:rsidRPr="005842B1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b/>
                <w:bCs/>
              </w:rPr>
            </w:pPr>
            <w:r w:rsidRPr="005842B1">
              <w:rPr>
                <w:rFonts w:asciiTheme="majorBidi" w:eastAsia="Arial Unicode MS" w:hAnsiTheme="majorBidi" w:cstheme="majorBidi"/>
                <w:b/>
                <w:bCs/>
              </w:rPr>
              <w:t>Batt.</w:t>
            </w:r>
          </w:p>
        </w:tc>
        <w:tc>
          <w:tcPr>
            <w:tcW w:w="62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43304E" w:rsidRPr="005842B1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b/>
                <w:bCs/>
              </w:rPr>
            </w:pPr>
            <w:r w:rsidRPr="005842B1">
              <w:rPr>
                <w:rFonts w:asciiTheme="majorBidi" w:eastAsia="Arial Unicode MS" w:hAnsiTheme="majorBidi" w:cstheme="majorBidi"/>
                <w:b/>
                <w:bCs/>
              </w:rPr>
              <w:t>Price</w:t>
            </w:r>
          </w:p>
        </w:tc>
        <w:tc>
          <w:tcPr>
            <w:tcW w:w="72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43304E" w:rsidRPr="005842B1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b/>
                <w:bCs/>
              </w:rPr>
            </w:pPr>
            <w:r w:rsidRPr="005842B1">
              <w:rPr>
                <w:rFonts w:asciiTheme="majorBidi" w:eastAsia="Arial Unicode MS" w:hAnsiTheme="majorBidi" w:cstheme="majorBidi"/>
                <w:b/>
                <w:bCs/>
              </w:rPr>
              <w:t>Power</w:t>
            </w:r>
          </w:p>
        </w:tc>
        <w:tc>
          <w:tcPr>
            <w:tcW w:w="62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43304E" w:rsidRPr="005842B1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b/>
                <w:bCs/>
              </w:rPr>
            </w:pPr>
            <w:r w:rsidRPr="005842B1">
              <w:rPr>
                <w:rFonts w:asciiTheme="majorBidi" w:eastAsia="Arial Unicode MS" w:hAnsiTheme="majorBidi" w:cstheme="majorBidi"/>
                <w:b/>
                <w:bCs/>
              </w:rPr>
              <w:t>Batt.</w:t>
            </w:r>
          </w:p>
        </w:tc>
        <w:tc>
          <w:tcPr>
            <w:tcW w:w="61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43304E" w:rsidRPr="005842B1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b/>
                <w:bCs/>
              </w:rPr>
            </w:pPr>
            <w:r w:rsidRPr="005842B1">
              <w:rPr>
                <w:rFonts w:asciiTheme="majorBidi" w:eastAsia="Arial Unicode MS" w:hAnsiTheme="majorBidi" w:cstheme="majorBidi"/>
                <w:b/>
                <w:bCs/>
              </w:rPr>
              <w:t>Price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43304E" w:rsidRPr="005842B1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b/>
                <w:bCs/>
              </w:rPr>
            </w:pPr>
            <w:r w:rsidRPr="005842B1">
              <w:rPr>
                <w:rFonts w:asciiTheme="majorBidi" w:eastAsia="Arial Unicode MS" w:hAnsiTheme="majorBidi" w:cstheme="majorBidi"/>
                <w:b/>
                <w:bCs/>
              </w:rPr>
              <w:t>Power</w:t>
            </w:r>
          </w:p>
        </w:tc>
        <w:tc>
          <w:tcPr>
            <w:tcW w:w="61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43304E" w:rsidRPr="005842B1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b/>
                <w:bCs/>
              </w:rPr>
            </w:pPr>
            <w:r w:rsidRPr="005842B1">
              <w:rPr>
                <w:rFonts w:asciiTheme="majorBidi" w:eastAsia="Arial Unicode MS" w:hAnsiTheme="majorBidi" w:cstheme="majorBidi"/>
                <w:b/>
                <w:bCs/>
              </w:rPr>
              <w:t>Batt.</w:t>
            </w:r>
          </w:p>
        </w:tc>
      </w:tr>
      <w:tr w:rsidR="0043304E" w:rsidRPr="0007728B" w:rsidTr="00CF45E0">
        <w:trPr>
          <w:trHeight w:val="301"/>
        </w:trPr>
        <w:tc>
          <w:tcPr>
            <w:tcW w:w="13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</w:rPr>
            </w:pPr>
            <w:r w:rsidRPr="004B174A">
              <w:rPr>
                <w:rFonts w:asciiTheme="majorBidi" w:eastAsia="Arial Unicode MS" w:hAnsiTheme="majorBidi" w:cstheme="majorBidi"/>
                <w:lang w:val="en-US"/>
              </w:rPr>
              <w:t>C1</w:t>
            </w:r>
          </w:p>
        </w:tc>
        <w:tc>
          <w:tcPr>
            <w:tcW w:w="111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.47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vAlign w:val="center"/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.29</w:t>
            </w:r>
          </w:p>
        </w:tc>
        <w:tc>
          <w:tcPr>
            <w:tcW w:w="1238" w:type="dxa"/>
            <w:tcBorders>
              <w:top w:val="single" w:sz="12" w:space="0" w:color="auto"/>
            </w:tcBorders>
            <w:vAlign w:val="center"/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.24</w:t>
            </w:r>
          </w:p>
        </w:tc>
        <w:tc>
          <w:tcPr>
            <w:tcW w:w="632" w:type="dxa"/>
            <w:tcBorders>
              <w:top w:val="single" w:sz="12" w:space="0" w:color="auto"/>
            </w:tcBorders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lang w:val="en-US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6</w:t>
            </w:r>
          </w:p>
        </w:tc>
        <w:tc>
          <w:tcPr>
            <w:tcW w:w="728" w:type="dxa"/>
            <w:tcBorders>
              <w:top w:val="single" w:sz="12" w:space="0" w:color="auto"/>
            </w:tcBorders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lang w:val="en-US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6</w:t>
            </w:r>
          </w:p>
        </w:tc>
        <w:tc>
          <w:tcPr>
            <w:tcW w:w="631" w:type="dxa"/>
            <w:tcBorders>
              <w:top w:val="single" w:sz="12" w:space="0" w:color="auto"/>
            </w:tcBorders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lang w:val="en-US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4</w:t>
            </w:r>
          </w:p>
        </w:tc>
        <w:tc>
          <w:tcPr>
            <w:tcW w:w="627" w:type="dxa"/>
            <w:tcBorders>
              <w:top w:val="single" w:sz="12" w:space="0" w:color="auto"/>
            </w:tcBorders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lang w:val="en-US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9</w:t>
            </w:r>
          </w:p>
        </w:tc>
        <w:tc>
          <w:tcPr>
            <w:tcW w:w="728" w:type="dxa"/>
            <w:tcBorders>
              <w:top w:val="single" w:sz="12" w:space="0" w:color="auto"/>
            </w:tcBorders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lang w:val="en-US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4</w:t>
            </w:r>
          </w:p>
        </w:tc>
        <w:tc>
          <w:tcPr>
            <w:tcW w:w="623" w:type="dxa"/>
            <w:tcBorders>
              <w:top w:val="single" w:sz="12" w:space="0" w:color="auto"/>
            </w:tcBorders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lang w:val="en-US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8</w:t>
            </w:r>
          </w:p>
        </w:tc>
        <w:tc>
          <w:tcPr>
            <w:tcW w:w="611" w:type="dxa"/>
            <w:tcBorders>
              <w:top w:val="single" w:sz="12" w:space="0" w:color="auto"/>
            </w:tcBorders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lang w:val="en-US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2</w:t>
            </w:r>
          </w:p>
        </w:tc>
        <w:tc>
          <w:tcPr>
            <w:tcW w:w="612" w:type="dxa"/>
            <w:tcBorders>
              <w:top w:val="single" w:sz="12" w:space="0" w:color="auto"/>
            </w:tcBorders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lang w:val="en-US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8</w:t>
            </w:r>
          </w:p>
        </w:tc>
        <w:tc>
          <w:tcPr>
            <w:tcW w:w="610" w:type="dxa"/>
            <w:tcBorders>
              <w:top w:val="single" w:sz="12" w:space="0" w:color="auto"/>
            </w:tcBorders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lang w:val="en-US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6</w:t>
            </w:r>
          </w:p>
        </w:tc>
      </w:tr>
      <w:tr w:rsidR="0043304E" w:rsidRPr="0007728B" w:rsidTr="00CF45E0">
        <w:trPr>
          <w:trHeight w:val="301"/>
        </w:trPr>
        <w:tc>
          <w:tcPr>
            <w:tcW w:w="1349" w:type="dxa"/>
            <w:tcBorders>
              <w:right w:val="single" w:sz="12" w:space="0" w:color="auto"/>
            </w:tcBorders>
            <w:vAlign w:val="center"/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</w:rPr>
            </w:pPr>
            <w:r w:rsidRPr="004B174A">
              <w:rPr>
                <w:rFonts w:asciiTheme="majorBidi" w:eastAsia="Arial Unicode MS" w:hAnsiTheme="majorBidi" w:cstheme="majorBidi"/>
                <w:lang w:val="en-US"/>
              </w:rPr>
              <w:t>C2</w:t>
            </w:r>
          </w:p>
        </w:tc>
        <w:tc>
          <w:tcPr>
            <w:tcW w:w="1112" w:type="dxa"/>
            <w:tcBorders>
              <w:left w:val="single" w:sz="12" w:space="0" w:color="auto"/>
            </w:tcBorders>
            <w:vAlign w:val="center"/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.27</w:t>
            </w:r>
          </w:p>
        </w:tc>
        <w:tc>
          <w:tcPr>
            <w:tcW w:w="1525" w:type="dxa"/>
            <w:vAlign w:val="center"/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.32</w:t>
            </w:r>
          </w:p>
        </w:tc>
        <w:tc>
          <w:tcPr>
            <w:tcW w:w="1238" w:type="dxa"/>
            <w:vAlign w:val="center"/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.41</w:t>
            </w:r>
          </w:p>
        </w:tc>
        <w:tc>
          <w:tcPr>
            <w:tcW w:w="632" w:type="dxa"/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lang w:val="en-US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7</w:t>
            </w:r>
          </w:p>
        </w:tc>
        <w:tc>
          <w:tcPr>
            <w:tcW w:w="728" w:type="dxa"/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lang w:val="en-US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5</w:t>
            </w:r>
          </w:p>
        </w:tc>
        <w:tc>
          <w:tcPr>
            <w:tcW w:w="631" w:type="dxa"/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lang w:val="en-US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7</w:t>
            </w:r>
          </w:p>
        </w:tc>
        <w:tc>
          <w:tcPr>
            <w:tcW w:w="627" w:type="dxa"/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lang w:val="en-US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8</w:t>
            </w:r>
          </w:p>
        </w:tc>
        <w:tc>
          <w:tcPr>
            <w:tcW w:w="728" w:type="dxa"/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lang w:val="en-US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5</w:t>
            </w:r>
          </w:p>
        </w:tc>
        <w:tc>
          <w:tcPr>
            <w:tcW w:w="623" w:type="dxa"/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lang w:val="en-US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5</w:t>
            </w:r>
          </w:p>
        </w:tc>
        <w:tc>
          <w:tcPr>
            <w:tcW w:w="611" w:type="dxa"/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lang w:val="en-US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5</w:t>
            </w:r>
          </w:p>
        </w:tc>
        <w:tc>
          <w:tcPr>
            <w:tcW w:w="612" w:type="dxa"/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lang w:val="en-US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6</w:t>
            </w:r>
          </w:p>
        </w:tc>
        <w:tc>
          <w:tcPr>
            <w:tcW w:w="610" w:type="dxa"/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lang w:val="en-US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6</w:t>
            </w:r>
          </w:p>
        </w:tc>
      </w:tr>
      <w:tr w:rsidR="0043304E" w:rsidRPr="0007728B" w:rsidTr="00CF45E0">
        <w:trPr>
          <w:trHeight w:val="301"/>
        </w:trPr>
        <w:tc>
          <w:tcPr>
            <w:tcW w:w="1349" w:type="dxa"/>
            <w:tcBorders>
              <w:right w:val="single" w:sz="12" w:space="0" w:color="auto"/>
            </w:tcBorders>
            <w:vAlign w:val="center"/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</w:rPr>
            </w:pPr>
            <w:r w:rsidRPr="004B174A">
              <w:rPr>
                <w:rFonts w:asciiTheme="majorBidi" w:eastAsia="Arial Unicode MS" w:hAnsiTheme="majorBidi" w:cstheme="majorBidi"/>
                <w:lang w:val="en-US"/>
              </w:rPr>
              <w:t>C3</w:t>
            </w:r>
          </w:p>
        </w:tc>
        <w:tc>
          <w:tcPr>
            <w:tcW w:w="1112" w:type="dxa"/>
            <w:tcBorders>
              <w:left w:val="single" w:sz="12" w:space="0" w:color="auto"/>
            </w:tcBorders>
            <w:vAlign w:val="center"/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.25</w:t>
            </w:r>
          </w:p>
        </w:tc>
        <w:tc>
          <w:tcPr>
            <w:tcW w:w="1525" w:type="dxa"/>
            <w:vAlign w:val="center"/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.45</w:t>
            </w:r>
          </w:p>
        </w:tc>
        <w:tc>
          <w:tcPr>
            <w:tcW w:w="1238" w:type="dxa"/>
            <w:vAlign w:val="center"/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.3</w:t>
            </w:r>
          </w:p>
        </w:tc>
        <w:tc>
          <w:tcPr>
            <w:tcW w:w="632" w:type="dxa"/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lang w:val="en-US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7</w:t>
            </w:r>
          </w:p>
        </w:tc>
        <w:tc>
          <w:tcPr>
            <w:tcW w:w="728" w:type="dxa"/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lang w:val="en-US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6</w:t>
            </w:r>
          </w:p>
        </w:tc>
        <w:tc>
          <w:tcPr>
            <w:tcW w:w="631" w:type="dxa"/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lang w:val="en-US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5</w:t>
            </w:r>
          </w:p>
        </w:tc>
        <w:tc>
          <w:tcPr>
            <w:tcW w:w="627" w:type="dxa"/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lang w:val="en-US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9</w:t>
            </w:r>
          </w:p>
        </w:tc>
        <w:tc>
          <w:tcPr>
            <w:tcW w:w="728" w:type="dxa"/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lang w:val="en-US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3</w:t>
            </w:r>
          </w:p>
        </w:tc>
        <w:tc>
          <w:tcPr>
            <w:tcW w:w="623" w:type="dxa"/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lang w:val="en-US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6</w:t>
            </w:r>
          </w:p>
        </w:tc>
        <w:tc>
          <w:tcPr>
            <w:tcW w:w="611" w:type="dxa"/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lang w:val="en-US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4</w:t>
            </w:r>
          </w:p>
        </w:tc>
        <w:tc>
          <w:tcPr>
            <w:tcW w:w="612" w:type="dxa"/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lang w:val="en-US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10</w:t>
            </w:r>
          </w:p>
        </w:tc>
        <w:tc>
          <w:tcPr>
            <w:tcW w:w="610" w:type="dxa"/>
          </w:tcPr>
          <w:p w:rsidR="0043304E" w:rsidRPr="004B174A" w:rsidRDefault="0043304E" w:rsidP="00CF45E0">
            <w:pPr>
              <w:tabs>
                <w:tab w:val="left" w:pos="8490"/>
                <w:tab w:val="left" w:pos="9756"/>
                <w:tab w:val="left" w:pos="11023"/>
              </w:tabs>
              <w:jc w:val="center"/>
              <w:rPr>
                <w:rFonts w:asciiTheme="majorBidi" w:eastAsia="Arial Unicode MS" w:hAnsiTheme="majorBidi" w:cstheme="majorBidi"/>
                <w:lang w:val="en-US"/>
              </w:rPr>
            </w:pPr>
            <w:r>
              <w:rPr>
                <w:rFonts w:asciiTheme="majorBidi" w:eastAsia="Arial Unicode MS" w:hAnsiTheme="majorBidi" w:cstheme="majorBidi"/>
                <w:lang w:val="en-US"/>
              </w:rPr>
              <w:t>6</w:t>
            </w:r>
          </w:p>
        </w:tc>
      </w:tr>
    </w:tbl>
    <w:p w:rsidR="005261F2" w:rsidRPr="001A1623" w:rsidRDefault="005261F2" w:rsidP="001E5F44">
      <w:pPr>
        <w:tabs>
          <w:tab w:val="left" w:pos="8490"/>
          <w:tab w:val="left" w:pos="9756"/>
          <w:tab w:val="left" w:pos="11023"/>
        </w:tabs>
        <w:spacing w:before="120"/>
        <w:rPr>
          <w:rFonts w:asciiTheme="majorBidi" w:hAnsiTheme="majorBidi" w:cstheme="majorBidi"/>
          <w:color w:val="FF0000"/>
          <w:sz w:val="24"/>
          <w:lang w:val="en-US"/>
        </w:rPr>
      </w:pPr>
      <w:bookmarkStart w:id="0" w:name="_GoBack"/>
      <w:bookmarkEnd w:id="0"/>
    </w:p>
    <w:sectPr w:rsidR="005261F2" w:rsidRPr="001A16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656219"/>
    <w:multiLevelType w:val="multilevel"/>
    <w:tmpl w:val="0582C6C6"/>
    <w:lvl w:ilvl="0">
      <w:start w:val="1"/>
      <w:numFmt w:val="lowerRoman"/>
      <w:lvlText w:val="%1)"/>
      <w:lvlJc w:val="left"/>
      <w:pPr>
        <w:tabs>
          <w:tab w:val="num" w:pos="1418"/>
        </w:tabs>
        <w:ind w:left="1418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" w15:restartNumberingAfterBreak="0">
    <w:nsid w:val="2DF67724"/>
    <w:multiLevelType w:val="hybridMultilevel"/>
    <w:tmpl w:val="5942B264"/>
    <w:lvl w:ilvl="0" w:tplc="4F7E268E">
      <w:start w:val="4"/>
      <w:numFmt w:val="decimal"/>
      <w:lvlText w:val="%1)"/>
      <w:lvlJc w:val="left"/>
      <w:pPr>
        <w:ind w:left="720" w:hanging="360"/>
      </w:pPr>
      <w:rPr>
        <w:rFonts w:eastAsiaTheme="minorEastAsia" w:hint="default"/>
        <w:color w:val="000000"/>
        <w:sz w:val="23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D03A82"/>
    <w:multiLevelType w:val="hybridMultilevel"/>
    <w:tmpl w:val="AD565BF0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20D67"/>
    <w:multiLevelType w:val="hybridMultilevel"/>
    <w:tmpl w:val="B8D8C9A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6328B9"/>
    <w:multiLevelType w:val="hybridMultilevel"/>
    <w:tmpl w:val="7E54CC52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B9A34B9"/>
    <w:multiLevelType w:val="hybridMultilevel"/>
    <w:tmpl w:val="07FEE95E"/>
    <w:lvl w:ilvl="0" w:tplc="CBEC9BA2">
      <w:start w:val="1"/>
      <w:numFmt w:val="lowerRoman"/>
      <w:lvlText w:val="%1)"/>
      <w:lvlJc w:val="left"/>
      <w:pPr>
        <w:ind w:left="1713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73" w:hanging="360"/>
      </w:pPr>
    </w:lvl>
    <w:lvl w:ilvl="2" w:tplc="0C09001B" w:tentative="1">
      <w:start w:val="1"/>
      <w:numFmt w:val="lowerRoman"/>
      <w:lvlText w:val="%3."/>
      <w:lvlJc w:val="right"/>
      <w:pPr>
        <w:ind w:left="2793" w:hanging="180"/>
      </w:pPr>
    </w:lvl>
    <w:lvl w:ilvl="3" w:tplc="0C09000F" w:tentative="1">
      <w:start w:val="1"/>
      <w:numFmt w:val="decimal"/>
      <w:lvlText w:val="%4."/>
      <w:lvlJc w:val="left"/>
      <w:pPr>
        <w:ind w:left="3513" w:hanging="360"/>
      </w:pPr>
    </w:lvl>
    <w:lvl w:ilvl="4" w:tplc="0C090019" w:tentative="1">
      <w:start w:val="1"/>
      <w:numFmt w:val="lowerLetter"/>
      <w:lvlText w:val="%5."/>
      <w:lvlJc w:val="left"/>
      <w:pPr>
        <w:ind w:left="4233" w:hanging="360"/>
      </w:pPr>
    </w:lvl>
    <w:lvl w:ilvl="5" w:tplc="0C09001B" w:tentative="1">
      <w:start w:val="1"/>
      <w:numFmt w:val="lowerRoman"/>
      <w:lvlText w:val="%6."/>
      <w:lvlJc w:val="right"/>
      <w:pPr>
        <w:ind w:left="4953" w:hanging="180"/>
      </w:pPr>
    </w:lvl>
    <w:lvl w:ilvl="6" w:tplc="0C09000F" w:tentative="1">
      <w:start w:val="1"/>
      <w:numFmt w:val="decimal"/>
      <w:lvlText w:val="%7."/>
      <w:lvlJc w:val="left"/>
      <w:pPr>
        <w:ind w:left="5673" w:hanging="360"/>
      </w:pPr>
    </w:lvl>
    <w:lvl w:ilvl="7" w:tplc="0C090019" w:tentative="1">
      <w:start w:val="1"/>
      <w:numFmt w:val="lowerLetter"/>
      <w:lvlText w:val="%8."/>
      <w:lvlJc w:val="left"/>
      <w:pPr>
        <w:ind w:left="6393" w:hanging="360"/>
      </w:pPr>
    </w:lvl>
    <w:lvl w:ilvl="8" w:tplc="0C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6C1D6B5B"/>
    <w:multiLevelType w:val="hybridMultilevel"/>
    <w:tmpl w:val="74F67894"/>
    <w:lvl w:ilvl="0" w:tplc="639E373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0B7853"/>
    <w:multiLevelType w:val="hybridMultilevel"/>
    <w:tmpl w:val="D4F2DF72"/>
    <w:lvl w:ilvl="0" w:tplc="97120756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FA53246"/>
    <w:multiLevelType w:val="hybridMultilevel"/>
    <w:tmpl w:val="0E7857E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B5B"/>
    <w:rsid w:val="00035B4F"/>
    <w:rsid w:val="001A1623"/>
    <w:rsid w:val="001C2B5B"/>
    <w:rsid w:val="001E5F44"/>
    <w:rsid w:val="00402AEA"/>
    <w:rsid w:val="0043304E"/>
    <w:rsid w:val="005261F2"/>
    <w:rsid w:val="0058013C"/>
    <w:rsid w:val="0067361E"/>
    <w:rsid w:val="007634C3"/>
    <w:rsid w:val="007847EB"/>
    <w:rsid w:val="00841B0A"/>
    <w:rsid w:val="00843C8B"/>
    <w:rsid w:val="00995531"/>
    <w:rsid w:val="00AA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A67B9CB-0ACE-4269-B465-6F0C0335C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61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61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61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1F2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Satheesh Seenivasan</dc:creator>
  <cp:keywords/>
  <dc:description/>
  <cp:lastModifiedBy>Satheesh Seenivasan</cp:lastModifiedBy>
  <cp:revision>3</cp:revision>
  <dcterms:created xsi:type="dcterms:W3CDTF">2016-08-05T04:45:00Z</dcterms:created>
  <dcterms:modified xsi:type="dcterms:W3CDTF">2016-08-05T04:45:00Z</dcterms:modified>
</cp:coreProperties>
</file>