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tbl>
      <w:tblPr>
        <w:tblStyle w:val="Table1"/>
        <w:tblW w:w="17010.0" w:type="dxa"/>
        <w:jc w:val="left"/>
        <w:tblInd w:w="-12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0"/>
        <w:gridCol w:w="3060"/>
        <w:gridCol w:w="3375"/>
        <w:gridCol w:w="2865"/>
        <w:gridCol w:w="2925"/>
        <w:gridCol w:w="3825"/>
        <w:tblGridChange w:id="0">
          <w:tblGrid>
            <w:gridCol w:w="960"/>
            <w:gridCol w:w="3060"/>
            <w:gridCol w:w="3375"/>
            <w:gridCol w:w="2865"/>
            <w:gridCol w:w="2925"/>
            <w:gridCol w:w="382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Idea</w:t>
            </w:r>
          </w:p>
        </w:tc>
        <w:tc>
          <w:tcPr>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Ransom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The Queen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Similarities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Differences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New Insights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Identity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Priam and Achilles let their emotions influence their actions, regardless of their titles and the politics (with Myrmidons and Trojans being at war)</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i w:val="1"/>
                <w:rtl w:val="0"/>
              </w:rPr>
              <w:t xml:space="preserve">“What tricks the heart can play” pg. 174</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i w:val="1"/>
                <w:rtl w:val="0"/>
              </w:rPr>
              <w:t xml:space="preserve">“</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Priam feels conflicted with his role as a leader, feels as though he is “Standing still in the middle”</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rtl w:val="0"/>
              </w:rPr>
              <w:t xml:space="preserve">Priam’s identity transforms through his journey with Somax. Priam opens his eyes to the life a common person experiences. </w:t>
            </w:r>
            <w:r w:rsidDel="00000000" w:rsidR="00000000" w:rsidRPr="00000000">
              <w:rPr>
                <w:i w:val="1"/>
                <w:rtl w:val="0"/>
              </w:rPr>
              <w:t xml:space="preserve">“I am still here, but the I is different”</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Queen has identity forced upon her when she is told to add “grandmother” to her speech.</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Diana is “The People’s Princess” posthumously.</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Tony Blair is torn between serving as the peoples PM and his role in supporting the Queen. The line between helping the Queen and reining her in.</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Cherie questions Tony Blair’s decisions and his identity as a moderniser. She tells him “now you've gone weak at the knees” and “a week ago you were the great moderniser”, when Blair expresses support for the Queens’ actions.</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 prefer to keep my feelings to myself.” The Queen is very private with her emotions due to her belief of her expectations of her as a leader and she </w:t>
            </w:r>
            <w:r w:rsidDel="00000000" w:rsidR="00000000" w:rsidRPr="00000000">
              <w:rPr>
                <w:rtl w:val="0"/>
              </w:rPr>
              <w:t xml:space="preserve">always has</w:t>
            </w:r>
            <w:r w:rsidDel="00000000" w:rsidR="00000000" w:rsidRPr="00000000">
              <w:rPr>
                <w:rtl w:val="0"/>
              </w:rPr>
              <w:t xml:space="preserve"> </w:t>
            </w:r>
            <w:r w:rsidDel="00000000" w:rsidR="00000000" w:rsidRPr="00000000">
              <w:rPr>
                <w:rtl w:val="0"/>
              </w:rPr>
              <w:t xml:space="preserve">been, a</w:t>
            </w:r>
            <w:r w:rsidDel="00000000" w:rsidR="00000000" w:rsidRPr="00000000">
              <w:rPr>
                <w:rtl w:val="0"/>
              </w:rPr>
              <w:t xml:space="preserve"> part of her identity, to put, “duty first… self second, It's how I was brought up. It's all I've ever known.” </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Priam and the Queen as leaders, they both see the importance of pleasing the people they rule but their personal values and problems are held above that.</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There is a stark contrast between how far emotions can be shown - the fictitious leaders of Troy and Greece, are extremely emotive, but the very real Queen Elizabeth is supposed to be objective and ‘unemotive’ in normal situations. </w:t>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2">
            <w:pPr>
              <w:widowControl w:val="0"/>
              <w:spacing w:line="240" w:lineRule="auto"/>
              <w:rPr/>
            </w:pPr>
            <w:r w:rsidDel="00000000" w:rsidR="00000000" w:rsidRPr="00000000">
              <w:rPr>
                <w:rtl w:val="0"/>
              </w:rPr>
              <w:t xml:space="preserve">Both Priam and the Queen appeal to Achilles and the public respectively, with certain parts of their identity with Priam coming to him as a father and the Queen addressing her people as a grandmother. However when the Queen does this it is more ingenuine/forced</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574.9606299212587" w:firstLine="0"/>
              <w:jc w:val="left"/>
              <w:rPr/>
            </w:pPr>
            <w:r w:rsidDel="00000000" w:rsidR="00000000" w:rsidRPr="00000000">
              <w:rPr>
                <w:rtl w:val="0"/>
              </w:rPr>
              <w:t xml:space="preserve">The Queen shows how one doesn’t get to pick how one is viewed by others, especially if they are born into a life of constant criticism.</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i w:val="1"/>
                <w:rtl w:val="0"/>
              </w:rPr>
              <w:t xml:space="preserve">“He is coming home as a man remade.” “I am still here, </w:t>
            </w:r>
            <w:r w:rsidDel="00000000" w:rsidR="00000000" w:rsidRPr="00000000">
              <w:rPr>
                <w:i w:val="1"/>
                <w:rtl w:val="0"/>
              </w:rPr>
              <w:t xml:space="preserve">but the I</w:t>
            </w:r>
            <w:r w:rsidDel="00000000" w:rsidR="00000000" w:rsidRPr="00000000">
              <w:rPr>
                <w:i w:val="1"/>
                <w:rtl w:val="0"/>
              </w:rPr>
              <w:t xml:space="preserve"> </w:t>
            </w:r>
            <w:r w:rsidDel="00000000" w:rsidR="00000000" w:rsidRPr="00000000">
              <w:rPr>
                <w:i w:val="1"/>
                <w:rtl w:val="0"/>
              </w:rPr>
              <w:t xml:space="preserve">is different</w:t>
            </w:r>
            <w:r w:rsidDel="00000000" w:rsidR="00000000" w:rsidRPr="00000000">
              <w:rPr>
                <w:i w:val="1"/>
                <w:rtl w:val="0"/>
              </w:rPr>
              <w:t xml:space="preserve">.” pg 209.</w:t>
            </w:r>
            <w:r w:rsidDel="00000000" w:rsidR="00000000" w:rsidRPr="00000000">
              <w:rPr>
                <w:rtl w:val="0"/>
              </w:rPr>
              <w:t xml:space="preserve"> </w:t>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After going through this whole experience, Priam has become a new person in a way, enlightened by the unfamiliarity of not having his royal insignia and in a way giving up that identity for the sake of his son’s proper burial. A part of this is the role Somax played, showing him a more humble and common lifestyle.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Queen expresses a new-found perspective of how the public has changed their expectations of the royal family.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pPr>
            <w:r w:rsidDel="00000000" w:rsidR="00000000" w:rsidRPr="00000000">
              <w:rPr>
                <w:rtl w:val="0"/>
              </w:rPr>
              <w:t xml:space="preserve">Achilles and the Queen express their feelings of sadness privately, when no one else is around. Like when the Queen’s car gets bogged and she lets some tears fall off camera and when Achilles “curled up like a child on the open beach”, they are both away from humanity and outdoors. In that way they both also show a close connection with 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574.9606299212587" w:firstLine="0"/>
              <w:jc w:val="left"/>
              <w:rPr/>
            </w:pPr>
            <w:r w:rsidDel="00000000" w:rsidR="00000000" w:rsidRPr="00000000">
              <w:rPr>
                <w:rtl w:val="0"/>
              </w:rPr>
              <w:t xml:space="preserve">Ransom is a story about the struggle of loss and the powerful emotions it generates. It is also about the difficulties of being a leader while experiencing great loss. The Queen contrasts this with it being more about dealing with your subjects’ losses as a leader than personal.</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Somax, as a citizen of Troy and a humble servant to Priam, has his identity challenged when labelled ‘Idaeus’ and given the responsibility of the King’s safety for his rough and toughness. It contradicts greatly to his genuine character which is somber at times, and sensitive and caring for his children and grandchildren.</w:t>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i w:val="1"/>
                <w:rtl w:val="0"/>
              </w:rPr>
              <w:t xml:space="preserve">“There was so much simple modesty and good-will in the man, and so much tact in the way he made his suggestions, that Priam found nothing objectionable in him. It was not reverence he lacked, only a knowledge of the forms. And out here, perhaps, and inn the world of the fellow moved in, such forms might not be altogether useful.” pg. 117</w:t>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rtl w:val="0"/>
              </w:rPr>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i w:val="1"/>
                <w:rtl w:val="0"/>
              </w:rPr>
              <w:t xml:space="preserve">“‘You are Idaeus, the king’s herald?’ Achilles asks the man. He is puzzled. Not simply by the claim that this rough-looking fellow should be Priam’s herald bur by a  situation that has already passed…” pg. 178</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Cherie Blair is an honest working lawyer, who isn’t necessarily given screen time, to show any empathetic side to her character, instead she’s seen as a supporter: of her children, her husband and his role.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Queen and Achilles have close bonds with nature. The Queen is often seen outdoors and appears to be at her happiest, taking a break from her duties. Achilles also appreciates the outdoors as “he is a child of the earth” (pg.4) and “for the whole of his life he has been drawn” to it, especially the ocean which his mother is a goddess of.</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Queen is not open about what makes her truly happy, it’s more in her mannerisms, while Somax and most Greeks for that matter, speak fondly of their favourite things and more importantly, who they are happy to be with (usually children).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574.9606299212587" w:firstLine="0"/>
              <w:jc w:val="left"/>
              <w:rPr/>
            </w:pPr>
            <w:r w:rsidDel="00000000" w:rsidR="00000000" w:rsidRPr="00000000">
              <w:rPr>
                <w:rtl w:val="0"/>
              </w:rPr>
              <w:t xml:space="preserve">Our identity perceived by others can be a diversion from what one finds solace and happiness in. </w:t>
            </w:r>
          </w:p>
        </w:tc>
      </w:tr>
    </w:tbl>
    <w:p w:rsidR="00000000" w:rsidDel="00000000" w:rsidP="00000000" w:rsidRDefault="00000000" w:rsidRPr="00000000" w14:paraId="00000036">
      <w:pPr>
        <w:rPr/>
      </w:pPr>
      <w:r w:rsidDel="00000000" w:rsidR="00000000" w:rsidRPr="00000000">
        <w:rPr>
          <w:rtl w:val="0"/>
        </w:rPr>
      </w:r>
    </w:p>
    <w:sectPr>
      <w:pgSz w:h="11906" w:w="16838"/>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