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B1830" w14:textId="77B1CFD3" w:rsidR="00DD3EE0" w:rsidRDefault="001B2BA5" w:rsidP="001B2BA5">
      <w:pPr>
        <w:jc w:val="center"/>
        <w:rPr>
          <w:b/>
          <w:sz w:val="36"/>
          <w:u w:val="single"/>
        </w:rPr>
      </w:pPr>
      <w:r w:rsidRPr="001B2BA5">
        <w:rPr>
          <w:b/>
          <w:sz w:val="36"/>
          <w:u w:val="single"/>
        </w:rPr>
        <w:t>Key Terms</w:t>
      </w:r>
    </w:p>
    <w:p w14:paraId="7B7EBB5F" w14:textId="47E7371A" w:rsidR="001B2BA5" w:rsidRDefault="001B2BA5" w:rsidP="001B2BA5">
      <w:pPr>
        <w:jc w:val="center"/>
        <w:rPr>
          <w:b/>
          <w:sz w:val="36"/>
          <w:u w:val="single"/>
        </w:rPr>
      </w:pPr>
    </w:p>
    <w:p w14:paraId="0C39C993" w14:textId="51610A6F" w:rsidR="001B2BA5" w:rsidRDefault="001B2BA5" w:rsidP="001B2BA5">
      <w:pPr>
        <w:rPr>
          <w:b/>
        </w:rPr>
      </w:pPr>
      <w:r>
        <w:rPr>
          <w:b/>
        </w:rPr>
        <w:t xml:space="preserve">Sustainability – </w:t>
      </w:r>
      <w:bookmarkStart w:id="0" w:name="_GoBack"/>
      <w:bookmarkEnd w:id="0"/>
    </w:p>
    <w:p w14:paraId="7648F2BA" w14:textId="1C64F2E6" w:rsidR="001B2BA5" w:rsidRDefault="001B2BA5" w:rsidP="001B2BA5">
      <w:pPr>
        <w:rPr>
          <w:b/>
        </w:rPr>
      </w:pPr>
      <w:r>
        <w:rPr>
          <w:b/>
        </w:rPr>
        <w:t xml:space="preserve">Agriculture – </w:t>
      </w:r>
    </w:p>
    <w:p w14:paraId="727A92B0" w14:textId="5C2478EC" w:rsidR="001B2BA5" w:rsidRDefault="001B2BA5" w:rsidP="001B2BA5">
      <w:pPr>
        <w:rPr>
          <w:b/>
        </w:rPr>
      </w:pPr>
      <w:r>
        <w:rPr>
          <w:b/>
        </w:rPr>
        <w:t xml:space="preserve">Sustainability Agriculture – </w:t>
      </w:r>
    </w:p>
    <w:p w14:paraId="3B357DA9" w14:textId="15A39CBA" w:rsidR="001B2BA5" w:rsidRDefault="001B2BA5" w:rsidP="001B2BA5">
      <w:pPr>
        <w:rPr>
          <w:b/>
        </w:rPr>
      </w:pPr>
      <w:r>
        <w:rPr>
          <w:b/>
        </w:rPr>
        <w:t xml:space="preserve">Social – </w:t>
      </w:r>
    </w:p>
    <w:p w14:paraId="4B3D15AE" w14:textId="47A14117" w:rsidR="001B2BA5" w:rsidRDefault="001B2BA5" w:rsidP="001B2BA5">
      <w:pPr>
        <w:rPr>
          <w:b/>
        </w:rPr>
      </w:pPr>
      <w:r>
        <w:rPr>
          <w:b/>
        </w:rPr>
        <w:t xml:space="preserve">Economic – </w:t>
      </w:r>
    </w:p>
    <w:p w14:paraId="1507EEC9" w14:textId="1E5328A5" w:rsidR="001B2BA5" w:rsidRDefault="001B2BA5" w:rsidP="001B2BA5">
      <w:pPr>
        <w:rPr>
          <w:b/>
        </w:rPr>
      </w:pPr>
      <w:r>
        <w:rPr>
          <w:b/>
        </w:rPr>
        <w:t xml:space="preserve">Environment – </w:t>
      </w:r>
    </w:p>
    <w:p w14:paraId="1EE5E140" w14:textId="77777777" w:rsidR="001B2BA5" w:rsidRPr="001B2BA5" w:rsidRDefault="001B2BA5" w:rsidP="001B2BA5">
      <w:pPr>
        <w:rPr>
          <w:b/>
        </w:rPr>
      </w:pPr>
    </w:p>
    <w:sectPr w:rsidR="001B2BA5" w:rsidRPr="001B2BA5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A5"/>
    <w:rsid w:val="001B2BA5"/>
    <w:rsid w:val="00DA5F3C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6D41D"/>
  <w15:chartTrackingRefBased/>
  <w15:docId w15:val="{D18B7CF3-CE8F-D944-ABE3-C10A0E7A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2018-09-07T00:43:00Z</dcterms:created>
  <dcterms:modified xsi:type="dcterms:W3CDTF">2018-09-10T12:02:00Z</dcterms:modified>
</cp:coreProperties>
</file>