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1C" w:rsidRDefault="00100A95">
      <w:r>
        <w:t>Civics and Citizenship 3.3</w:t>
      </w:r>
    </w:p>
    <w:p w:rsidR="00100A95" w:rsidRDefault="00100A95" w:rsidP="00100A95">
      <w:pPr>
        <w:pStyle w:val="ListParagraph"/>
        <w:numPr>
          <w:ilvl w:val="0"/>
          <w:numId w:val="1"/>
        </w:numPr>
      </w:pPr>
      <w:r>
        <w:t>Civil Law – civil law deals with non-criminal matters. The wrong party will usually pay compensation (money).</w:t>
      </w:r>
    </w:p>
    <w:p w:rsidR="00100A95" w:rsidRDefault="00100A95" w:rsidP="00100A95">
      <w:pPr>
        <w:pStyle w:val="ListParagraph"/>
        <w:numPr>
          <w:ilvl w:val="0"/>
          <w:numId w:val="1"/>
        </w:numPr>
      </w:pPr>
      <w:r>
        <w:t xml:space="preserve"> Some common crimes are drug trafficking, murder or else man-slaughter. Some common civil wrongs are negligence, trespass, defamation, nuisance and </w:t>
      </w:r>
      <w:proofErr w:type="spellStart"/>
      <w:r>
        <w:t>breech</w:t>
      </w:r>
      <w:proofErr w:type="spellEnd"/>
      <w:r>
        <w:t xml:space="preserve"> of contract. </w:t>
      </w:r>
    </w:p>
    <w:p w:rsidR="00100A95" w:rsidRDefault="00100A95" w:rsidP="00100A95">
      <w:pPr>
        <w:pStyle w:val="ListParagraph"/>
        <w:numPr>
          <w:ilvl w:val="0"/>
          <w:numId w:val="1"/>
        </w:numPr>
      </w:pPr>
      <w:r>
        <w:t xml:space="preserve">A. the difference between a plaintiff and defendant is that the plaintiff is the victim and the defendant is the accused. </w:t>
      </w:r>
    </w:p>
    <w:p w:rsidR="00731734" w:rsidRDefault="00100A95" w:rsidP="00100A95">
      <w:pPr>
        <w:pStyle w:val="ListParagraph"/>
      </w:pPr>
      <w:r>
        <w:t xml:space="preserve">b. the difference </w:t>
      </w:r>
      <w:r w:rsidR="00731734">
        <w:t>between</w:t>
      </w:r>
      <w:r>
        <w:t xml:space="preserve"> indictable offence</w:t>
      </w:r>
      <w:r w:rsidR="00731734">
        <w:t xml:space="preserve">s and summary offences is that indictable offences are major and summary offences are minor. </w:t>
      </w:r>
    </w:p>
    <w:p w:rsidR="00100A95" w:rsidRDefault="00731734" w:rsidP="00100A95">
      <w:pPr>
        <w:pStyle w:val="ListParagraph"/>
      </w:pPr>
      <w:r>
        <w:t>c. Burden of proof is t</w:t>
      </w:r>
      <w:bookmarkStart w:id="0" w:name="_GoBack"/>
      <w:bookmarkEnd w:id="0"/>
    </w:p>
    <w:sectPr w:rsidR="00100A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6678"/>
    <w:multiLevelType w:val="hybridMultilevel"/>
    <w:tmpl w:val="6AB2A8A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A95"/>
    <w:rsid w:val="00100A95"/>
    <w:rsid w:val="002D351C"/>
    <w:rsid w:val="0073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1DE9"/>
  <w15:chartTrackingRefBased/>
  <w15:docId w15:val="{B52134B9-0A15-4EFC-85E1-98954DB8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2016-07-19T23:38:00Z</dcterms:created>
  <dcterms:modified xsi:type="dcterms:W3CDTF">2016-07-19T23:54:00Z</dcterms:modified>
</cp:coreProperties>
</file>