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</w:t>
      </w:r>
    </w:p>
    <w:p w:rsidR="00000000" w:rsidDel="00000000" w:rsidP="00000000" w:rsidRDefault="00000000" w:rsidRPr="00000000" w14:paraId="00000006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[insert stakeholder map here, ideally page-long to ensure legibility]</w:t>
      </w:r>
    </w:p>
    <w:p w:rsidR="00000000" w:rsidDel="00000000" w:rsidP="00000000" w:rsidRDefault="00000000" w:rsidRPr="00000000" w14:paraId="0000000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[insert systems map here, ideally page-long to ensure legibility]</w:t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20"/>
        <w:gridCol w:w="900"/>
        <w:gridCol w:w="900"/>
        <w:gridCol w:w="900"/>
        <w:gridCol w:w="900"/>
        <w:gridCol w:w="900"/>
        <w:gridCol w:w="1035"/>
        <w:tblGridChange w:id="0">
          <w:tblGrid>
            <w:gridCol w:w="4020"/>
            <w:gridCol w:w="900"/>
            <w:gridCol w:w="900"/>
            <w:gridCol w:w="900"/>
            <w:gridCol w:w="900"/>
            <w:gridCol w:w="900"/>
            <w:gridCol w:w="10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ZAyH+s2O2dLGhsdWuMs/odN1uw==">AMUW2mVNLKHoAzWymsuvj19lr8X2eg2Iw5dr6L2Q0FsB9LHBHuKVI2CKZfaIww/2pRueeuh6sXHns2xNbAhB8oH/zjQw013WyXmFx507Lql3CiPyWbENPXo=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