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40412902832" w:lineRule="auto"/>
        <w:ind w:left="2199.037322998047" w:right="1915.0146484375" w:firstLine="0"/>
        <w:jc w:val="center"/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104"/>
          <w:szCs w:val="10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104"/>
          <w:szCs w:val="104"/>
          <w:u w:val="none"/>
          <w:shd w:fill="auto" w:val="clear"/>
          <w:vertAlign w:val="baseline"/>
          <w:rtl w:val="0"/>
        </w:rPr>
        <w:t xml:space="preserve">Collaboration to  Commercialisation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7.9904174804688" w:line="240" w:lineRule="auto"/>
        <w:ind w:left="672.5142669677734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47.60000228881836"/>
          <w:szCs w:val="47.6000022888183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47.60000228881836"/>
          <w:szCs w:val="47.60000228881836"/>
          <w:u w:val="none"/>
          <w:shd w:fill="auto" w:val="clear"/>
          <w:vertAlign w:val="baseline"/>
          <w:rtl w:val="0"/>
        </w:rPr>
        <w:t xml:space="preserve">Betty Zhang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4.9022674560547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47.60000228881836"/>
          <w:szCs w:val="47.60000228881836"/>
          <w:u w:val="none"/>
          <w:shd w:fill="auto" w:val="clear"/>
          <w:vertAlign w:val="baseline"/>
        </w:rPr>
        <w:sectPr>
          <w:pgSz w:h="8100" w:w="14400" w:orient="landscape"/>
          <w:pgMar w:bottom="0" w:top="0" w:left="0" w:right="0" w:header="0" w:footer="720"/>
          <w:pgNumType w:start="1"/>
        </w:sect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47.60000228881836"/>
          <w:szCs w:val="47.60000228881836"/>
          <w:u w:val="none"/>
          <w:shd w:fill="auto" w:val="clear"/>
          <w:vertAlign w:val="baseline"/>
          <w:rtl w:val="0"/>
        </w:rPr>
        <w:t xml:space="preserve">CEO, Melbourne Bioinnovation Student Initiative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9.515380859375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47.60000228881836"/>
          <w:szCs w:val="47.60000228881836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40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42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694091796875" w:line="240" w:lineRule="auto"/>
        <w:ind w:left="623.9462280273438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48"/>
          <w:szCs w:val="48"/>
          <w:u w:val="none"/>
          <w:shd w:fill="auto" w:val="clear"/>
          <w:vertAlign w:val="baseline"/>
          <w:rtl w:val="0"/>
        </w:rPr>
        <w:t xml:space="preserve">About me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3624943</wp:posOffset>
            </wp:positionH>
            <wp:positionV relativeFrom="paragraph">
              <wp:posOffset>-125535</wp:posOffset>
            </wp:positionV>
            <wp:extent cx="2915476" cy="3889823"/>
            <wp:effectExtent b="0" l="0" r="0" t="0"/>
            <wp:wrapSquare wrapText="left" distB="19050" distT="19050" distL="19050" distR="19050"/>
            <wp:docPr id="41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15476" cy="38898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6540410</wp:posOffset>
            </wp:positionH>
            <wp:positionV relativeFrom="paragraph">
              <wp:posOffset>-125535</wp:posOffset>
            </wp:positionV>
            <wp:extent cx="1921636" cy="3889824"/>
            <wp:effectExtent b="0" l="0" r="0" t="0"/>
            <wp:wrapSquare wrapText="left" distB="19050" distT="19050" distL="19050" distR="19050"/>
            <wp:docPr id="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1636" cy="38898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0.1873779296875" w:line="240" w:lineRule="auto"/>
        <w:ind w:left="645.8582305908203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Educational Background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7216796875" w:line="251.89936637878418" w:lineRule="auto"/>
        <w:ind w:left="1365.8583068847656" w:right="8304.944458007812" w:hanging="437.4444580078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- Bachelor of Science (Biotechnology specialising in  Immunology)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857421875" w:line="240" w:lineRule="auto"/>
        <w:ind w:left="638.3102416992188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Current Roles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7247314453125" w:line="251.89908027648926" w:lineRule="auto"/>
        <w:ind w:left="928.4138488769531" w:right="8201.992797851562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- CEO, Melbourne Bioinnovation Student Initiative - Early Innovation Programs Lead, Medtech Actuator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85833740234375" w:line="240" w:lineRule="auto"/>
        <w:ind w:left="645.8582305908203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Past Experiences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97186279296875" w:line="251.89936637878418" w:lineRule="auto"/>
        <w:ind w:left="928.4138488769531" w:right="8569.396362304688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- Research Assistant, Walter &amp; Eliza Hall Institute - Biotech Equities Analyst, Churchill Asset  Management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580322265625" w:line="251.89847946166992" w:lineRule="auto"/>
        <w:ind w:left="1356.2702941894531" w:right="8870.025024414062" w:hanging="427.85644531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  <w:rtl w:val="0"/>
        </w:rPr>
        <w:t xml:space="preserve">- Disabilities Officer, University of Melbourne  Student Union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2.8132629394531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0.400001525878906"/>
          <w:szCs w:val="20.400001525878906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34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2.78270721435547" w:lineRule="auto"/>
        <w:ind w:left="2440.502471923828" w:right="1323.06884765625" w:firstLine="0"/>
        <w:jc w:val="center"/>
        <w:rPr>
          <w:rFonts w:ascii="Open Sans" w:cs="Open Sans" w:eastAsia="Open Sans" w:hAnsi="Open Sans"/>
          <w:b w:val="0"/>
          <w:i w:val="0"/>
          <w:smallCaps w:val="0"/>
          <w:strike w:val="0"/>
          <w:color w:val="039696"/>
          <w:sz w:val="56"/>
          <w:szCs w:val="56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104"/>
          <w:szCs w:val="104"/>
          <w:u w:val="none"/>
          <w:shd w:fill="auto" w:val="clear"/>
          <w:vertAlign w:val="baseline"/>
          <w:rtl w:val="0"/>
        </w:rPr>
        <w:t xml:space="preserve">BioDesign Initiative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39696"/>
          <w:sz w:val="56"/>
          <w:szCs w:val="56"/>
          <w:u w:val="none"/>
          <w:shd w:fill="auto" w:val="clear"/>
          <w:vertAlign w:val="baseline"/>
          <w:rtl w:val="0"/>
        </w:rPr>
        <w:t xml:space="preserve">MBSI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3.9340209960938" w:line="227.90884494781494" w:lineRule="auto"/>
        <w:ind w:left="0" w:right="1505.8093261718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John Ertan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BioDesign  Team Leader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-243008</wp:posOffset>
            </wp:positionV>
            <wp:extent cx="1203200" cy="1176450"/>
            <wp:effectExtent b="0" l="0" r="0" t="0"/>
            <wp:wrapSquare wrapText="right" distB="19050" distT="19050" distL="19050" distR="19050"/>
            <wp:docPr id="39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3200" cy="11764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1107329</wp:posOffset>
            </wp:positionH>
            <wp:positionV relativeFrom="paragraph">
              <wp:posOffset>-276996</wp:posOffset>
            </wp:positionV>
            <wp:extent cx="1402000" cy="1244425"/>
            <wp:effectExtent b="0" l="0" r="0" t="0"/>
            <wp:wrapSquare wrapText="left" distB="19050" distT="19050" distL="19050" distR="19050"/>
            <wp:docPr id="37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2000" cy="124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8.6227416992188" w:line="227.90884494781494" w:lineRule="auto"/>
        <w:ind w:left="8.63311767578125" w:right="1652.20703125" w:firstLine="6.69586181640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Daniel 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BioDesign  Officer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-268296</wp:posOffset>
            </wp:positionV>
            <wp:extent cx="1203200" cy="1227031"/>
            <wp:effectExtent b="0" l="0" r="0" t="0"/>
            <wp:wrapSquare wrapText="right" distB="19050" distT="19050" distL="19050" distR="19050"/>
            <wp:docPr id="31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3200" cy="12270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1135534</wp:posOffset>
            </wp:positionH>
            <wp:positionV relativeFrom="paragraph">
              <wp:posOffset>-268283</wp:posOffset>
            </wp:positionV>
            <wp:extent cx="1334625" cy="1227025"/>
            <wp:effectExtent b="0" l="0" r="0" t="0"/>
            <wp:wrapSquare wrapText="left" distB="19050" distT="19050" distL="19050" distR="19050"/>
            <wp:docPr id="2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4625" cy="1227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90884494781494" w:lineRule="auto"/>
        <w:ind w:left="910.0872802734375" w:right="600.0921630859375" w:hanging="13.391723632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Anke Oatley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BioDesign  Officer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1101847</wp:posOffset>
            </wp:positionH>
            <wp:positionV relativeFrom="paragraph">
              <wp:posOffset>-259996</wp:posOffset>
            </wp:positionV>
            <wp:extent cx="1143611" cy="1210426"/>
            <wp:effectExtent b="0" l="0" r="0" t="0"/>
            <wp:wrapSquare wrapText="left" distB="19050" distT="19050" distL="19050" distR="19050"/>
            <wp:docPr id="32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611" cy="12104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8.6422729492188" w:line="227.90884494781494" w:lineRule="auto"/>
        <w:ind w:left="857.01904296875" w:right="942.2052001953125" w:hanging="7.532958984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Tommy Li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BioDesign  Officer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1072547</wp:posOffset>
            </wp:positionH>
            <wp:positionV relativeFrom="paragraph">
              <wp:posOffset>-258244</wp:posOffset>
            </wp:positionV>
            <wp:extent cx="1269600" cy="1206887"/>
            <wp:effectExtent b="0" l="0" r="0" t="0"/>
            <wp:wrapSquare wrapText="left" distB="19050" distT="19050" distL="19050" distR="19050"/>
            <wp:docPr id="2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9600" cy="12068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01983642578125" w:line="227.90884494781494" w:lineRule="auto"/>
        <w:ind w:left="1401.26708984375" w:right="28.84033203125" w:hanging="3.348388671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Shanna Lam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7.89999771118164"/>
          <w:szCs w:val="27.89999771118164"/>
          <w:u w:val="none"/>
          <w:shd w:fill="auto" w:val="clear"/>
          <w:vertAlign w:val="baseline"/>
          <w:rtl w:val="0"/>
        </w:rPr>
        <w:t xml:space="preserve">BioDesign  Officer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3.3744812011719" w:line="275.88958740234375" w:lineRule="auto"/>
        <w:ind w:left="1491.41845703125" w:right="69.385986328125" w:firstLine="16.9042968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4.5"/>
          <w:szCs w:val="24.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59"/>
          <w:sz w:val="24.5"/>
          <w:szCs w:val="24.5"/>
          <w:u w:val="none"/>
          <w:shd w:fill="auto" w:val="clear"/>
          <w:vertAlign w:val="baseline"/>
          <w:rtl w:val="0"/>
        </w:rPr>
        <w:t xml:space="preserve">Ryan-Lim Yip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4.5"/>
          <w:szCs w:val="24.5"/>
          <w:u w:val="none"/>
          <w:shd w:fill="auto" w:val="clear"/>
          <w:vertAlign w:val="baseline"/>
          <w:rtl w:val="0"/>
        </w:rPr>
        <w:t xml:space="preserve">Vice-Chair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474853515625" w:line="240" w:lineRule="auto"/>
        <w:ind w:left="0" w:right="870.126953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4.5"/>
          <w:szCs w:val="24.5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3889.75830078125" w:right="1059.08203125" w:header="0" w:footer="720"/>
          <w:cols w:equalWidth="0" w:num="3">
            <w:col w:space="0" w:w="3160"/>
            <w:col w:space="0" w:w="3160"/>
            <w:col w:space="0" w:w="31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4.5"/>
          <w:szCs w:val="24.5"/>
          <w:u w:val="none"/>
          <w:shd w:fill="auto" w:val="clear"/>
          <w:vertAlign w:val="baseline"/>
          <w:rtl w:val="0"/>
        </w:rPr>
        <w:t xml:space="preserve">Internal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3.3940124511719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4.5"/>
          <w:szCs w:val="24.5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30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50.39999771118164"/>
          <w:szCs w:val="50.3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50.39999771118164"/>
          <w:szCs w:val="50.39999771118164"/>
          <w:u w:val="none"/>
          <w:shd w:fill="auto" w:val="clear"/>
          <w:vertAlign w:val="baseline"/>
          <w:rtl w:val="0"/>
        </w:rPr>
        <w:t xml:space="preserve">Vinuri De Silva Biodesign Competition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6.2530517578125" w:line="275.88955879211426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  <w:rtl w:val="0"/>
        </w:rPr>
        <w:t xml:space="preserve">Pitch Night as part of the International Student Conference of IEEE  Engineering in Medicine and Biology Society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845458984375" w:line="199.92000102996826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  <w:rtl w:val="0"/>
        </w:rPr>
        <w:t xml:space="preserve">Prizes: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.88006591796875" w:line="199.92000102996826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  <w:rtl w:val="0"/>
        </w:rPr>
        <w:t xml:space="preserve">○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  <w:rtl w:val="0"/>
        </w:rPr>
        <w:t xml:space="preserve">Vinuri De Silva BioDesign Competition Prize ($2,500)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639892578125" w:line="199.92000102996826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  <w:rtl w:val="0"/>
        </w:rPr>
        <w:t xml:space="preserve">○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  <w:rtl w:val="0"/>
        </w:rPr>
        <w:t xml:space="preserve">Graeme Clarke Institute Prize ($2,500)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64019775390625" w:line="199.92000102996826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  <w:rtl w:val="0"/>
        </w:rPr>
        <w:t xml:space="preserve">○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28"/>
          <w:szCs w:val="28"/>
          <w:u w:val="none"/>
          <w:shd w:fill="auto" w:val="clear"/>
          <w:vertAlign w:val="baseline"/>
          <w:rtl w:val="0"/>
        </w:rPr>
        <w:t xml:space="preserve">MedTech Actuator People’s Choice Award ($1,000)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.44012451171875" w:line="246.89935684204102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  <w:rtl w:val="0"/>
        </w:rPr>
        <w:t xml:space="preserve">Sponsored by Graeme Clark Institute &amp; MedTech Actuator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2279463" cy="1266875"/>
            <wp:effectExtent b="0" l="0" r="0" t="0"/>
            <wp:docPr id="36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9463" cy="1266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4019030" cy="1266875"/>
            <wp:effectExtent b="0" l="0" r="0" t="0"/>
            <wp:docPr id="38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030" cy="1266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595959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33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7755700" cy="5143384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5700" cy="51433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3.6552381515503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7000200" cy="4671176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00200" cy="46711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9144000" cy="5083923"/>
            <wp:effectExtent b="0" l="0" r="0" t="0"/>
            <wp:docPr id="2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0839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7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8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23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8066458" cy="5143500"/>
            <wp:effectExtent b="0" l="0" r="0" t="0"/>
            <wp:docPr id="24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66458" cy="514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6.2269115447998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7753350" cy="4400550"/>
            <wp:effectExtent b="0" l="0" r="0" t="0"/>
            <wp:docPr id="21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4400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22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53446102142334" w:lineRule="auto"/>
        <w:ind w:left="157.24458694458008" w:right="2046.300048828125" w:firstLine="2126.297149658203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6394551" cy="4697025"/>
            <wp:effectExtent b="0" l="0" r="0" t="0"/>
            <wp:docPr id="26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94551" cy="4697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27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9143998" cy="4926139"/>
            <wp:effectExtent b="0" l="0" r="0" t="0"/>
            <wp:docPr id="25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3998" cy="49261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9047048" cy="5143499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7048" cy="51434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1.6355276107788" w:lineRule="auto"/>
        <w:ind w:left="157.24458694458008" w:right="0" w:hanging="157.24458694458008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9144000" cy="3131795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131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0.99495887756348" w:lineRule="auto"/>
        <w:ind w:left="157.24458694458008" w:right="1903.228759765625" w:firstLine="1745.982666015625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0" w:top="0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6726900" cy="4733001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6900" cy="47330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8.5767126083374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5760720" cy="4378147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781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50.39999771118164"/>
          <w:szCs w:val="50.3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50.39999771118164"/>
          <w:szCs w:val="50.39999771118164"/>
          <w:u w:val="none"/>
          <w:shd w:fill="auto" w:val="clear"/>
          <w:vertAlign w:val="baseline"/>
          <w:rtl w:val="0"/>
        </w:rPr>
        <w:t xml:space="preserve">Medtech Actuator - The Accelerator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3.4912109375" w:line="258.3936023712158" w:lineRule="auto"/>
        <w:ind w:left="0" w:right="0" w:firstLine="0"/>
        <w:jc w:val="left"/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50.39999771118164"/>
          <w:szCs w:val="50.39999771118164"/>
          <w:u w:val="none"/>
          <w:shd w:fill="auto" w:val="clear"/>
          <w:vertAlign w:val="baseline"/>
        </w:rPr>
        <w:drawing>
          <wp:inline distB="19050" distT="19050" distL="19050" distR="19050">
            <wp:extent cx="9143999" cy="2759296"/>
            <wp:effectExtent b="0" l="0" r="0" t="0"/>
            <wp:docPr id="16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3999" cy="27592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039696"/>
          <w:sz w:val="50.39999771118164"/>
          <w:szCs w:val="50.39999771118164"/>
          <w:u w:val="none"/>
          <w:shd w:fill="auto" w:val="clear"/>
          <w:vertAlign w:val="baseline"/>
        </w:rPr>
        <w:drawing>
          <wp:inline distB="19050" distT="19050" distL="19050" distR="19050">
            <wp:extent cx="314557" cy="331651"/>
            <wp:effectExtent b="0" l="0" r="0" t="0"/>
            <wp:docPr id="19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557" cy="3316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ontserrat" w:cs="Montserrat" w:eastAsia="Montserrat" w:hAnsi="Montserrat"/>
          <w:b w:val="1"/>
          <w:i w:val="0"/>
          <w:smallCaps w:val="0"/>
          <w:strike w:val="0"/>
          <w:color w:val="800080"/>
          <w:sz w:val="32"/>
          <w:szCs w:val="32"/>
          <w:u w:val="none"/>
          <w:shd w:fill="auto" w:val="clear"/>
          <w:vertAlign w:val="baseline"/>
          <w:rtl w:val="0"/>
        </w:rPr>
        <w:t xml:space="preserve">MBSI </w:t>
      </w:r>
    </w:p>
    <w:sectPr>
      <w:type w:val="continuous"/>
      <w:pgSz w:h="8100" w:w="14400" w:orient="landscape"/>
      <w:pgMar w:bottom="0" w:top="0" w:left="1440" w:right="1440" w:header="0" w:footer="720"/>
      <w:cols w:equalWidth="0" w:num="1">
        <w:col w:space="0" w:w="115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3.png"/><Relationship Id="rId20" Type="http://schemas.openxmlformats.org/officeDocument/2006/relationships/image" Target="media/image10.png"/><Relationship Id="rId42" Type="http://schemas.openxmlformats.org/officeDocument/2006/relationships/image" Target="media/image19.png"/><Relationship Id="rId41" Type="http://schemas.openxmlformats.org/officeDocument/2006/relationships/image" Target="media/image17.png"/><Relationship Id="rId22" Type="http://schemas.openxmlformats.org/officeDocument/2006/relationships/image" Target="media/image23.png"/><Relationship Id="rId21" Type="http://schemas.openxmlformats.org/officeDocument/2006/relationships/image" Target="media/image11.png"/><Relationship Id="rId43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8.png"/><Relationship Id="rId26" Type="http://schemas.openxmlformats.org/officeDocument/2006/relationships/image" Target="media/image30.png"/><Relationship Id="rId25" Type="http://schemas.openxmlformats.org/officeDocument/2006/relationships/image" Target="media/image29.png"/><Relationship Id="rId28" Type="http://schemas.openxmlformats.org/officeDocument/2006/relationships/image" Target="media/image27.png"/><Relationship Id="rId27" Type="http://schemas.openxmlformats.org/officeDocument/2006/relationships/image" Target="media/image26.png"/><Relationship Id="rId5" Type="http://schemas.openxmlformats.org/officeDocument/2006/relationships/styles" Target="styles.xml"/><Relationship Id="rId6" Type="http://schemas.openxmlformats.org/officeDocument/2006/relationships/image" Target="media/image38.png"/><Relationship Id="rId29" Type="http://schemas.openxmlformats.org/officeDocument/2006/relationships/image" Target="media/image33.png"/><Relationship Id="rId7" Type="http://schemas.openxmlformats.org/officeDocument/2006/relationships/image" Target="media/image41.png"/><Relationship Id="rId8" Type="http://schemas.openxmlformats.org/officeDocument/2006/relationships/image" Target="media/image35.png"/><Relationship Id="rId31" Type="http://schemas.openxmlformats.org/officeDocument/2006/relationships/image" Target="media/image32.png"/><Relationship Id="rId30" Type="http://schemas.openxmlformats.org/officeDocument/2006/relationships/image" Target="media/image34.png"/><Relationship Id="rId11" Type="http://schemas.openxmlformats.org/officeDocument/2006/relationships/image" Target="media/image39.png"/><Relationship Id="rId33" Type="http://schemas.openxmlformats.org/officeDocument/2006/relationships/image" Target="media/image4.png"/><Relationship Id="rId10" Type="http://schemas.openxmlformats.org/officeDocument/2006/relationships/image" Target="media/image25.png"/><Relationship Id="rId32" Type="http://schemas.openxmlformats.org/officeDocument/2006/relationships/image" Target="media/image3.png"/><Relationship Id="rId13" Type="http://schemas.openxmlformats.org/officeDocument/2006/relationships/image" Target="media/image31.png"/><Relationship Id="rId35" Type="http://schemas.openxmlformats.org/officeDocument/2006/relationships/image" Target="media/image2.png"/><Relationship Id="rId12" Type="http://schemas.openxmlformats.org/officeDocument/2006/relationships/image" Target="media/image16.png"/><Relationship Id="rId34" Type="http://schemas.openxmlformats.org/officeDocument/2006/relationships/image" Target="media/image1.png"/><Relationship Id="rId15" Type="http://schemas.openxmlformats.org/officeDocument/2006/relationships/image" Target="media/image24.png"/><Relationship Id="rId37" Type="http://schemas.openxmlformats.org/officeDocument/2006/relationships/image" Target="media/image9.png"/><Relationship Id="rId14" Type="http://schemas.openxmlformats.org/officeDocument/2006/relationships/image" Target="media/image15.png"/><Relationship Id="rId36" Type="http://schemas.openxmlformats.org/officeDocument/2006/relationships/image" Target="media/image8.png"/><Relationship Id="rId17" Type="http://schemas.openxmlformats.org/officeDocument/2006/relationships/image" Target="media/image6.png"/><Relationship Id="rId39" Type="http://schemas.openxmlformats.org/officeDocument/2006/relationships/image" Target="media/image7.png"/><Relationship Id="rId16" Type="http://schemas.openxmlformats.org/officeDocument/2006/relationships/image" Target="media/image42.png"/><Relationship Id="rId38" Type="http://schemas.openxmlformats.org/officeDocument/2006/relationships/image" Target="media/image5.png"/><Relationship Id="rId19" Type="http://schemas.openxmlformats.org/officeDocument/2006/relationships/image" Target="media/image14.png"/><Relationship Id="rId1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