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3"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2" name="image2.jpg"/>
            <a:graphic>
              <a:graphicData uri="http://schemas.openxmlformats.org/drawingml/2006/picture">
                <pic:pic>
                  <pic:nvPicPr>
                    <pic:cNvPr id="0" name="image2.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Arial" w:cs="Arial" w:eastAsia="Arial" w:hAnsi="Arial"/>
        </w:rPr>
      </w:pPr>
      <w:r w:rsidDel="00000000" w:rsidR="00000000" w:rsidRPr="00000000">
        <w:rPr>
          <w:rFonts w:ascii="Arial" w:cs="Arial" w:eastAsia="Arial" w:hAnsi="Arial"/>
          <w:color w:val="006baa"/>
          <w:sz w:val="28"/>
          <w:szCs w:val="28"/>
          <w:rtl w:val="0"/>
        </w:rPr>
        <w:t xml:space="preserve">PROJECT NAME: Project Blooming</w:t>
      </w:r>
      <w:r w:rsidDel="00000000" w:rsidR="00000000" w:rsidRPr="00000000">
        <w:rPr>
          <w:rtl w:val="0"/>
        </w:rPr>
      </w:r>
    </w:p>
    <w:p w:rsidR="00000000" w:rsidDel="00000000" w:rsidP="00000000" w:rsidRDefault="00000000" w:rsidRPr="00000000" w14:paraId="00000004">
      <w:pPr>
        <w:spacing w:after="280" w:before="280" w:lineRule="auto"/>
        <w:rPr>
          <w:rFonts w:ascii="Arial" w:cs="Arial" w:eastAsia="Arial" w:hAnsi="Arial"/>
          <w:color w:val="006baa"/>
          <w:sz w:val="28"/>
          <w:szCs w:val="28"/>
        </w:rPr>
      </w:pPr>
      <w:r w:rsidDel="00000000" w:rsidR="00000000" w:rsidRPr="00000000">
        <w:rPr>
          <w:rFonts w:ascii="Arial" w:cs="Arial" w:eastAsia="Arial" w:hAnsi="Arial"/>
          <w:color w:val="006baa"/>
          <w:sz w:val="28"/>
          <w:szCs w:val="28"/>
          <w:rtl w:val="0"/>
        </w:rPr>
        <w:t xml:space="preserve">DELIVERABLES NUMBER: 5 </w:t>
      </w:r>
    </w:p>
    <w:p w:rsidR="00000000" w:rsidDel="00000000" w:rsidP="00000000" w:rsidRDefault="00000000" w:rsidRPr="00000000" w14:paraId="00000005">
      <w:pPr>
        <w:spacing w:after="280" w:before="280" w:lineRule="auto"/>
        <w:rPr>
          <w:rFonts w:ascii="Arial" w:cs="Arial" w:eastAsia="Arial" w:hAnsi="Arial"/>
          <w:color w:val="006baa"/>
          <w:sz w:val="28"/>
          <w:szCs w:val="28"/>
        </w:rPr>
      </w:pPr>
      <w:r w:rsidDel="00000000" w:rsidR="00000000" w:rsidRPr="00000000">
        <w:rPr>
          <w:rFonts w:ascii="Arial" w:cs="Arial" w:eastAsia="Arial" w:hAnsi="Arial"/>
          <w:color w:val="006baa"/>
          <w:sz w:val="28"/>
          <w:szCs w:val="28"/>
          <w:rtl w:val="0"/>
        </w:rPr>
        <w:t xml:space="preserve">PROJECT LEAD:  Jacinta Patel</w:t>
      </w:r>
    </w:p>
    <w:p w:rsidR="00000000" w:rsidDel="00000000" w:rsidP="00000000" w:rsidRDefault="00000000" w:rsidRPr="00000000" w14:paraId="00000006">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Proposed business model</w:t>
      </w:r>
    </w:p>
    <w:p w:rsidR="00000000" w:rsidDel="00000000" w:rsidP="00000000" w:rsidRDefault="00000000" w:rsidRPr="00000000" w14:paraId="00000007">
      <w:pPr>
        <w:rPr>
          <w:rFonts w:ascii="Arial" w:cs="Arial" w:eastAsia="Arial" w:hAnsi="Arial"/>
          <w:sz w:val="22"/>
          <w:szCs w:val="22"/>
        </w:rPr>
      </w:pPr>
      <w:r w:rsidDel="00000000" w:rsidR="00000000" w:rsidRPr="00000000">
        <w:rPr>
          <w:rFonts w:ascii="Arial" w:cs="Arial" w:eastAsia="Arial" w:hAnsi="Arial"/>
          <w:sz w:val="22"/>
          <w:szCs w:val="22"/>
          <w:rtl w:val="0"/>
        </w:rPr>
        <w:t xml:space="preserve">As the solution is most probably an app, the choices of services and subscription business models were explored to be the best choices. After talking to stakeholders, it has been recognised that the problem is patient centred as in some patients seek their endocrinologist’s reassurance on their breast development under hormone therapy. It is recognised that the patient population tend to have a lower socioeconomic status and that some stakeholders are for a tool and willing to help while one thought it was useless.  Thus, I looked for low financial requirements, barriers to entry and customer training. Settled with </w:t>
      </w:r>
      <w:r w:rsidDel="00000000" w:rsidR="00000000" w:rsidRPr="00000000">
        <w:rPr>
          <w:rFonts w:ascii="Arial" w:cs="Arial" w:eastAsia="Arial" w:hAnsi="Arial"/>
          <w:sz w:val="22"/>
          <w:szCs w:val="22"/>
          <w:u w:val="single"/>
          <w:rtl w:val="0"/>
        </w:rPr>
        <w:t xml:space="preserve">subscription-based business model</w:t>
      </w:r>
      <w:r w:rsidDel="00000000" w:rsidR="00000000" w:rsidRPr="00000000">
        <w:rPr>
          <w:rFonts w:ascii="Arial" w:cs="Arial" w:eastAsia="Arial" w:hAnsi="Arial"/>
          <w:sz w:val="22"/>
          <w:szCs w:val="22"/>
          <w:rtl w:val="0"/>
        </w:rPr>
        <w:t xml:space="preserve"> + possibility of fee per use. </w:t>
      </w:r>
    </w:p>
    <w:p w:rsidR="00000000" w:rsidDel="00000000" w:rsidP="00000000" w:rsidRDefault="00000000" w:rsidRPr="00000000" w14:paraId="0000000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Business model – cost</w:t>
      </w:r>
    </w:p>
    <w:p w:rsidR="00000000" w:rsidDel="00000000" w:rsidP="00000000" w:rsidRDefault="00000000" w:rsidRPr="00000000" w14:paraId="0000000A">
      <w:pPr>
        <w:rPr>
          <w:rFonts w:ascii="Arial" w:cs="Arial" w:eastAsia="Arial" w:hAnsi="Arial"/>
          <w:sz w:val="22"/>
          <w:szCs w:val="22"/>
        </w:rPr>
      </w:pPr>
      <w:r w:rsidDel="00000000" w:rsidR="00000000" w:rsidRPr="00000000">
        <w:rPr>
          <w:rFonts w:ascii="Arial" w:cs="Arial" w:eastAsia="Arial" w:hAnsi="Arial"/>
          <w:sz w:val="22"/>
          <w:szCs w:val="22"/>
          <w:rtl w:val="0"/>
        </w:rPr>
        <w:t xml:space="preserve">I looked for a similar tool and found “Breast-V” on the app store and is diagnostic and medical app with a level of II evidence in literature. The app itself is free, very simple but tailored for cis women. It is based on anthropometric (anatomic) distance measurements that are inputted into a calculator which is run through a novel formula only for use in ptotic or pseudoptotic breasts. There was no information on development costs.</w:t>
      </w:r>
    </w:p>
    <w:p w:rsidR="00000000" w:rsidDel="00000000" w:rsidP="00000000" w:rsidRDefault="00000000" w:rsidRPr="00000000" w14:paraId="0000000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rPr>
          <w:rFonts w:ascii="Arial" w:cs="Arial" w:eastAsia="Arial" w:hAnsi="Arial"/>
          <w:sz w:val="22"/>
          <w:szCs w:val="22"/>
        </w:rPr>
      </w:pPr>
      <w:r w:rsidDel="00000000" w:rsidR="00000000" w:rsidRPr="00000000">
        <w:rPr>
          <w:rFonts w:ascii="Arial" w:cs="Arial" w:eastAsia="Arial" w:hAnsi="Arial"/>
          <w:sz w:val="22"/>
          <w:szCs w:val="22"/>
          <w:rtl w:val="0"/>
        </w:rPr>
        <w:t xml:space="preserve">Using this website to calculate costs: </w:t>
      </w:r>
      <w:hyperlink r:id="rId10">
        <w:r w:rsidDel="00000000" w:rsidR="00000000" w:rsidRPr="00000000">
          <w:rPr>
            <w:rFonts w:ascii="Arial" w:cs="Arial" w:eastAsia="Arial" w:hAnsi="Arial"/>
            <w:color w:val="0563c1"/>
            <w:sz w:val="22"/>
            <w:szCs w:val="22"/>
            <w:u w:val="single"/>
            <w:rtl w:val="0"/>
          </w:rPr>
          <w:t xml:space="preserve">https://www.clavax.com/howmuchtomakeanapp/lets-build-your-app</w:t>
        </w:r>
      </w:hyperlink>
      <w:r w:rsidDel="00000000" w:rsidR="00000000" w:rsidRPr="00000000">
        <w:rPr>
          <w:rFonts w:ascii="Arial" w:cs="Arial" w:eastAsia="Arial" w:hAnsi="Arial"/>
          <w:sz w:val="22"/>
          <w:szCs w:val="22"/>
          <w:rtl w:val="0"/>
        </w:rPr>
        <w:t xml:space="preserve"> </w:t>
        <w:br w:type="textWrapping"/>
      </w:r>
    </w:p>
    <w:p w:rsidR="00000000" w:rsidDel="00000000" w:rsidP="00000000" w:rsidRDefault="00000000" w:rsidRPr="00000000" w14:paraId="0000000D">
      <w:pPr>
        <w:numPr>
          <w:ilvl w:val="0"/>
          <w:numId w:val="1"/>
        </w:numPr>
        <w:ind w:left="360" w:hanging="36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How much would it cost to prototype? How much would it cost to make a unit of the product?</w:t>
        <w:br w:type="textWrapping"/>
      </w:r>
      <w:r w:rsidDel="00000000" w:rsidR="00000000" w:rsidRPr="00000000">
        <w:rPr>
          <w:rFonts w:ascii="Arial" w:cs="Arial" w:eastAsia="Arial" w:hAnsi="Arial"/>
          <w:sz w:val="22"/>
          <w:szCs w:val="22"/>
          <w:rtl w:val="0"/>
        </w:rPr>
        <w:t xml:space="preserve">- Based on the app development calculator it is estimated to cost &gt;$5000 for a full measuring-based AR app </w:t>
        <w:br w:type="textWrapping"/>
        <w:t xml:space="preserve">Considers integrated payment pathway, email sign-up, idea stage, simple interface, availability on IOS &amp; Android. This does not consider if the app would need an integrated website or multilingual application. </w:t>
      </w:r>
      <w:r w:rsidDel="00000000" w:rsidR="00000000" w:rsidRPr="00000000">
        <w:rPr>
          <w:rtl w:val="0"/>
        </w:rPr>
      </w:r>
    </w:p>
    <w:p w:rsidR="00000000" w:rsidDel="00000000" w:rsidP="00000000" w:rsidRDefault="00000000" w:rsidRPr="00000000" w14:paraId="0000000E">
      <w:pPr>
        <w:ind w:left="360" w:firstLine="0"/>
        <w:rPr>
          <w:rFonts w:ascii="Arial" w:cs="Arial" w:eastAsia="Arial" w:hAnsi="Arial"/>
          <w:b w:val="1"/>
          <w:sz w:val="22"/>
          <w:szCs w:val="22"/>
        </w:rPr>
      </w:pPr>
      <w:r w:rsidDel="00000000" w:rsidR="00000000" w:rsidRPr="00000000">
        <w:rPr>
          <w:rFonts w:ascii="Arial" w:cs="Arial" w:eastAsia="Arial" w:hAnsi="Arial"/>
          <w:sz w:val="22"/>
          <w:szCs w:val="22"/>
          <w:rtl w:val="0"/>
        </w:rPr>
        <w:t xml:space="preserve">You can expect to develop a custom Android or iOS app in 160 to 190 hours for a cost of $10,000 - $15,000 in general.</w:t>
      </w:r>
      <w:r w:rsidDel="00000000" w:rsidR="00000000" w:rsidRPr="00000000">
        <w:rPr>
          <w:rFonts w:ascii="Arial" w:cs="Arial" w:eastAsia="Arial" w:hAnsi="Arial"/>
          <w:b w:val="1"/>
          <w:sz w:val="22"/>
          <w:szCs w:val="22"/>
          <w:rtl w:val="0"/>
        </w:rPr>
        <w:t xml:space="preserve"> </w:t>
      </w:r>
      <w:r w:rsidDel="00000000" w:rsidR="00000000" w:rsidRPr="00000000">
        <w:rPr>
          <w:rFonts w:ascii="Arial" w:cs="Arial" w:eastAsia="Arial" w:hAnsi="Arial"/>
          <w:sz w:val="22"/>
          <w:szCs w:val="22"/>
          <w:rtl w:val="0"/>
        </w:rPr>
        <w:t xml:space="preserve">App development cost may increase with the added security level to the mobile app and the complexity of the features.</w:t>
      </w:r>
      <w:r w:rsidDel="00000000" w:rsidR="00000000" w:rsidRPr="00000000">
        <w:rPr>
          <w:rFonts w:ascii="Arial" w:cs="Arial" w:eastAsia="Arial" w:hAnsi="Arial"/>
          <w:b w:val="1"/>
          <w:sz w:val="22"/>
          <w:szCs w:val="22"/>
          <w:rtl w:val="0"/>
        </w:rPr>
        <w:br w:type="textWrapping"/>
      </w:r>
    </w:p>
    <w:p w:rsidR="00000000" w:rsidDel="00000000" w:rsidP="00000000" w:rsidRDefault="00000000" w:rsidRPr="00000000" w14:paraId="0000000F">
      <w:pPr>
        <w:numPr>
          <w:ilvl w:val="0"/>
          <w:numId w:val="1"/>
        </w:numPr>
        <w:ind w:left="360" w:hanging="36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How much would it cost to maintain a unit of the product?</w:t>
        <w:br w:type="textWrapping"/>
      </w:r>
      <w:r w:rsidDel="00000000" w:rsidR="00000000" w:rsidRPr="00000000">
        <w:rPr>
          <w:rFonts w:ascii="Arial" w:cs="Arial" w:eastAsia="Arial" w:hAnsi="Arial"/>
          <w:sz w:val="22"/>
          <w:szCs w:val="22"/>
          <w:rtl w:val="0"/>
        </w:rPr>
        <w:t xml:space="preserve">- $250 and $500 a month or budget 20% of initial deployment cost to maintain the app. (</w:t>
      </w:r>
      <w:hyperlink r:id="rId11">
        <w:r w:rsidDel="00000000" w:rsidR="00000000" w:rsidRPr="00000000">
          <w:rPr>
            <w:rFonts w:ascii="Arial" w:cs="Arial" w:eastAsia="Arial" w:hAnsi="Arial"/>
            <w:color w:val="0563c1"/>
            <w:sz w:val="22"/>
            <w:szCs w:val="22"/>
            <w:u w:val="single"/>
            <w:rtl w:val="0"/>
          </w:rPr>
          <w:t xml:space="preserve">https://www.google.com/search?q=how+much+does+app+maintance+costs&amp;oq=how+much+does+app+maintance+costs&amp;aqs=chrome..69i57j0i13i512j0i390l5.4714j0j4&amp;sourceid=chrome&amp;ie=UTF-8</w:t>
        </w:r>
      </w:hyperlink>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10">
      <w:pPr>
        <w:ind w:left="360" w:firstLine="0"/>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11">
      <w:pPr>
        <w:numPr>
          <w:ilvl w:val="0"/>
          <w:numId w:val="1"/>
        </w:numPr>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What are the other anticipated costs associated with the product?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App Development Cost = (Features * Development Time) * Hourly Rate”</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developer cost</w:t>
      </w:r>
    </w:p>
    <w:p w:rsidR="00000000" w:rsidDel="00000000" w:rsidP="00000000" w:rsidRDefault="00000000" w:rsidRPr="00000000" w14:paraId="0000001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Business model - revenue/reimbursement</w:t>
      </w:r>
    </w:p>
    <w:p w:rsidR="00000000" w:rsidDel="00000000" w:rsidP="00000000" w:rsidRDefault="00000000" w:rsidRPr="00000000" w14:paraId="00000017">
      <w:pPr>
        <w:numPr>
          <w:ilvl w:val="0"/>
          <w:numId w:val="5"/>
        </w:numPr>
        <w:ind w:left="720" w:hanging="36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Who pays for it?</w:t>
        <w:br w:type="textWrapping"/>
      </w:r>
      <w:r w:rsidDel="00000000" w:rsidR="00000000" w:rsidRPr="00000000">
        <w:rPr>
          <w:rFonts w:ascii="Arial" w:cs="Arial" w:eastAsia="Arial" w:hAnsi="Arial"/>
          <w:sz w:val="22"/>
          <w:szCs w:val="22"/>
          <w:rtl w:val="0"/>
        </w:rPr>
        <w:t xml:space="preserve">-The clinician or clinic/hospital would pay for it. Specifically, gender clinics.</w:t>
        <w:br w:type="textWrapping"/>
        <w:t xml:space="preserve">- It is not appropriate to make the patient pay for it as usually they are in a lower socioeconomic status </w:t>
      </w:r>
      <w:r w:rsidDel="00000000" w:rsidR="00000000" w:rsidRPr="00000000">
        <w:rPr>
          <w:rFonts w:ascii="Arial" w:cs="Arial" w:eastAsia="Arial" w:hAnsi="Arial"/>
          <w:b w:val="1"/>
          <w:sz w:val="22"/>
          <w:szCs w:val="22"/>
          <w:rtl w:val="0"/>
        </w:rPr>
        <w:br w:type="textWrapping"/>
      </w:r>
    </w:p>
    <w:p w:rsidR="00000000" w:rsidDel="00000000" w:rsidP="00000000" w:rsidRDefault="00000000" w:rsidRPr="00000000" w14:paraId="00000018">
      <w:pPr>
        <w:numPr>
          <w:ilvl w:val="0"/>
          <w:numId w:val="5"/>
        </w:numPr>
        <w:ind w:left="720" w:hanging="36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How will you make money?</w:t>
        <w:br w:type="textWrapping"/>
      </w:r>
      <w:r w:rsidDel="00000000" w:rsidR="00000000" w:rsidRPr="00000000">
        <w:rPr>
          <w:rFonts w:ascii="Arial" w:cs="Arial" w:eastAsia="Arial" w:hAnsi="Arial"/>
          <w:sz w:val="22"/>
          <w:szCs w:val="22"/>
          <w:rtl w:val="0"/>
        </w:rPr>
        <w:t xml:space="preserve">- Large sum per year for product with an option to increase with how many people enrolled. </w:t>
      </w:r>
      <w:r w:rsidDel="00000000" w:rsidR="00000000" w:rsidRPr="00000000">
        <w:rPr>
          <w:rFonts w:ascii="Arial" w:cs="Arial" w:eastAsia="Arial" w:hAnsi="Arial"/>
          <w:b w:val="1"/>
          <w:sz w:val="22"/>
          <w:szCs w:val="22"/>
          <w:rtl w:val="0"/>
        </w:rPr>
        <w:br w:type="textWrapping"/>
      </w:r>
    </w:p>
    <w:p w:rsidR="00000000" w:rsidDel="00000000" w:rsidP="00000000" w:rsidRDefault="00000000" w:rsidRPr="00000000" w14:paraId="00000019">
      <w:pPr>
        <w:numPr>
          <w:ilvl w:val="0"/>
          <w:numId w:val="5"/>
        </w:numPr>
        <w:ind w:left="720" w:hanging="36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What are the sales/market penetration strategy? How to promote</w:t>
        <w:br w:type="textWrapping"/>
      </w:r>
      <w:r w:rsidDel="00000000" w:rsidR="00000000" w:rsidRPr="00000000">
        <w:rPr>
          <w:rFonts w:ascii="Arial" w:cs="Arial" w:eastAsia="Arial" w:hAnsi="Arial"/>
          <w:sz w:val="22"/>
          <w:szCs w:val="22"/>
          <w:rtl w:val="0"/>
        </w:rPr>
        <w:t xml:space="preserve">- Start promotion at gender clinics going from private to public as it is population specific and not all clinicians would need the tool. </w:t>
        <w:br w:type="textWrapping"/>
      </w:r>
      <w:r w:rsidDel="00000000" w:rsidR="00000000" w:rsidRPr="00000000">
        <w:rPr>
          <w:rtl w:val="0"/>
        </w:rPr>
      </w:r>
    </w:p>
    <w:p w:rsidR="00000000" w:rsidDel="00000000" w:rsidP="00000000" w:rsidRDefault="00000000" w:rsidRPr="00000000" w14:paraId="0000001A">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What is your proposed price? - X</w:t>
      </w:r>
    </w:p>
    <w:p w:rsidR="00000000" w:rsidDel="00000000" w:rsidP="00000000" w:rsidRDefault="00000000" w:rsidRPr="00000000" w14:paraId="0000001B">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What are the current prices of competitors? ~Free app</w:t>
      </w:r>
    </w:p>
    <w:p w:rsidR="00000000" w:rsidDel="00000000" w:rsidP="00000000" w:rsidRDefault="00000000" w:rsidRPr="00000000" w14:paraId="0000001C">
      <w:pPr>
        <w:numPr>
          <w:ilvl w:val="0"/>
          <w:numId w:val="5"/>
        </w:numPr>
        <w:ind w:left="720" w:hanging="36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What is the reimbursement strategy? </w:t>
      </w:r>
      <w:r w:rsidDel="00000000" w:rsidR="00000000" w:rsidRPr="00000000">
        <w:rPr>
          <w:rFonts w:ascii="Arial" w:cs="Arial" w:eastAsia="Arial" w:hAnsi="Arial"/>
          <w:sz w:val="22"/>
          <w:szCs w:val="22"/>
          <w:rtl w:val="0"/>
        </w:rPr>
        <w:t xml:space="preserve">- X</w:t>
      </w:r>
      <w:r w:rsidDel="00000000" w:rsidR="00000000" w:rsidRPr="00000000">
        <w:rPr>
          <w:rFonts w:ascii="Arial" w:cs="Arial" w:eastAsia="Arial" w:hAnsi="Arial"/>
          <w:b w:val="1"/>
          <w:sz w:val="22"/>
          <w:szCs w:val="22"/>
          <w:rtl w:val="0"/>
        </w:rPr>
        <w:br w:type="textWrapping"/>
      </w:r>
    </w:p>
    <w:p w:rsidR="00000000" w:rsidDel="00000000" w:rsidP="00000000" w:rsidRDefault="00000000" w:rsidRPr="00000000" w14:paraId="0000001D">
      <w:pPr>
        <w:numPr>
          <w:ilvl w:val="0"/>
          <w:numId w:val="5"/>
        </w:numPr>
        <w:ind w:left="720" w:hanging="36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What is the health economic profile compared to the SOP (standard operating procedure)?</w:t>
        <w:br w:type="textWrapping"/>
      </w:r>
      <w:r w:rsidDel="00000000" w:rsidR="00000000" w:rsidRPr="00000000">
        <w:rPr>
          <w:rFonts w:ascii="Arial" w:cs="Arial" w:eastAsia="Arial" w:hAnsi="Arial"/>
          <w:sz w:val="22"/>
          <w:szCs w:val="22"/>
          <w:rtl w:val="0"/>
        </w:rPr>
        <w:t xml:space="preserve">- there was no standard operating procedure of gold standard used to specifically measure breast development in trans women in a clinical setting </w:t>
        <w:br w:type="textWrapping"/>
        <w:t xml:space="preserve">- improve patient experience</w:t>
        <w:br w:type="textWrapping"/>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Does it fit within the hospital’s KPIs?</w:t>
        <w:br w:type="textWrapping"/>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Gender Endocrinology Clinic KPIs document stated that this project, alongside research studies, is to support ongoing development in clinical care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gender clinic’s core role is to support the gender transition process and aim to provide individualised, client-centred care for all trans, gender diverse and non-binary people.</w:t>
      </w:r>
    </w:p>
    <w:p w:rsidR="00000000" w:rsidDel="00000000" w:rsidP="00000000" w:rsidRDefault="00000000" w:rsidRPr="00000000" w14:paraId="0000001F">
      <w:pPr>
        <w:ind w:left="720" w:firstLine="0"/>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20">
      <w:pPr>
        <w:numPr>
          <w:ilvl w:val="0"/>
          <w:numId w:val="5"/>
        </w:numPr>
        <w:ind w:left="720" w:hanging="36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Can you use an existing Medicare code? Do you need a new code?</w:t>
        <w:br w:type="textWrapping"/>
      </w:r>
      <w:r w:rsidDel="00000000" w:rsidR="00000000" w:rsidRPr="00000000">
        <w:rPr>
          <w:rFonts w:ascii="Arial" w:cs="Arial" w:eastAsia="Arial" w:hAnsi="Arial"/>
          <w:sz w:val="22"/>
          <w:szCs w:val="22"/>
          <w:rtl w:val="0"/>
        </w:rPr>
        <w:t xml:space="preserve">- None</w:t>
      </w:r>
      <w:r w:rsidDel="00000000" w:rsidR="00000000" w:rsidRPr="00000000">
        <w:rPr>
          <w:rFonts w:ascii="Arial" w:cs="Arial" w:eastAsia="Arial" w:hAnsi="Arial"/>
          <w:b w:val="1"/>
          <w:sz w:val="22"/>
          <w:szCs w:val="22"/>
          <w:rtl w:val="0"/>
        </w:rPr>
        <w:br w:type="textWrapping"/>
      </w:r>
      <w:r w:rsidDel="00000000" w:rsidR="00000000" w:rsidRPr="00000000">
        <w:rPr>
          <w:rFonts w:ascii="Arial" w:cs="Arial" w:eastAsia="Arial" w:hAnsi="Arial"/>
          <w:sz w:val="22"/>
          <w:szCs w:val="22"/>
          <w:rtl w:val="0"/>
        </w:rPr>
        <w:t xml:space="preserve">- Similar: Category 5 - DIAGNOSTIC IMAGING SERVICES: IN.0.3 - Registration of Sites Undertaking Diagnostic Imaging Procedures (</w:t>
      </w:r>
      <w:hyperlink r:id="rId12">
        <w:r w:rsidDel="00000000" w:rsidR="00000000" w:rsidRPr="00000000">
          <w:rPr>
            <w:rFonts w:ascii="Arial" w:cs="Arial" w:eastAsia="Arial" w:hAnsi="Arial"/>
            <w:color w:val="0563c1"/>
            <w:sz w:val="22"/>
            <w:szCs w:val="22"/>
            <w:u w:val="single"/>
            <w:rtl w:val="0"/>
          </w:rPr>
          <w:t xml:space="preserve">http://mbsonline.gov.au/internet/mbsonline/publishing.nsf/Content/1486E51EA54D9393CA2583D200168909/$File/201905-Cat5.pdf</w:t>
        </w:r>
      </w:hyperlink>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sz w:val="22"/>
          <w:szCs w:val="22"/>
          <w:rtl w:val="0"/>
        </w:rPr>
        <w:br w:type="textWrapping"/>
      </w:r>
    </w:p>
    <w:p w:rsidR="00000000" w:rsidDel="00000000" w:rsidP="00000000" w:rsidRDefault="00000000" w:rsidRPr="00000000" w14:paraId="00000021">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Business model - risk management</w:t>
      </w:r>
    </w:p>
    <w:p w:rsidR="00000000" w:rsidDel="00000000" w:rsidP="00000000" w:rsidRDefault="00000000" w:rsidRPr="00000000" w14:paraId="00000022">
      <w:pPr>
        <w:numPr>
          <w:ilvl w:val="0"/>
          <w:numId w:val="3"/>
        </w:numPr>
        <w:ind w:left="720" w:hanging="36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What is the exit strategy?</w:t>
        <w:br w:type="textWrapping"/>
      </w:r>
      <w:r w:rsidDel="00000000" w:rsidR="00000000" w:rsidRPr="00000000">
        <w:rPr>
          <w:rFonts w:ascii="Arial" w:cs="Arial" w:eastAsia="Arial" w:hAnsi="Arial"/>
          <w:sz w:val="22"/>
          <w:szCs w:val="22"/>
          <w:rtl w:val="0"/>
        </w:rPr>
        <w:t xml:space="preserve">1. Merger and acquisition with breast health orientated organisations/companies - Pitch products to people to expand their consumer audience profile and ask for royalty in return</w:t>
      </w:r>
      <w:r w:rsidDel="00000000" w:rsidR="00000000" w:rsidRPr="00000000">
        <w:rPr>
          <w:rtl w:val="0"/>
        </w:rPr>
      </w:r>
    </w:p>
    <w:p w:rsidR="00000000" w:rsidDel="00000000" w:rsidP="00000000" w:rsidRDefault="00000000" w:rsidRPr="00000000" w14:paraId="00000023">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2. If it does not work out with endocrinologists then pitch it to breast reconstruction or augmentation plastic surgeons as a useful, cheap and easy device to measure breast volume in trans women. </w:t>
      </w:r>
    </w:p>
    <w:p w:rsidR="00000000" w:rsidDel="00000000" w:rsidP="00000000" w:rsidRDefault="00000000" w:rsidRPr="00000000" w14:paraId="00000024">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3. Directly sell to consumers to help measure and fit bra sizes? </w:t>
      </w:r>
    </w:p>
    <w:p w:rsidR="00000000" w:rsidDel="00000000" w:rsidP="00000000" w:rsidRDefault="00000000" w:rsidRPr="00000000" w14:paraId="0000002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numPr>
          <w:ilvl w:val="0"/>
          <w:numId w:val="3"/>
        </w:numPr>
        <w:ind w:left="720" w:hanging="36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Does it fit within the hospital’s KPIs? - X</w:t>
      </w:r>
    </w:p>
    <w:p w:rsidR="00000000" w:rsidDel="00000000" w:rsidP="00000000" w:rsidRDefault="00000000" w:rsidRPr="00000000" w14:paraId="00000027">
      <w:pPr>
        <w:numPr>
          <w:ilvl w:val="0"/>
          <w:numId w:val="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What is the investor ROI? - X</w:t>
      </w:r>
    </w:p>
    <w:p w:rsidR="00000000" w:rsidDel="00000000" w:rsidP="00000000" w:rsidRDefault="00000000" w:rsidRPr="00000000" w14:paraId="00000028">
      <w:pPr>
        <w:numPr>
          <w:ilvl w:val="0"/>
          <w:numId w:val="3"/>
        </w:numPr>
        <w:ind w:left="720" w:hanging="360"/>
        <w:rPr>
          <w:rFonts w:ascii="Arial" w:cs="Arial" w:eastAsia="Arial" w:hAnsi="Arial"/>
          <w:sz w:val="22"/>
          <w:szCs w:val="22"/>
        </w:rPr>
      </w:pPr>
      <w:r w:rsidDel="00000000" w:rsidR="00000000" w:rsidRPr="00000000">
        <w:rPr>
          <w:rFonts w:ascii="Arial" w:cs="Arial" w:eastAsia="Arial" w:hAnsi="Arial"/>
          <w:b w:val="1"/>
          <w:sz w:val="22"/>
          <w:szCs w:val="22"/>
          <w:rtl w:val="0"/>
        </w:rPr>
        <w:t xml:space="preserve">What are the most significant risks and what is the de-risking strategy?</w:t>
        <w:br w:type="textWrapping"/>
      </w:r>
      <w:r w:rsidDel="00000000" w:rsidR="00000000" w:rsidRPr="00000000">
        <w:rPr>
          <w:rFonts w:ascii="Arial" w:cs="Arial" w:eastAsia="Arial" w:hAnsi="Arial"/>
          <w:sz w:val="22"/>
          <w:szCs w:val="22"/>
          <w:rtl w:val="0"/>
        </w:rPr>
        <w:t xml:space="preserve">- Inaccurate self-measurements or too frequent measurements can cause stress and worsen dysphoria for those who have it. </w:t>
        <w:br w:type="textWrapping"/>
        <w:t xml:space="preserve">- If the wrong people get their hands on the data and use it in a harmful way. Strategy: Increase security. </w:t>
      </w:r>
    </w:p>
    <w:p w:rsidR="00000000" w:rsidDel="00000000" w:rsidP="00000000" w:rsidRDefault="00000000" w:rsidRPr="00000000" w14:paraId="00000029">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A">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Market analysis</w:t>
      </w:r>
    </w:p>
    <w:p w:rsidR="00000000" w:rsidDel="00000000" w:rsidP="00000000" w:rsidRDefault="00000000" w:rsidRPr="00000000" w14:paraId="0000002B">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b w:val="1"/>
          <w:sz w:val="22"/>
          <w:szCs w:val="22"/>
          <w:rtl w:val="0"/>
        </w:rPr>
        <w:t xml:space="preserve">What is the TAM (Total Addressable Market)?</w:t>
        <w:br w:type="textWrapping"/>
      </w:r>
      <w:r w:rsidDel="00000000" w:rsidR="00000000" w:rsidRPr="00000000">
        <w:rPr>
          <w:rFonts w:ascii="Arial" w:cs="Arial" w:eastAsia="Arial" w:hAnsi="Arial"/>
          <w:sz w:val="22"/>
          <w:szCs w:val="22"/>
          <w:rtl w:val="0"/>
        </w:rPr>
        <w:t xml:space="preserve">- 1/30000 * 8000000000 people worldwide = 266666 people (underestimate- </w:t>
      </w:r>
      <w:hyperlink r:id="rId13">
        <w:r w:rsidDel="00000000" w:rsidR="00000000" w:rsidRPr="00000000">
          <w:rPr>
            <w:rFonts w:ascii="Arial" w:cs="Arial" w:eastAsia="Arial" w:hAnsi="Arial"/>
            <w:color w:val="0563c1"/>
            <w:sz w:val="22"/>
            <w:szCs w:val="22"/>
            <w:u w:val="single"/>
            <w:rtl w:val="0"/>
          </w:rPr>
          <w:t xml:space="preserve">https://prevention.ucsf.edu/transhealth/education/data-recs-summary</w:t>
        </w:r>
      </w:hyperlink>
      <w:r w:rsidDel="00000000" w:rsidR="00000000" w:rsidRPr="00000000">
        <w:rPr>
          <w:rFonts w:ascii="Arial" w:cs="Arial" w:eastAsia="Arial" w:hAnsi="Arial"/>
          <w:sz w:val="22"/>
          <w:szCs w:val="22"/>
          <w:rtl w:val="0"/>
        </w:rPr>
        <w:t xml:space="preserve"> ) </w:t>
        <w:br w:type="textWrapping"/>
        <w:t xml:space="preserve">-Census is inaccurate and greatly underestimated</w:t>
      </w:r>
    </w:p>
    <w:p w:rsidR="00000000" w:rsidDel="00000000" w:rsidP="00000000" w:rsidRDefault="00000000" w:rsidRPr="00000000" w14:paraId="0000002C">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-Monash Health gender clinic, Austin health gender clinic, some GPs, sexual health doctor, endocrinologists, The Royal Children's Hospital Melbourne</w:t>
      </w:r>
    </w:p>
    <w:p w:rsidR="00000000" w:rsidDel="00000000" w:rsidP="00000000" w:rsidRDefault="00000000" w:rsidRPr="00000000" w14:paraId="0000002D">
      <w:pPr>
        <w:ind w:left="360" w:firstLine="0"/>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2E">
      <w:pPr>
        <w:numPr>
          <w:ilvl w:val="0"/>
          <w:numId w:val="4"/>
        </w:numPr>
        <w:ind w:left="720" w:hanging="36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What is the SAM (Serviceable Available Market)?</w:t>
        <w:br w:type="textWrapping"/>
      </w:r>
      <w:r w:rsidDel="00000000" w:rsidR="00000000" w:rsidRPr="00000000">
        <w:rPr>
          <w:rFonts w:ascii="Arial" w:cs="Arial" w:eastAsia="Arial" w:hAnsi="Arial"/>
          <w:sz w:val="22"/>
          <w:szCs w:val="22"/>
          <w:rtl w:val="0"/>
        </w:rPr>
        <w:t xml:space="preserve">- Using 2016 census data with huge limitations and underestimates. </w:t>
        <w:br w:type="textWrapping"/>
      </w:r>
      <w:hyperlink r:id="rId14">
        <w:r w:rsidDel="00000000" w:rsidR="00000000" w:rsidRPr="00000000">
          <w:rPr>
            <w:rFonts w:ascii="Arial" w:cs="Arial" w:eastAsia="Arial" w:hAnsi="Arial"/>
            <w:color w:val="0563c1"/>
            <w:sz w:val="22"/>
            <w:szCs w:val="22"/>
            <w:u w:val="single"/>
            <w:rtl w:val="0"/>
          </w:rPr>
          <w:t xml:space="preserve">https://www.abs.gov.au/ausstats/abs@.nsf/Lookup/by%20Subject/2071.0~2016~Main%20Features~Sex%20and%20Gender%20Diversity%20in%20the%202016%20Census~100</w:t>
        </w:r>
      </w:hyperlink>
      <w:r w:rsidDel="00000000" w:rsidR="00000000" w:rsidRPr="00000000">
        <w:rPr>
          <w:rFonts w:ascii="Arial" w:cs="Arial" w:eastAsia="Arial" w:hAnsi="Arial"/>
          <w:sz w:val="22"/>
          <w:szCs w:val="22"/>
          <w:rtl w:val="0"/>
        </w:rPr>
        <w:t xml:space="preserve"> </w:t>
        <w:br w:type="textWrapping"/>
        <w:t xml:space="preserve">1260 – 70 trans men = possibly 1190 people in Australia</w:t>
        <w:br w:type="textWrapping"/>
      </w:r>
      <w:r w:rsidDel="00000000" w:rsidR="00000000" w:rsidRPr="00000000">
        <w:rPr>
          <w:rtl w:val="0"/>
        </w:rPr>
      </w:r>
    </w:p>
    <w:p w:rsidR="00000000" w:rsidDel="00000000" w:rsidP="00000000" w:rsidRDefault="00000000" w:rsidRPr="00000000" w14:paraId="0000002F">
      <w:pPr>
        <w:numPr>
          <w:ilvl w:val="0"/>
          <w:numId w:val="4"/>
        </w:numPr>
        <w:ind w:left="720" w:hanging="36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What is the SOM (Serviceable Obtainable Market)?</w:t>
        <w:br w:type="textWrapping"/>
      </w:r>
      <w:r w:rsidDel="00000000" w:rsidR="00000000" w:rsidRPr="00000000">
        <w:rPr>
          <w:rFonts w:ascii="Arial" w:cs="Arial" w:eastAsia="Arial" w:hAnsi="Arial"/>
          <w:sz w:val="22"/>
          <w:szCs w:val="22"/>
          <w:rtl w:val="0"/>
        </w:rPr>
        <w:t xml:space="preserve">~Around 20 trans women from the Monash Health gender clinic alone.</w:t>
      </w:r>
      <w:r w:rsidDel="00000000" w:rsidR="00000000" w:rsidRPr="00000000">
        <w:rPr>
          <w:rtl w:val="0"/>
        </w:rPr>
      </w:r>
    </w:p>
    <w:p w:rsidR="00000000" w:rsidDel="00000000" w:rsidP="00000000" w:rsidRDefault="00000000" w:rsidRPr="00000000" w14:paraId="00000030">
      <w:pPr>
        <w:ind w:left="720" w:firstLine="0"/>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1">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Who are your competitors within the market?</w:t>
        <w:br w:type="textWrapping"/>
        <w:t xml:space="preserve">- No direct competitors </w:t>
      </w:r>
    </w:p>
    <w:p w:rsidR="00000000" w:rsidDel="00000000" w:rsidP="00000000" w:rsidRDefault="00000000" w:rsidRPr="00000000" w14:paraId="00000032">
      <w:pPr>
        <w:ind w:left="36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3">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What are the segmentations within the market? </w:t>
        <w:br w:type="textWrapping"/>
        <w:t xml:space="preserve">- Demographic and geographic </w:t>
        <w:br w:type="textWrapping"/>
        <w:t xml:space="preserve">Which one(s) are you targeting? </w:t>
        <w:br w:type="textWrapping"/>
        <w:t xml:space="preserve">- Adult trans women undergoing GAHT before breast augmentation</w:t>
        <w:br w:type="textWrapping"/>
        <w:t xml:space="preserve">- Adult and adolescent trans women undergoing GAHT before breast augmentation</w:t>
        <w:br w:type="textWrapping"/>
        <w:t xml:space="preserve">- Adult trans women undergoing GAHT after breast augmentation</w:t>
        <w:br w:type="textWrapping"/>
        <w:t xml:space="preserve">- Adult and adolescent trans women undergoing GAHT after breast augmentation</w:t>
        <w:br w:type="textWrapping"/>
        <w:t xml:space="preserve">- In Melbourne</w:t>
        <w:br w:type="textWrapping"/>
        <w:t xml:space="preserve">- In Australia </w:t>
        <w:br w:type="textWrapping"/>
        <w:t xml:space="preserve">- Worldwide</w:t>
      </w:r>
    </w:p>
    <w:p w:rsidR="00000000" w:rsidDel="00000000" w:rsidP="00000000" w:rsidRDefault="00000000" w:rsidRPr="00000000" w14:paraId="0000003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5">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Can the market be expanded?</w:t>
      </w:r>
    </w:p>
    <w:p w:rsidR="00000000" w:rsidDel="00000000" w:rsidP="00000000" w:rsidRDefault="00000000" w:rsidRPr="00000000" w14:paraId="00000036">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-Could also expand measurement app for cis women so the app includes cis and trans women.</w:t>
        <w:br w:type="textWrapping"/>
        <w:t xml:space="preserve">-Give plastic surgeons access</w:t>
      </w:r>
    </w:p>
    <w:p w:rsidR="00000000" w:rsidDel="00000000" w:rsidP="00000000" w:rsidRDefault="00000000" w:rsidRPr="00000000" w14:paraId="00000037">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8">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What are the major market forces? </w:t>
      </w:r>
    </w:p>
    <w:p w:rsidR="00000000" w:rsidDel="00000000" w:rsidP="00000000" w:rsidRDefault="00000000" w:rsidRPr="00000000" w14:paraId="00000039">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1. speculation and expectation</w:t>
      </w:r>
    </w:p>
    <w:p w:rsidR="00000000" w:rsidDel="00000000" w:rsidP="00000000" w:rsidRDefault="00000000" w:rsidRPr="00000000" w14:paraId="0000003A">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2. supply and demand</w:t>
      </w:r>
    </w:p>
    <w:p w:rsidR="00000000" w:rsidDel="00000000" w:rsidP="00000000" w:rsidRDefault="00000000" w:rsidRPr="00000000" w14:paraId="0000003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D">
      <w:pPr>
        <w:rPr>
          <w:rFonts w:ascii="Arial Narrow" w:cs="Arial Narrow" w:eastAsia="Arial Narrow" w:hAnsi="Arial Narrow"/>
          <w:b w:val="1"/>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
    <w:lvl w:ilvl="0">
      <w:start w:val="2"/>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ListParagraph">
    <w:name w:val="List Paragraph"/>
    <w:basedOn w:val="Normal"/>
    <w:uiPriority w:val="34"/>
    <w:qFormat w:val="1"/>
    <w:rsid w:val="00E13A15"/>
    <w:pPr>
      <w:ind w:left="720"/>
      <w:contextualSpacing w:val="1"/>
    </w:pPr>
  </w:style>
  <w:style w:type="character" w:styleId="Hyperlink">
    <w:name w:val="Hyperlink"/>
    <w:basedOn w:val="DefaultParagraphFont"/>
    <w:uiPriority w:val="99"/>
    <w:unhideWhenUsed w:val="1"/>
    <w:rsid w:val="000E690C"/>
    <w:rPr>
      <w:color w:val="0563c1" w:themeColor="hyperlink"/>
      <w:u w:val="single"/>
    </w:rPr>
  </w:style>
  <w:style w:type="character" w:styleId="UnresolvedMention">
    <w:name w:val="Unresolved Mention"/>
    <w:basedOn w:val="DefaultParagraphFont"/>
    <w:uiPriority w:val="99"/>
    <w:semiHidden w:val="1"/>
    <w:unhideWhenUsed w:val="1"/>
    <w:rsid w:val="000E690C"/>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google.com/search?q=how+much+does+app+maintance+costs&amp;oq=how+much+does+app+maintance+costs&amp;aqs=chrome..69i57j0i13i512j0i390l5.4714j0j4&amp;sourceid=chrome&amp;ie=UTF-8" TargetMode="External"/><Relationship Id="rId10" Type="http://schemas.openxmlformats.org/officeDocument/2006/relationships/hyperlink" Target="https://www.clavax.com/howmuchtomakeanapp/lets-build-your-app" TargetMode="External"/><Relationship Id="rId13" Type="http://schemas.openxmlformats.org/officeDocument/2006/relationships/hyperlink" Target="https://prevention.ucsf.edu/transhealth/education/data-recs-summary" TargetMode="External"/><Relationship Id="rId12" Type="http://schemas.openxmlformats.org/officeDocument/2006/relationships/hyperlink" Target="http://mbsonline.gov.au/internet/mbsonline/publishing.nsf/Content/1486E51EA54D9393CA2583D200168909/$File/201905-Cat5.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hyperlink" Target="https://www.abs.gov.au/ausstats/abs@.nsf/Lookup/by%20Subject/2071.0~2016~Main%20Features~Sex%20and%20Gender%20Diversity%20in%20the%202016%20Census~100"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4EjqktPTVyz7u8O6jfYGBghfmOQ==">AMUW2mXoQrnE9c8OaI6r3n6+1GrBO5S1J5h44v3sSl11h0g//yA0YUcI9vyGqb1JUQjt49iM17Sqjv366x6N7CddoiYpRU9tBIu7wkFKGLX58p0iEp7In7o=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