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2" name="image3.jpg"/>
            <a:graphic>
              <a:graphicData uri="http://schemas.openxmlformats.org/drawingml/2006/picture">
                <pic:pic>
                  <pic:nvPicPr>
                    <pic:cNvPr id="0" name="image3.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RELAY</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5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MARIA ZARCO-VERA</w:t>
      </w:r>
    </w:p>
    <w:p w:rsidR="00000000" w:rsidDel="00000000" w:rsidP="00000000" w:rsidRDefault="00000000" w:rsidRPr="00000000" w14:paraId="00000006">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Proposed business model</w:t>
      </w:r>
    </w:p>
    <w:p w:rsidR="00000000" w:rsidDel="00000000" w:rsidP="00000000" w:rsidRDefault="00000000" w:rsidRPr="00000000" w14:paraId="0000000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proposed business model would be a “SERVICE – PURE OR ATTACHED TO PRODUCT”. The solution aims to link systems already in existence therefore it would be a service carried out by the technical team in charge of the patient portal and/or scholars of HISS. Moreover, this service would be linked to CERNER so creating a new product would make it expensive and unlikely to be taken upon by The Alfred.</w:t>
      </w:r>
    </w:p>
    <w:p w:rsidR="00000000" w:rsidDel="00000000" w:rsidP="00000000" w:rsidRDefault="00000000" w:rsidRPr="00000000" w14:paraId="0000000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cost</w:t>
      </w:r>
    </w:p>
    <w:p w:rsidR="00000000" w:rsidDel="00000000" w:rsidP="00000000" w:rsidRDefault="00000000" w:rsidRPr="00000000" w14:paraId="0000000A">
      <w:pPr>
        <w:numPr>
          <w:ilvl w:val="0"/>
          <w:numId w:val="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How much would it cost to prototype?</w:t>
      </w:r>
    </w:p>
    <w:p w:rsidR="00000000" w:rsidDel="00000000" w:rsidP="00000000" w:rsidRDefault="00000000" w:rsidRPr="00000000" w14:paraId="0000000B">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prototype could be $0 if scholars do it with the help of Jasbir.</w:t>
      </w:r>
    </w:p>
    <w:p w:rsidR="00000000" w:rsidDel="00000000" w:rsidP="00000000" w:rsidRDefault="00000000" w:rsidRPr="00000000" w14:paraId="0000000C">
      <w:pPr>
        <w:numPr>
          <w:ilvl w:val="0"/>
          <w:numId w:val="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How much would it cost to make a unit of the product?</w:t>
      </w:r>
    </w:p>
    <w:p w:rsidR="00000000" w:rsidDel="00000000" w:rsidP="00000000" w:rsidRDefault="00000000" w:rsidRPr="00000000" w14:paraId="0000000D">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An API costs around $5,199 to build, however if this is done at The Alfred then it would be integrated in the salary and workload of the technical team.</w:t>
      </w:r>
    </w:p>
    <w:p w:rsidR="00000000" w:rsidDel="00000000" w:rsidP="00000000" w:rsidRDefault="00000000" w:rsidRPr="00000000" w14:paraId="0000000E">
      <w:pPr>
        <w:numPr>
          <w:ilvl w:val="0"/>
          <w:numId w:val="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How much would it cost to maintain a unit of the product?</w:t>
      </w:r>
    </w:p>
    <w:p w:rsidR="00000000" w:rsidDel="00000000" w:rsidP="00000000" w:rsidRDefault="00000000" w:rsidRPr="00000000" w14:paraId="0000000F">
      <w:pPr>
        <w:ind w:left="72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A technician salary at The Alfred is $56,250/yr and an API takes 35 to 104 hours to build. Assuming the employee works an average of 2080 hours in a year full time, then it would cost $946 to $2812 to build and continue to maintain per year.</w:t>
      </w:r>
      <w:r w:rsidDel="00000000" w:rsidR="00000000" w:rsidRPr="00000000">
        <w:rPr>
          <w:rtl w:val="0"/>
        </w:rPr>
      </w:r>
    </w:p>
    <w:p w:rsidR="00000000" w:rsidDel="00000000" w:rsidP="00000000" w:rsidRDefault="00000000" w:rsidRPr="00000000" w14:paraId="0000001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1">
      <w:pPr>
        <w:rPr>
          <w:rFonts w:ascii="Arial Narrow" w:cs="Arial Narrow" w:eastAsia="Arial Narrow" w:hAnsi="Arial Narrow"/>
          <w:b w:val="1"/>
        </w:rPr>
      </w:pPr>
      <w:r w:rsidDel="00000000" w:rsidR="00000000" w:rsidRPr="00000000">
        <w:rPr>
          <w:rFonts w:ascii="Arial Narrow" w:cs="Arial Narrow" w:eastAsia="Arial Narrow" w:hAnsi="Arial Narrow"/>
          <w:b w:val="1"/>
          <w:sz w:val="22"/>
          <w:szCs w:val="22"/>
          <w:rtl w:val="0"/>
        </w:rPr>
        <w:t xml:space="preserve">Business model - revenue/reimbursement</w:t>
      </w:r>
      <w:r w:rsidDel="00000000" w:rsidR="00000000" w:rsidRPr="00000000">
        <w:rPr>
          <w:rtl w:val="0"/>
        </w:rPr>
      </w:r>
    </w:p>
    <w:p w:rsidR="00000000" w:rsidDel="00000000" w:rsidP="00000000" w:rsidRDefault="00000000" w:rsidRPr="00000000" w14:paraId="00000012">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Who pays for it?</w:t>
      </w:r>
    </w:p>
    <w:p w:rsidR="00000000" w:rsidDel="00000000" w:rsidP="00000000" w:rsidRDefault="00000000" w:rsidRPr="00000000" w14:paraId="00000013">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Alfred &amp; initial funding from MYMI/MIME.</w:t>
      </w:r>
    </w:p>
    <w:p w:rsidR="00000000" w:rsidDel="00000000" w:rsidP="00000000" w:rsidRDefault="00000000" w:rsidRPr="00000000" w14:paraId="00000014">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will you make money?</w:t>
      </w:r>
    </w:p>
    <w:p w:rsidR="00000000" w:rsidDel="00000000" w:rsidP="00000000" w:rsidRDefault="00000000" w:rsidRPr="00000000" w14:paraId="00000015">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integrate into the current system used by the study trial coordinators and be supported by the technical team. Therefore, it will be sustained through The Alfred. </w:t>
      </w:r>
    </w:p>
    <w:p w:rsidR="00000000" w:rsidDel="00000000" w:rsidP="00000000" w:rsidRDefault="00000000" w:rsidRPr="00000000" w14:paraId="00000016">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sales/market penetration strategy?</w:t>
      </w:r>
    </w:p>
    <w:p w:rsidR="00000000" w:rsidDel="00000000" w:rsidP="00000000" w:rsidRDefault="00000000" w:rsidRPr="00000000" w14:paraId="00000017">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First this would be implemented in the Department of Medical Oncology at The Alfred. The it could be followed by the Department of Radiation Oncology, and simultaneously Melanoma. Additionally, it could be expanded to other hospitals where CERNER is used.</w:t>
      </w:r>
    </w:p>
    <w:p w:rsidR="00000000" w:rsidDel="00000000" w:rsidP="00000000" w:rsidRDefault="00000000" w:rsidRPr="00000000" w14:paraId="00000018">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health economic profile compared to the SOP (standard operating procedure)?</w:t>
      </w:r>
    </w:p>
    <w:p w:rsidR="00000000" w:rsidDel="00000000" w:rsidP="00000000" w:rsidRDefault="00000000" w:rsidRPr="00000000" w14:paraId="00000019">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Currently, there is an indirect cost associated with the use of the yellow cards and hence the need to call and email as a result of rescheduling. A clinical trial coordinator is paid $70912 to $81454 per year, assuming they spend 10 hours a week dealing with the inefficiencies of the SOP then it results in a $20363 used every year for just one trial coordinator. Moreover, there is the associated cost of a hosp</w:t>
      </w:r>
      <w:r w:rsidDel="00000000" w:rsidR="00000000" w:rsidRPr="00000000">
        <w:rPr>
          <w:rFonts w:ascii="Arial Narrow" w:cs="Arial Narrow" w:eastAsia="Arial Narrow" w:hAnsi="Arial Narrow"/>
          <w:sz w:val="22"/>
          <w:szCs w:val="22"/>
          <w:rtl w:val="0"/>
        </w:rPr>
        <w:t xml:space="preserve">ital chair that is not being used 100% of the time, as a result of cancellations.</w:t>
      </w:r>
    </w:p>
    <w:p w:rsidR="00000000" w:rsidDel="00000000" w:rsidP="00000000" w:rsidRDefault="00000000" w:rsidRPr="00000000" w14:paraId="0000001A">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B">
      <w:pPr>
        <w:numPr>
          <w:ilvl w:val="0"/>
          <w:numId w:val="4"/>
        </w:numPr>
        <w:ind w:left="720" w:hanging="360"/>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r w:rsidDel="00000000" w:rsidR="00000000" w:rsidRPr="00000000">
        <w:rPr>
          <w:rtl w:val="0"/>
        </w:rPr>
      </w:r>
    </w:p>
    <w:p w:rsidR="00000000" w:rsidDel="00000000" w:rsidP="00000000" w:rsidRDefault="00000000" w:rsidRPr="00000000" w14:paraId="0000001C">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clinical trials are paid for by sponsors, therefore The Alfred’s KPIs serve only in regards to the infrastructure where these clinical trials are being carried out. Therefore, this project is not directly affected by KPIs. </w:t>
      </w:r>
    </w:p>
    <w:p w:rsidR="00000000" w:rsidDel="00000000" w:rsidP="00000000" w:rsidRDefault="00000000" w:rsidRPr="00000000" w14:paraId="0000001D">
      <w:pPr>
        <w:ind w:left="72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E">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Can you use an existing Medicare code? Do you need a new code?</w:t>
      </w:r>
    </w:p>
    <w:p w:rsidR="00000000" w:rsidDel="00000000" w:rsidP="00000000" w:rsidRDefault="00000000" w:rsidRPr="00000000" w14:paraId="0000001F">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Not applicable.</w:t>
      </w:r>
    </w:p>
    <w:p w:rsidR="00000000" w:rsidDel="00000000" w:rsidP="00000000" w:rsidRDefault="00000000" w:rsidRPr="00000000" w14:paraId="0000002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risk management</w:t>
      </w:r>
    </w:p>
    <w:p w:rsidR="00000000" w:rsidDel="00000000" w:rsidP="00000000" w:rsidRDefault="00000000" w:rsidRPr="00000000" w14:paraId="00000022">
      <w:pPr>
        <w:numPr>
          <w:ilvl w:val="0"/>
          <w:numId w:val="2"/>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exit strategy?</w:t>
      </w:r>
    </w:p>
    <w:p w:rsidR="00000000" w:rsidDel="00000000" w:rsidP="00000000" w:rsidRDefault="00000000" w:rsidRPr="00000000" w14:paraId="00000023">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Sell it to The Alfred or go back to what was being used before.</w:t>
      </w:r>
    </w:p>
    <w:p w:rsidR="00000000" w:rsidDel="00000000" w:rsidP="00000000" w:rsidRDefault="00000000" w:rsidRPr="00000000" w14:paraId="00000024">
      <w:pPr>
        <w:numPr>
          <w:ilvl w:val="0"/>
          <w:numId w:val="2"/>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The clinical trials are paid for by sponsors, therefore The Alfred’s KPIs serve only in regards to the infrastructure where these clinical trials are being carried out. Therefore, this project is not directly affected by KPIs. </w:t>
      </w:r>
    </w:p>
    <w:p w:rsidR="00000000" w:rsidDel="00000000" w:rsidP="00000000" w:rsidRDefault="00000000" w:rsidRPr="00000000" w14:paraId="00000026">
      <w:pPr>
        <w:numPr>
          <w:ilvl w:val="0"/>
          <w:numId w:val="2"/>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are the most significant risks and what is the de-risking strategy?</w:t>
      </w:r>
    </w:p>
    <w:p w:rsidR="00000000" w:rsidDel="00000000" w:rsidP="00000000" w:rsidRDefault="00000000" w:rsidRPr="00000000" w14:paraId="00000027">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Privacy loss must be observed when linking the services to ensure data is not leaked. Therefore, this will be prevented by having computer scientists and experts on the field do the work.</w:t>
      </w:r>
    </w:p>
    <w:p w:rsidR="00000000" w:rsidDel="00000000" w:rsidP="00000000" w:rsidRDefault="00000000" w:rsidRPr="00000000" w14:paraId="00000028">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funding is worth noting as The Alfred would need to approve of this, however it would be more specifically the technical team directors. Finally, it might be challenging for coordinators and patients to become familiar with the new system. However, the main way to tackle this would be to encourage only the new patients to use the patient portal. Previous patients who are comfortable with the use of the yellow card may continue to use it, thus the coordinator's work will be reduced but still remain crucial to ensure all appointments are met.</w:t>
      </w:r>
    </w:p>
    <w:p w:rsidR="00000000" w:rsidDel="00000000" w:rsidP="00000000" w:rsidRDefault="00000000" w:rsidRPr="00000000" w14:paraId="0000002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A">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Market analysis</w:t>
      </w:r>
    </w:p>
    <w:p w:rsidR="00000000" w:rsidDel="00000000" w:rsidP="00000000" w:rsidRDefault="00000000" w:rsidRPr="00000000" w14:paraId="0000002B">
      <w:pPr>
        <w:numPr>
          <w:ilvl w:val="0"/>
          <w:numId w:val="3"/>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TAM (Total Addressable Market)?</w:t>
      </w:r>
    </w:p>
    <w:p w:rsidR="00000000" w:rsidDel="00000000" w:rsidP="00000000" w:rsidRDefault="00000000" w:rsidRPr="00000000" w14:paraId="0000002C">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Other hospitals in Australia or the world that use CERNER and need to link appointments with the patient portal through an alternative method.</w:t>
      </w:r>
    </w:p>
    <w:p w:rsidR="00000000" w:rsidDel="00000000" w:rsidP="00000000" w:rsidRDefault="00000000" w:rsidRPr="00000000" w14:paraId="0000002D">
      <w:pPr>
        <w:ind w:left="720" w:firstLine="0"/>
        <w:rPr>
          <w:rFonts w:ascii="Arial Narrow" w:cs="Arial Narrow" w:eastAsia="Arial Narrow" w:hAnsi="Arial Narrow"/>
          <w:sz w:val="22"/>
          <w:szCs w:val="22"/>
        </w:rPr>
      </w:pPr>
      <w:sdt>
        <w:sdtPr>
          <w:tag w:val="goog_rdk_0"/>
        </w:sdtPr>
        <w:sdtContent>
          <w:r w:rsidDel="00000000" w:rsidR="00000000" w:rsidRPr="00000000">
            <w:rPr>
              <w:rFonts w:ascii="Arial Unicode MS" w:cs="Arial Unicode MS" w:eastAsia="Arial Unicode MS" w:hAnsi="Arial Unicode MS"/>
              <w:sz w:val="22"/>
              <w:szCs w:val="22"/>
              <w:rtl w:val="0"/>
            </w:rPr>
            <w:t xml:space="preserve">→ 2,389 hospitals in the world use CERNER</w:t>
          </w:r>
        </w:sdtContent>
      </w:sdt>
    </w:p>
    <w:p w:rsidR="00000000" w:rsidDel="00000000" w:rsidP="00000000" w:rsidRDefault="00000000" w:rsidRPr="00000000" w14:paraId="0000002E">
      <w:pPr>
        <w:ind w:left="720" w:firstLine="0"/>
        <w:rPr>
          <w:rFonts w:ascii="Arial Narrow" w:cs="Arial Narrow" w:eastAsia="Arial Narrow" w:hAnsi="Arial Narrow"/>
          <w:sz w:val="22"/>
          <w:szCs w:val="22"/>
        </w:rPr>
      </w:pPr>
      <w:sdt>
        <w:sdtPr>
          <w:tag w:val="goog_rdk_1"/>
        </w:sdtPr>
        <w:sdtContent>
          <w:r w:rsidDel="00000000" w:rsidR="00000000" w:rsidRPr="00000000">
            <w:rPr>
              <w:rFonts w:ascii="Arial Unicode MS" w:cs="Arial Unicode MS" w:eastAsia="Arial Unicode MS" w:hAnsi="Arial Unicode MS"/>
              <w:sz w:val="22"/>
              <w:szCs w:val="22"/>
              <w:rtl w:val="0"/>
            </w:rPr>
            <w:t xml:space="preserve">→ Maximum product price: $2,812</w:t>
          </w:r>
        </w:sdtContent>
      </w:sdt>
    </w:p>
    <w:p w:rsidR="00000000" w:rsidDel="00000000" w:rsidP="00000000" w:rsidRDefault="00000000" w:rsidRPr="00000000" w14:paraId="0000002F">
      <w:pPr>
        <w:ind w:left="720" w:firstLine="0"/>
        <w:rPr>
          <w:rFonts w:ascii="Arial Narrow" w:cs="Arial Narrow" w:eastAsia="Arial Narrow" w:hAnsi="Arial Narrow"/>
          <w:sz w:val="22"/>
          <w:szCs w:val="22"/>
        </w:rPr>
      </w:pPr>
      <w:sdt>
        <w:sdtPr>
          <w:tag w:val="goog_rdk_2"/>
        </w:sdtPr>
        <w:sdtContent>
          <w:r w:rsidDel="00000000" w:rsidR="00000000" w:rsidRPr="00000000">
            <w:rPr>
              <w:rFonts w:ascii="Arial Unicode MS" w:cs="Arial Unicode MS" w:eastAsia="Arial Unicode MS" w:hAnsi="Arial Unicode MS"/>
              <w:sz w:val="22"/>
              <w:szCs w:val="22"/>
              <w:rtl w:val="0"/>
            </w:rPr>
            <w:t xml:space="preserve">→ TAM = 2,389 x $2,812 = $6,717,868</w:t>
          </w:r>
        </w:sdtContent>
      </w:sdt>
    </w:p>
    <w:p w:rsidR="00000000" w:rsidDel="00000000" w:rsidP="00000000" w:rsidRDefault="00000000" w:rsidRPr="00000000" w14:paraId="00000030">
      <w:pPr>
        <w:numPr>
          <w:ilvl w:val="0"/>
          <w:numId w:val="3"/>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SAM (Serviceable Available Market)?</w:t>
      </w:r>
    </w:p>
    <w:p w:rsidR="00000000" w:rsidDel="00000000" w:rsidP="00000000" w:rsidRDefault="00000000" w:rsidRPr="00000000" w14:paraId="00000031">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Other clinical trials at the Alfred </w:t>
      </w:r>
      <w:r w:rsidDel="00000000" w:rsidR="00000000" w:rsidRPr="00000000">
        <w:rPr>
          <w:rFonts w:ascii="Wingdings" w:cs="Wingdings" w:eastAsia="Wingdings" w:hAnsi="Wingdings"/>
          <w:sz w:val="22"/>
          <w:szCs w:val="22"/>
          <w:rtl w:val="0"/>
        </w:rPr>
        <w:t xml:space="preserve">🡪</w:t>
      </w:r>
      <w:r w:rsidDel="00000000" w:rsidR="00000000" w:rsidRPr="00000000">
        <w:rPr>
          <w:rFonts w:ascii="Arial Narrow" w:cs="Arial Narrow" w:eastAsia="Arial Narrow" w:hAnsi="Arial Narrow"/>
          <w:sz w:val="22"/>
          <w:szCs w:val="22"/>
          <w:rtl w:val="0"/>
        </w:rPr>
        <w:t xml:space="preserve"> Radiation Oncology, Melanoma.</w:t>
      </w:r>
    </w:p>
    <w:p w:rsidR="00000000" w:rsidDel="00000000" w:rsidP="00000000" w:rsidRDefault="00000000" w:rsidRPr="00000000" w14:paraId="00000032">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Maybe other hospitals that use CERNER.</w:t>
      </w:r>
    </w:p>
    <w:p w:rsidR="00000000" w:rsidDel="00000000" w:rsidP="00000000" w:rsidRDefault="00000000" w:rsidRPr="00000000" w14:paraId="00000033">
      <w:pPr>
        <w:ind w:left="720" w:firstLine="0"/>
        <w:rPr>
          <w:rFonts w:ascii="Arial Narrow" w:cs="Arial Narrow" w:eastAsia="Arial Narrow" w:hAnsi="Arial Narrow"/>
          <w:sz w:val="22"/>
          <w:szCs w:val="22"/>
        </w:rPr>
      </w:pPr>
      <w:sdt>
        <w:sdtPr>
          <w:tag w:val="goog_rdk_3"/>
        </w:sdtPr>
        <w:sdtContent>
          <w:r w:rsidDel="00000000" w:rsidR="00000000" w:rsidRPr="00000000">
            <w:rPr>
              <w:rFonts w:ascii="Arial Unicode MS" w:cs="Arial Unicode MS" w:eastAsia="Arial Unicode MS" w:hAnsi="Arial Unicode MS"/>
              <w:sz w:val="22"/>
              <w:szCs w:val="22"/>
              <w:rtl w:val="0"/>
            </w:rPr>
            <w:t xml:space="preserve">→ 50 clinical trials in Victoria</w:t>
          </w:r>
        </w:sdtContent>
      </w:sdt>
    </w:p>
    <w:p w:rsidR="00000000" w:rsidDel="00000000" w:rsidP="00000000" w:rsidRDefault="00000000" w:rsidRPr="00000000" w14:paraId="00000034">
      <w:pPr>
        <w:ind w:left="720" w:firstLine="0"/>
        <w:rPr>
          <w:rFonts w:ascii="Arial Narrow" w:cs="Arial Narrow" w:eastAsia="Arial Narrow" w:hAnsi="Arial Narrow"/>
          <w:sz w:val="22"/>
          <w:szCs w:val="22"/>
        </w:rPr>
      </w:pPr>
      <w:sdt>
        <w:sdtPr>
          <w:tag w:val="goog_rdk_4"/>
        </w:sdtPr>
        <w:sdtContent>
          <w:r w:rsidDel="00000000" w:rsidR="00000000" w:rsidRPr="00000000">
            <w:rPr>
              <w:rFonts w:ascii="Arial Unicode MS" w:cs="Arial Unicode MS" w:eastAsia="Arial Unicode MS" w:hAnsi="Arial Unicode MS"/>
              <w:sz w:val="22"/>
              <w:szCs w:val="22"/>
              <w:rtl w:val="0"/>
            </w:rPr>
            <w:t xml:space="preserve">→ 30% use CERNER</w:t>
          </w:r>
        </w:sdtContent>
      </w:sdt>
    </w:p>
    <w:p w:rsidR="00000000" w:rsidDel="00000000" w:rsidP="00000000" w:rsidRDefault="00000000" w:rsidRPr="00000000" w14:paraId="00000035">
      <w:pPr>
        <w:ind w:left="720" w:firstLine="0"/>
        <w:rPr>
          <w:rFonts w:ascii="Arial Narrow" w:cs="Arial Narrow" w:eastAsia="Arial Narrow" w:hAnsi="Arial Narrow"/>
          <w:sz w:val="22"/>
          <w:szCs w:val="22"/>
        </w:rPr>
      </w:pPr>
      <w:sdt>
        <w:sdtPr>
          <w:tag w:val="goog_rdk_5"/>
        </w:sdtPr>
        <w:sdtContent>
          <w:r w:rsidDel="00000000" w:rsidR="00000000" w:rsidRPr="00000000">
            <w:rPr>
              <w:rFonts w:ascii="Arial Unicode MS" w:cs="Arial Unicode MS" w:eastAsia="Arial Unicode MS" w:hAnsi="Arial Unicode MS"/>
              <w:sz w:val="22"/>
              <w:szCs w:val="22"/>
              <w:rtl w:val="0"/>
            </w:rPr>
            <w:t xml:space="preserve">→ SAM = 0.3 x 50 x $2,812 = $42,180</w:t>
          </w:r>
        </w:sdtContent>
      </w:sdt>
    </w:p>
    <w:p w:rsidR="00000000" w:rsidDel="00000000" w:rsidP="00000000" w:rsidRDefault="00000000" w:rsidRPr="00000000" w14:paraId="00000036">
      <w:pPr>
        <w:numPr>
          <w:ilvl w:val="0"/>
          <w:numId w:val="3"/>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SOM (Serviceable Obtainable Market)?</w:t>
      </w:r>
    </w:p>
    <w:p w:rsidR="00000000" w:rsidDel="00000000" w:rsidP="00000000" w:rsidRDefault="00000000" w:rsidRPr="00000000" w14:paraId="00000037">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Clinical trials in the Department of Medical Oncology (Mark’s &amp; Christine’s team).</w:t>
      </w:r>
    </w:p>
    <w:p w:rsidR="00000000" w:rsidDel="00000000" w:rsidP="00000000" w:rsidRDefault="00000000" w:rsidRPr="00000000" w14:paraId="00000038">
      <w:pPr>
        <w:ind w:left="720" w:firstLine="0"/>
        <w:rPr>
          <w:rFonts w:ascii="Arial Narrow" w:cs="Arial Narrow" w:eastAsia="Arial Narrow" w:hAnsi="Arial Narrow"/>
          <w:sz w:val="22"/>
          <w:szCs w:val="22"/>
        </w:rPr>
      </w:pPr>
      <w:sdt>
        <w:sdtPr>
          <w:tag w:val="goog_rdk_6"/>
        </w:sdtPr>
        <w:sdtContent>
          <w:r w:rsidDel="00000000" w:rsidR="00000000" w:rsidRPr="00000000">
            <w:rPr>
              <w:rFonts w:ascii="Arial Unicode MS" w:cs="Arial Unicode MS" w:eastAsia="Arial Unicode MS" w:hAnsi="Arial Unicode MS"/>
              <w:sz w:val="22"/>
              <w:szCs w:val="22"/>
              <w:rtl w:val="0"/>
            </w:rPr>
            <w:t xml:space="preserve">→ SOM = $2,812</w:t>
          </w:r>
        </w:sdtContent>
      </w:sdt>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Unicode M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Wingding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5E33B1"/>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character" w:styleId="Hyperlink">
    <w:name w:val="Hyperlink"/>
    <w:basedOn w:val="DefaultParagraphFont"/>
    <w:uiPriority w:val="99"/>
    <w:unhideWhenUsed w:val="1"/>
    <w:rsid w:val="00F63A41"/>
    <w:rPr>
      <w:color w:val="0563c1" w:themeColor="hyperlink"/>
      <w:u w:val="single"/>
    </w:rPr>
  </w:style>
  <w:style w:type="paragraph" w:styleId="ListParagraph">
    <w:name w:val="List Paragraph"/>
    <w:basedOn w:val="Normal"/>
    <w:uiPriority w:val="34"/>
    <w:qFormat w:val="1"/>
    <w:rsid w:val="00F63A41"/>
    <w:pPr>
      <w:ind w:left="720"/>
      <w:contextualSpacing w:val="1"/>
    </w:pPr>
  </w:style>
  <w:style w:type="character" w:styleId="FollowedHyperlink">
    <w:name w:val="FollowedHyperlink"/>
    <w:basedOn w:val="DefaultParagraphFont"/>
    <w:uiPriority w:val="99"/>
    <w:semiHidden w:val="1"/>
    <w:unhideWhenUsed w:val="1"/>
    <w:rsid w:val="004122DA"/>
    <w:rPr>
      <w:color w:val="954f72" w:themeColor="followedHyperlink"/>
      <w:u w:val="single"/>
    </w:rPr>
  </w:style>
  <w:style w:type="character" w:styleId="Emphasis">
    <w:name w:val="Emphasis"/>
    <w:basedOn w:val="DefaultParagraphFont"/>
    <w:uiPriority w:val="20"/>
    <w:qFormat w:val="1"/>
    <w:rsid w:val="00C70775"/>
    <w:rPr>
      <w:i w:val="1"/>
      <w:i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kvfCJsjRWJVhvEVg9kLlaW/vFw==">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