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9050" distT="19050" distL="19050" distR="19050">
            <wp:extent cx="1393378" cy="585788"/>
            <wp:effectExtent b="0" l="0" r="0" t="0"/>
            <wp:docPr id="15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9050" distT="19050" distL="19050" distR="19050">
            <wp:extent cx="1946529" cy="623888"/>
            <wp:effectExtent b="0" l="0" r="0" t="0"/>
            <wp:docPr id="7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9050" distT="19050" distL="19050" distR="19050">
            <wp:extent cx="1909763" cy="525623"/>
            <wp:effectExtent b="0" l="0" r="0" t="0"/>
            <wp:docPr id="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Nemo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5 </w:t>
      </w:r>
    </w:p>
    <w:p w:rsidR="00000000" w:rsidDel="00000000" w:rsidP="00000000" w:rsidRDefault="00000000" w:rsidRPr="00000000" w14:paraId="00000005">
      <w:pPr>
        <w:spacing w:after="280" w:before="280" w:line="24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David Levitz &amp; Vishnu Sivakumar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Proposed business model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[insert proposed business model &amp; explanation for your choice]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We are planning on prototyping the nerve cuff and combined ultrasound machine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Reusable (or capital equipment) with disposable electrodes and a service fee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If the device lasts less than a year before requiring a service or updating it would fall into the reusable business model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Recurring revenue stream would come from the disposable electrodes and service fee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As a result we may be able to sell near or at cost with the expectation that greater recurring revenue will come from the sale of service and disposables.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Business model - cost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[consider the following questions]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5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How much would it cost to prototype?</w:t>
      </w:r>
    </w:p>
    <w:p w:rsidR="00000000" w:rsidDel="00000000" w:rsidP="00000000" w:rsidRDefault="00000000" w:rsidRPr="00000000" w14:paraId="00000019">
      <w:pPr>
        <w:widowControl w:val="0"/>
        <w:numPr>
          <w:ilvl w:val="1"/>
          <w:numId w:val="15"/>
        </w:numPr>
        <w:spacing w:line="240" w:lineRule="auto"/>
        <w:ind w:left="144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Cuff</w:t>
      </w:r>
    </w:p>
    <w:p w:rsidR="00000000" w:rsidDel="00000000" w:rsidP="00000000" w:rsidRDefault="00000000" w:rsidRPr="00000000" w14:paraId="0000001A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Electrode probe: 1 probe costs ~ 126$ </w:t>
      </w:r>
    </w:p>
    <w:p w:rsidR="00000000" w:rsidDel="00000000" w:rsidP="00000000" w:rsidRDefault="00000000" w:rsidRPr="00000000" w14:paraId="0000001B">
      <w:pPr>
        <w:numPr>
          <w:ilvl w:val="3"/>
          <w:numId w:val="15"/>
        </w:numPr>
        <w:spacing w:line="240" w:lineRule="auto"/>
        <w:ind w:left="288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(</w:t>
      </w:r>
      <w:hyperlink r:id="rId9">
        <w:r w:rsidDel="00000000" w:rsidR="00000000" w:rsidRPr="00000000">
          <w:rPr>
            <w:rFonts w:ascii="Arial Narrow" w:cs="Arial Narrow" w:eastAsia="Arial Narrow" w:hAnsi="Arial Narrow"/>
            <w:color w:val="1155cc"/>
            <w:u w:val="single"/>
            <w:rtl w:val="0"/>
          </w:rPr>
          <w:t xml:space="preserve">https://www.medi-shop.gr/en/physiotherapy-disposables/electrostimulation-probe-pg330?srsltid=AeTuncq2JjQk-S4aggMfPZpAgm0Qk112yTPvqkixA-7PVI5v9RkTgH1CumY</w:t>
        </w:r>
      </w:hyperlink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)</w:t>
      </w:r>
    </w:p>
    <w:p w:rsidR="00000000" w:rsidDel="00000000" w:rsidP="00000000" w:rsidRDefault="00000000" w:rsidRPr="00000000" w14:paraId="0000001C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For prototyping: </w:t>
      </w:r>
    </w:p>
    <w:p w:rsidR="00000000" w:rsidDel="00000000" w:rsidP="00000000" w:rsidRDefault="00000000" w:rsidRPr="00000000" w14:paraId="0000001D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Electrode recorder: box of 50 = 21 dollars</w:t>
      </w:r>
    </w:p>
    <w:p w:rsidR="00000000" w:rsidDel="00000000" w:rsidP="00000000" w:rsidRDefault="00000000" w:rsidRPr="00000000" w14:paraId="0000001E">
      <w:pPr>
        <w:numPr>
          <w:ilvl w:val="3"/>
          <w:numId w:val="15"/>
        </w:numPr>
        <w:spacing w:line="240" w:lineRule="auto"/>
        <w:ind w:left="2880" w:hanging="360"/>
        <w:rPr>
          <w:rFonts w:ascii="Arial Narrow" w:cs="Arial Narrow" w:eastAsia="Arial Narrow" w:hAnsi="Arial Narrow"/>
        </w:rPr>
      </w:pPr>
      <w:hyperlink r:id="rId10">
        <w:r w:rsidDel="00000000" w:rsidR="00000000" w:rsidRPr="00000000">
          <w:rPr>
            <w:rFonts w:ascii="Arial Narrow" w:cs="Arial Narrow" w:eastAsia="Arial Narrow" w:hAnsi="Arial Narrow"/>
            <w:color w:val="1155cc"/>
            <w:u w:val="single"/>
            <w:rtl w:val="0"/>
          </w:rPr>
          <w:t xml:space="preserve">https://www.yesmed.com.au/3m-red-dottm-ecg-foam-monitoring-electrode-sticky-gel-4-x-3-5cm-box-of-50.html?utm_source=google_shopping&amp;gclid=CjwKCAiAwc-dBhA7EiwAxPRylLCDddXk9X7YbYBeKByqCoqg6PTKD3zl7llKAmzmm0QungA_LBc-uBoChDgQAvD_BwE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Arduino Mega 2560 = $25</w:t>
      </w:r>
    </w:p>
    <w:p w:rsidR="00000000" w:rsidDel="00000000" w:rsidP="00000000" w:rsidRDefault="00000000" w:rsidRPr="00000000" w14:paraId="00000020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Integrated circuit - cents</w:t>
      </w:r>
    </w:p>
    <w:p w:rsidR="00000000" w:rsidDel="00000000" w:rsidP="00000000" w:rsidRDefault="00000000" w:rsidRPr="00000000" w14:paraId="00000021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Monitor - cheap ~ $80 - 100 or use existing computer</w:t>
      </w:r>
    </w:p>
    <w:p w:rsidR="00000000" w:rsidDel="00000000" w:rsidP="00000000" w:rsidRDefault="00000000" w:rsidRPr="00000000" w14:paraId="00000022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Variable resistor - cents</w:t>
      </w:r>
    </w:p>
    <w:p w:rsidR="00000000" w:rsidDel="00000000" w:rsidP="00000000" w:rsidRDefault="00000000" w:rsidRPr="00000000" w14:paraId="00000023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Current regulator - ~$15-20 (https://www.amazon.com/Current-Regulator/s?k=Current+Regulator)</w:t>
      </w:r>
    </w:p>
    <w:p w:rsidR="00000000" w:rsidDel="00000000" w:rsidP="00000000" w:rsidRDefault="00000000" w:rsidRPr="00000000" w14:paraId="00000024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Circuit board - $1 (https://www.google.com/search?q=circuit+board+costs&amp;rlz=1C1CHBF_en-GBAU884AU884&amp;source=lnms&amp;tbm=shop&amp;sa=X&amp;ved=2ahUKEwi1uOjVo7H8AhVWt2MGHdZoBq0Q_AUoAXoECAEQAw&amp;biw=1536&amp;bih=714&amp;dpr=1.25)</w:t>
      </w:r>
    </w:p>
    <w:p w:rsidR="00000000" w:rsidDel="00000000" w:rsidP="00000000" w:rsidRDefault="00000000" w:rsidRPr="00000000" w14:paraId="00000025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9V battery  ~$18 (https://www.google.com/search?q=9V+battery+cost&amp;rlz=1C1CHBF_en-GBAU884AU884&amp;oq=9V+battery+cost&amp;aqs=chrome..69i57j0i512l2j0i22i30l7.3301j0j7&amp;sourceid=chrome&amp;ie=UTF-8)</w:t>
      </w:r>
    </w:p>
    <w:p w:rsidR="00000000" w:rsidDel="00000000" w:rsidP="00000000" w:rsidRDefault="00000000" w:rsidRPr="00000000" w14:paraId="00000026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Alligator clips - $5 (https://www.google.com/search?q=alligator+clips+cost&amp;rlz=1C1CHBF_en-GBAU884AU884&amp;oq=alligator+clips+cost&amp;aqs=chrome..69i57j0i15i22i30j0i22i30l5j0i15i22i30l2j0i390.3333j0j7&amp;sourceid=chrome&amp;ie=UTF-8)</w:t>
      </w:r>
    </w:p>
    <w:p w:rsidR="00000000" w:rsidDel="00000000" w:rsidP="00000000" w:rsidRDefault="00000000" w:rsidRPr="00000000" w14:paraId="00000027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highlight w:val="white"/>
          <w:rtl w:val="0"/>
        </w:rPr>
        <w:t xml:space="preserve">conducting pads made with stiff copper wire covered with Foil,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Metal probe, or sponge soaked in saline -  cents, 126 as above,cents</w:t>
      </w:r>
    </w:p>
    <w:p w:rsidR="00000000" w:rsidDel="00000000" w:rsidP="00000000" w:rsidRDefault="00000000" w:rsidRPr="00000000" w14:paraId="00000028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Tape - $10</w:t>
      </w:r>
    </w:p>
    <w:p w:rsidR="00000000" w:rsidDel="00000000" w:rsidP="00000000" w:rsidRDefault="00000000" w:rsidRPr="00000000" w14:paraId="00000029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highlight w:val="white"/>
          <w:rtl w:val="0"/>
        </w:rPr>
        <w:t xml:space="preserve">DC Power supply variable regulator ~ $50 - 100 (https://www.amazon.com.au/Adjustable-Electronics-Electrolyzation-Electroplate-Researching/dp/B07L3K5952/ref=asc_df_B07L3K5952/?tag=googleshopdsk-22&amp;linkCode=df0&amp;hvadid=463598473184&amp;hvpos=&amp;hvnetw=g&amp;hvrand=14794471244524106144&amp;hvpone=&amp;hvptwo=&amp;hvqmt=&amp;hvdev=c&amp;hvdvcmdl=&amp;hvlocint=&amp;hvlocphy=9071331&amp;hvtargid=pla-639343705105&amp;psc=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numPr>
          <w:ilvl w:val="1"/>
          <w:numId w:val="15"/>
        </w:numPr>
        <w:spacing w:line="240" w:lineRule="auto"/>
        <w:ind w:left="144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Ultrasound</w:t>
      </w:r>
    </w:p>
    <w:p w:rsidR="00000000" w:rsidDel="00000000" w:rsidP="00000000" w:rsidRDefault="00000000" w:rsidRPr="00000000" w14:paraId="0000002B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$2200 </w:t>
      </w:r>
    </w:p>
    <w:p w:rsidR="00000000" w:rsidDel="00000000" w:rsidP="00000000" w:rsidRDefault="00000000" w:rsidRPr="00000000" w14:paraId="0000002C">
      <w:pPr>
        <w:numPr>
          <w:ilvl w:val="3"/>
          <w:numId w:val="15"/>
        </w:numPr>
        <w:spacing w:line="240" w:lineRule="auto"/>
        <w:ind w:left="288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(https://www.google.com/search?q=prototype+ultrasound+cost&amp;rlz=1C1CHBF_en-GBAU884AU884&amp;source=lnms&amp;tbm=shop&amp;sa=X&amp;ved=2ahUKEwiFlqWE16z8AhV14DgGHdXSDFoQ_AUoAXoECAEQAw&amp;biw=1536&amp;bih=714&amp;dpr=1.25#spd=3144782617809066027)</w:t>
      </w:r>
    </w:p>
    <w:p w:rsidR="00000000" w:rsidDel="00000000" w:rsidP="00000000" w:rsidRDefault="00000000" w:rsidRPr="00000000" w14:paraId="0000002D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Highly dependent on model</w:t>
      </w:r>
    </w:p>
    <w:p w:rsidR="00000000" w:rsidDel="00000000" w:rsidP="00000000" w:rsidRDefault="00000000" w:rsidRPr="00000000" w14:paraId="0000002E">
      <w:pPr>
        <w:widowControl w:val="0"/>
        <w:numPr>
          <w:ilvl w:val="2"/>
          <w:numId w:val="15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Price range 1450 to 50,000 averaging 16815 </w:t>
      </w:r>
    </w:p>
    <w:p w:rsidR="00000000" w:rsidDel="00000000" w:rsidP="00000000" w:rsidRDefault="00000000" w:rsidRPr="00000000" w14:paraId="0000002F">
      <w:pPr>
        <w:numPr>
          <w:ilvl w:val="3"/>
          <w:numId w:val="15"/>
        </w:numPr>
        <w:spacing w:line="240" w:lineRule="auto"/>
        <w:ind w:left="288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(https://www.medicalsearch.com.au/buy/ultrasound-machine)</w:t>
      </w:r>
    </w:p>
    <w:p w:rsidR="00000000" w:rsidDel="00000000" w:rsidP="00000000" w:rsidRDefault="00000000" w:rsidRPr="00000000" w14:paraId="00000030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How much would it cost to make a unit of the product?</w:t>
      </w:r>
    </w:p>
    <w:p w:rsidR="00000000" w:rsidDel="00000000" w:rsidP="00000000" w:rsidRDefault="00000000" w:rsidRPr="00000000" w14:paraId="00000034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15 probes - Mid price. Probes tend to be more expensive</w:t>
      </w:r>
    </w:p>
    <w:p w:rsidR="00000000" w:rsidDel="00000000" w:rsidP="00000000" w:rsidRDefault="00000000" w:rsidRPr="00000000" w14:paraId="00000035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15 receivers - Cheap - electrodes are quite cheap</w:t>
      </w:r>
    </w:p>
    <w:p w:rsidR="00000000" w:rsidDel="00000000" w:rsidP="00000000" w:rsidRDefault="00000000" w:rsidRPr="00000000" w14:paraId="00000036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One Integrated circuit - cheap</w:t>
      </w:r>
    </w:p>
    <w:p w:rsidR="00000000" w:rsidDel="00000000" w:rsidP="00000000" w:rsidRDefault="00000000" w:rsidRPr="00000000" w14:paraId="00000037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Monitor/Display - Moderate</w:t>
      </w:r>
    </w:p>
    <w:p w:rsidR="00000000" w:rsidDel="00000000" w:rsidP="00000000" w:rsidRDefault="00000000" w:rsidRPr="00000000" w14:paraId="00000038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(ultrasound) - Expensive</w:t>
      </w:r>
    </w:p>
    <w:p w:rsidR="00000000" w:rsidDel="00000000" w:rsidP="00000000" w:rsidRDefault="00000000" w:rsidRPr="00000000" w14:paraId="00000039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How much would it cost to maintain a unit of the product?</w:t>
      </w:r>
    </w:p>
    <w:p w:rsidR="00000000" w:rsidDel="00000000" w:rsidP="00000000" w:rsidRDefault="00000000" w:rsidRPr="00000000" w14:paraId="0000003A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Maintenance for the ultrasound will cost around 10 - 15% of the purchase price per year (https://www.themeridian.com/en-au/company/blog/how-much-does-an-ultrasound-machine-cost#:~:text=The%20cost%20of%20maintenance%20is,15%25%20of%20the%20purchase%20price).</w:t>
      </w:r>
    </w:p>
    <w:p w:rsidR="00000000" w:rsidDel="00000000" w:rsidP="00000000" w:rsidRDefault="00000000" w:rsidRPr="00000000" w14:paraId="0000003B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WHat are the other anticipated costs associated with the product? Consider regulatory, patenting, clinical trials, labour costs, etc</w:t>
      </w:r>
    </w:p>
    <w:p w:rsidR="00000000" w:rsidDel="00000000" w:rsidP="00000000" w:rsidRDefault="00000000" w:rsidRPr="00000000" w14:paraId="0000003C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Regulatory</w:t>
      </w:r>
    </w:p>
    <w:p w:rsidR="00000000" w:rsidDel="00000000" w:rsidP="00000000" w:rsidRDefault="00000000" w:rsidRPr="00000000" w14:paraId="0000003D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Patenting: Provisional patent ~$110, standard - $370, patent attorney ~ 8,000 - 10000</w:t>
      </w:r>
    </w:p>
    <w:p w:rsidR="00000000" w:rsidDel="00000000" w:rsidP="00000000" w:rsidRDefault="00000000" w:rsidRPr="00000000" w14:paraId="0000003E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hyperlink r:id="rId11">
        <w:r w:rsidDel="00000000" w:rsidR="00000000" w:rsidRPr="00000000">
          <w:rPr>
            <w:rFonts w:ascii="Arial Narrow" w:cs="Arial Narrow" w:eastAsia="Arial Narrow" w:hAnsi="Arial Narrow"/>
            <w:color w:val="1155cc"/>
            <w:u w:val="single"/>
            <w:rtl w:val="0"/>
          </w:rPr>
          <w:t xml:space="preserve">https://www.ipaustralia.gov.au/patents/timeframes-and-fees#fx-tabs-0-panel-0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hyperlink r:id="rId12">
        <w:r w:rsidDel="00000000" w:rsidR="00000000" w:rsidRPr="00000000">
          <w:rPr>
            <w:rFonts w:ascii="Arial Narrow" w:cs="Arial Narrow" w:eastAsia="Arial Narrow" w:hAnsi="Arial Narrow"/>
            <w:color w:val="1155cc"/>
            <w:u w:val="single"/>
            <w:rtl w:val="0"/>
          </w:rPr>
          <w:t xml:space="preserve">https://www.bitlaw.com/guidance/patent/what-does-a-patent-application-cost.html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Clinical trials</w:t>
      </w:r>
    </w:p>
    <w:p w:rsidR="00000000" w:rsidDel="00000000" w:rsidP="00000000" w:rsidRDefault="00000000" w:rsidRPr="00000000" w14:paraId="00000041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Labour costs - Initially likely won’t be too expensive. Would require more for sales and marketing and services in the future</w:t>
      </w:r>
    </w:p>
    <w:p w:rsidR="00000000" w:rsidDel="00000000" w:rsidP="00000000" w:rsidRDefault="00000000" w:rsidRPr="00000000" w14:paraId="00000042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Reusable product has higher level of risk </w:t>
      </w:r>
    </w:p>
    <w:p w:rsidR="00000000" w:rsidDel="00000000" w:rsidP="00000000" w:rsidRDefault="00000000" w:rsidRPr="00000000" w14:paraId="00000043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used by customers for extended period of time</w:t>
      </w:r>
    </w:p>
    <w:p w:rsidR="00000000" w:rsidDel="00000000" w:rsidP="00000000" w:rsidRDefault="00000000" w:rsidRPr="00000000" w14:paraId="00000044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Increased cost of maintenance</w:t>
      </w:r>
    </w:p>
    <w:p w:rsidR="00000000" w:rsidDel="00000000" w:rsidP="00000000" w:rsidRDefault="00000000" w:rsidRPr="00000000" w14:paraId="00000045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Business model - revenue/reimbursement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[consider the following questions]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Low cost disposable attached to reusable device</w:t>
      </w:r>
    </w:p>
    <w:p w:rsidR="00000000" w:rsidDel="00000000" w:rsidP="00000000" w:rsidRDefault="00000000" w:rsidRPr="00000000" w14:paraId="00000048">
      <w:pPr>
        <w:numPr>
          <w:ilvl w:val="1"/>
          <w:numId w:val="5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Electrode and machine reusable</w:t>
      </w:r>
    </w:p>
    <w:p w:rsidR="00000000" w:rsidDel="00000000" w:rsidP="00000000" w:rsidRDefault="00000000" w:rsidRPr="00000000" w14:paraId="00000049">
      <w:pPr>
        <w:numPr>
          <w:ilvl w:val="1"/>
          <w:numId w:val="5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Electrodes disposable</w:t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Service fee</w:t>
      </w:r>
    </w:p>
    <w:p w:rsidR="00000000" w:rsidDel="00000000" w:rsidP="00000000" w:rsidRDefault="00000000" w:rsidRPr="00000000" w14:paraId="0000004B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10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Who pays for it?</w:t>
      </w:r>
    </w:p>
    <w:p w:rsidR="00000000" w:rsidDel="00000000" w:rsidP="00000000" w:rsidRDefault="00000000" w:rsidRPr="00000000" w14:paraId="0000004E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Public - Neurology Department</w:t>
      </w:r>
    </w:p>
    <w:p w:rsidR="00000000" w:rsidDel="00000000" w:rsidP="00000000" w:rsidRDefault="00000000" w:rsidRPr="00000000" w14:paraId="0000004F">
      <w:pPr>
        <w:numPr>
          <w:ilvl w:val="2"/>
          <w:numId w:val="10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Depends on hospital:</w:t>
      </w:r>
    </w:p>
    <w:p w:rsidR="00000000" w:rsidDel="00000000" w:rsidP="00000000" w:rsidRDefault="00000000" w:rsidRPr="00000000" w14:paraId="00000050">
      <w:pPr>
        <w:numPr>
          <w:ilvl w:val="3"/>
          <w:numId w:val="10"/>
        </w:numPr>
        <w:spacing w:line="240" w:lineRule="auto"/>
        <w:ind w:left="288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Alfred: Procurement and Supply Chain Department</w:t>
      </w:r>
    </w:p>
    <w:p w:rsidR="00000000" w:rsidDel="00000000" w:rsidP="00000000" w:rsidRDefault="00000000" w:rsidRPr="00000000" w14:paraId="00000051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Private</w:t>
      </w:r>
    </w:p>
    <w:p w:rsidR="00000000" w:rsidDel="00000000" w:rsidP="00000000" w:rsidRDefault="00000000" w:rsidRPr="00000000" w14:paraId="00000052">
      <w:pPr>
        <w:numPr>
          <w:ilvl w:val="2"/>
          <w:numId w:val="10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Private clinic funds</w:t>
      </w:r>
    </w:p>
    <w:p w:rsidR="00000000" w:rsidDel="00000000" w:rsidP="00000000" w:rsidRDefault="00000000" w:rsidRPr="00000000" w14:paraId="00000053">
      <w:pPr>
        <w:numPr>
          <w:ilvl w:val="0"/>
          <w:numId w:val="10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How will you make money? (? Revenue stream)</w:t>
      </w:r>
    </w:p>
    <w:p w:rsidR="00000000" w:rsidDel="00000000" w:rsidP="00000000" w:rsidRDefault="00000000" w:rsidRPr="00000000" w14:paraId="00000054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Selling the device</w:t>
      </w:r>
    </w:p>
    <w:p w:rsidR="00000000" w:rsidDel="00000000" w:rsidP="00000000" w:rsidRDefault="00000000" w:rsidRPr="00000000" w14:paraId="00000055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Ongoing revenue stream: Service fee, disposable electrodes</w:t>
      </w:r>
    </w:p>
    <w:p w:rsidR="00000000" w:rsidDel="00000000" w:rsidP="00000000" w:rsidRDefault="00000000" w:rsidRPr="00000000" w14:paraId="00000056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Aim for margin of 70 - 80%</w:t>
      </w:r>
    </w:p>
    <w:p w:rsidR="00000000" w:rsidDel="00000000" w:rsidP="00000000" w:rsidRDefault="00000000" w:rsidRPr="00000000" w14:paraId="00000057">
      <w:pPr>
        <w:numPr>
          <w:ilvl w:val="0"/>
          <w:numId w:val="10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is the sales/market penetration strategy?</w:t>
      </w:r>
    </w:p>
    <w:p w:rsidR="00000000" w:rsidDel="00000000" w:rsidP="00000000" w:rsidRDefault="00000000" w:rsidRPr="00000000" w14:paraId="00000058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Utilise our clinician who is predominant in this space to advocate for the equipment</w:t>
      </w:r>
    </w:p>
    <w:p w:rsidR="00000000" w:rsidDel="00000000" w:rsidP="00000000" w:rsidRDefault="00000000" w:rsidRPr="00000000" w14:paraId="00000059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Focus the equipment in one centre for clinical trials (referral for more difficult patients)</w:t>
      </w:r>
    </w:p>
    <w:p w:rsidR="00000000" w:rsidDel="00000000" w:rsidP="00000000" w:rsidRDefault="00000000" w:rsidRPr="00000000" w14:paraId="0000005A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Expand to more clinics as they notice efficacy of the device</w:t>
      </w:r>
    </w:p>
    <w:p w:rsidR="00000000" w:rsidDel="00000000" w:rsidP="00000000" w:rsidRDefault="00000000" w:rsidRPr="00000000" w14:paraId="0000005B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May involve a sales team</w:t>
      </w:r>
    </w:p>
    <w:p w:rsidR="00000000" w:rsidDel="00000000" w:rsidP="00000000" w:rsidRDefault="00000000" w:rsidRPr="00000000" w14:paraId="0000005C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Organise meetings with clinicians</w:t>
      </w:r>
    </w:p>
    <w:p w:rsidR="00000000" w:rsidDel="00000000" w:rsidP="00000000" w:rsidRDefault="00000000" w:rsidRPr="00000000" w14:paraId="0000005D">
      <w:pPr>
        <w:numPr>
          <w:ilvl w:val="0"/>
          <w:numId w:val="10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What is your proposed price? What are the current prices of competitors?</w:t>
      </w:r>
    </w:p>
    <w:p w:rsidR="00000000" w:rsidDel="00000000" w:rsidP="00000000" w:rsidRDefault="00000000" w:rsidRPr="00000000" w14:paraId="0000005F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Moderately priced reusable products</w:t>
      </w:r>
    </w:p>
    <w:p w:rsidR="00000000" w:rsidDel="00000000" w:rsidP="00000000" w:rsidRDefault="00000000" w:rsidRPr="00000000" w14:paraId="00000060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As reusable recurring revenue may be limited (with the exception of a service fee)</w:t>
      </w:r>
    </w:p>
    <w:p w:rsidR="00000000" w:rsidDel="00000000" w:rsidP="00000000" w:rsidRDefault="00000000" w:rsidRPr="00000000" w14:paraId="00000061">
      <w:pPr>
        <w:numPr>
          <w:ilvl w:val="2"/>
          <w:numId w:val="10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May not be able to support specialised sales force</w:t>
      </w:r>
    </w:p>
    <w:p w:rsidR="00000000" w:rsidDel="00000000" w:rsidP="00000000" w:rsidRDefault="00000000" w:rsidRPr="00000000" w14:paraId="00000062">
      <w:pPr>
        <w:numPr>
          <w:ilvl w:val="2"/>
          <w:numId w:val="10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Sold through medical catalogs or major distribution companies</w:t>
      </w:r>
    </w:p>
    <w:p w:rsidR="00000000" w:rsidDel="00000000" w:rsidP="00000000" w:rsidRDefault="00000000" w:rsidRPr="00000000" w14:paraId="00000063">
      <w:pPr>
        <w:numPr>
          <w:ilvl w:val="0"/>
          <w:numId w:val="10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is the reimbursement strategy?</w:t>
      </w:r>
    </w:p>
    <w:p w:rsidR="00000000" w:rsidDel="00000000" w:rsidP="00000000" w:rsidRDefault="00000000" w:rsidRPr="00000000" w14:paraId="00000064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Players involved:</w:t>
      </w:r>
    </w:p>
    <w:p w:rsidR="00000000" w:rsidDel="00000000" w:rsidP="00000000" w:rsidRDefault="00000000" w:rsidRPr="00000000" w14:paraId="00000065">
      <w:pPr>
        <w:numPr>
          <w:ilvl w:val="2"/>
          <w:numId w:val="10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Medicare</w:t>
      </w:r>
    </w:p>
    <w:p w:rsidR="00000000" w:rsidDel="00000000" w:rsidP="00000000" w:rsidRDefault="00000000" w:rsidRPr="00000000" w14:paraId="00000066">
      <w:pPr>
        <w:numPr>
          <w:ilvl w:val="2"/>
          <w:numId w:val="10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Private health insurance</w:t>
      </w:r>
    </w:p>
    <w:p w:rsidR="00000000" w:rsidDel="00000000" w:rsidP="00000000" w:rsidRDefault="00000000" w:rsidRPr="00000000" w14:paraId="00000067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Our solution is consistent with value based programs rewarding cost as well as still being acceptable with a fee for service incentives allowing clinicians to see a greater volume of patients</w:t>
      </w:r>
    </w:p>
    <w:p w:rsidR="00000000" w:rsidDel="00000000" w:rsidP="00000000" w:rsidRDefault="00000000" w:rsidRPr="00000000" w14:paraId="00000068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Utilise existing reimbursement pathways for new technology: Likely model on the current medicare reimbursement for nerve conduction studies</w:t>
      </w:r>
    </w:p>
    <w:p w:rsidR="00000000" w:rsidDel="00000000" w:rsidP="00000000" w:rsidRDefault="00000000" w:rsidRPr="00000000" w14:paraId="00000069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Improved clinical performance and save money in the overall treatment of the disease.</w:t>
      </w:r>
    </w:p>
    <w:p w:rsidR="00000000" w:rsidDel="00000000" w:rsidP="00000000" w:rsidRDefault="00000000" w:rsidRPr="00000000" w14:paraId="0000006A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Reduces</w:t>
      </w:r>
    </w:p>
    <w:p w:rsidR="00000000" w:rsidDel="00000000" w:rsidP="00000000" w:rsidRDefault="00000000" w:rsidRPr="00000000" w14:paraId="0000006B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Physicians are paid:</w:t>
      </w:r>
    </w:p>
    <w:p w:rsidR="00000000" w:rsidDel="00000000" w:rsidP="00000000" w:rsidRDefault="00000000" w:rsidRPr="00000000" w14:paraId="0000006C">
      <w:pPr>
        <w:numPr>
          <w:ilvl w:val="2"/>
          <w:numId w:val="10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Increased time efficiency</w:t>
      </w:r>
    </w:p>
    <w:p w:rsidR="00000000" w:rsidDel="00000000" w:rsidP="00000000" w:rsidRDefault="00000000" w:rsidRPr="00000000" w14:paraId="0000006D">
      <w:pPr>
        <w:numPr>
          <w:ilvl w:val="2"/>
          <w:numId w:val="10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Clinical centres: Increased accuracy leads to </w:t>
      </w:r>
    </w:p>
    <w:p w:rsidR="00000000" w:rsidDel="00000000" w:rsidP="00000000" w:rsidRDefault="00000000" w:rsidRPr="00000000" w14:paraId="0000006E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Medibank gap cover scheme including medicare benefit”</w:t>
      </w:r>
    </w:p>
    <w:p w:rsidR="00000000" w:rsidDel="00000000" w:rsidP="00000000" w:rsidRDefault="00000000" w:rsidRPr="00000000" w14:paraId="0000006F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Our reimbursement strategy would be modelled on the current medicare codes for nerve conduction studies. The codes involved include ….., with larger reimbursement for more nerves tested. </w:t>
      </w:r>
    </w:p>
    <w:p w:rsidR="00000000" w:rsidDel="00000000" w:rsidP="00000000" w:rsidRDefault="00000000" w:rsidRPr="00000000" w14:paraId="00000071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health economic profile compared to the standard operating procedure</w:t>
      </w:r>
    </w:p>
    <w:p w:rsidR="00000000" w:rsidDel="00000000" w:rsidP="00000000" w:rsidRDefault="00000000" w:rsidRPr="00000000" w14:paraId="00000073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19050" distT="19050" distL="19050" distR="19050">
            <wp:extent cx="3157538" cy="907399"/>
            <wp:effectExtent b="0" l="0" r="0" t="0"/>
            <wp:docPr id="1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538" cy="9073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</w:rPr>
        <w:drawing>
          <wp:inline distB="19050" distT="19050" distL="19050" distR="19050">
            <wp:extent cx="3167063" cy="931180"/>
            <wp:effectExtent b="0" l="0" r="0" t="0"/>
            <wp:docPr id="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67063" cy="9311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</w:rPr>
        <w:drawing>
          <wp:inline distB="19050" distT="19050" distL="19050" distR="19050">
            <wp:extent cx="3148013" cy="904661"/>
            <wp:effectExtent b="0" l="0" r="0" t="0"/>
            <wp:docPr id="10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8013" cy="9046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BUPA</w:t>
      </w:r>
    </w:p>
    <w:p w:rsidR="00000000" w:rsidDel="00000000" w:rsidP="00000000" w:rsidRDefault="00000000" w:rsidRPr="00000000" w14:paraId="00000076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19050" distT="19050" distL="19050" distR="19050">
            <wp:extent cx="5731200" cy="444500"/>
            <wp:effectExtent b="0" l="0" r="0" t="0"/>
            <wp:docPr id="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44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10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is the health economic profile compared to the SOP (standard operating procedure)?</w:t>
      </w:r>
    </w:p>
    <w:p w:rsidR="00000000" w:rsidDel="00000000" w:rsidP="00000000" w:rsidRDefault="00000000" w:rsidRPr="00000000" w14:paraId="00000079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DALYs of existing vs current treatment</w:t>
      </w:r>
    </w:p>
    <w:p w:rsidR="00000000" w:rsidDel="00000000" w:rsidP="00000000" w:rsidRDefault="00000000" w:rsidRPr="00000000" w14:paraId="0000007A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QALYs</w:t>
      </w:r>
    </w:p>
    <w:p w:rsidR="00000000" w:rsidDel="00000000" w:rsidP="00000000" w:rsidRDefault="00000000" w:rsidRPr="00000000" w14:paraId="0000007B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Cost effective analysis</w:t>
      </w:r>
    </w:p>
    <w:p w:rsidR="00000000" w:rsidDel="00000000" w:rsidP="00000000" w:rsidRDefault="00000000" w:rsidRPr="00000000" w14:paraId="0000007C">
      <w:pPr>
        <w:numPr>
          <w:ilvl w:val="2"/>
          <w:numId w:val="10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How much it costs vs what is the benefit</w:t>
      </w:r>
    </w:p>
    <w:p w:rsidR="00000000" w:rsidDel="00000000" w:rsidP="00000000" w:rsidRDefault="00000000" w:rsidRPr="00000000" w14:paraId="0000007D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Cost/Benefit ratio</w:t>
      </w:r>
    </w:p>
    <w:p w:rsidR="00000000" w:rsidDel="00000000" w:rsidP="00000000" w:rsidRDefault="00000000" w:rsidRPr="00000000" w14:paraId="0000007E">
      <w:pPr>
        <w:numPr>
          <w:ilvl w:val="2"/>
          <w:numId w:val="10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Important to justify reusable products (such as stethoscope or scale)</w:t>
      </w:r>
    </w:p>
    <w:p w:rsidR="00000000" w:rsidDel="00000000" w:rsidP="00000000" w:rsidRDefault="00000000" w:rsidRPr="00000000" w14:paraId="0000007F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114300" distT="114300" distL="114300" distR="114300">
            <wp:extent cx="5731200" cy="1092200"/>
            <wp:effectExtent b="0" l="0" r="0" t="0"/>
            <wp:docPr id="1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9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’</w:t>
      </w:r>
    </w:p>
    <w:p w:rsidR="00000000" w:rsidDel="00000000" w:rsidP="00000000" w:rsidRDefault="00000000" w:rsidRPr="00000000" w14:paraId="00000080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QALYs associated with starting early pain treatment for diabetic neuropathy</w:t>
      </w:r>
    </w:p>
    <w:p w:rsidR="00000000" w:rsidDel="00000000" w:rsidP="00000000" w:rsidRDefault="00000000" w:rsidRPr="00000000" w14:paraId="00000081">
      <w:pPr>
        <w:spacing w:line="240" w:lineRule="auto"/>
        <w:rPr>
          <w:rFonts w:ascii="Arial Narrow" w:cs="Arial Narrow" w:eastAsia="Arial Narrow" w:hAnsi="Arial Narrow"/>
        </w:rPr>
      </w:pPr>
      <w:hyperlink r:id="rId18">
        <w:r w:rsidDel="00000000" w:rsidR="00000000" w:rsidRPr="00000000">
          <w:rPr>
            <w:rFonts w:ascii="Arial Narrow" w:cs="Arial Narrow" w:eastAsia="Arial Narrow" w:hAnsi="Arial Narrow"/>
            <w:color w:val="1155cc"/>
            <w:u w:val="single"/>
            <w:rtl w:val="0"/>
          </w:rPr>
          <w:t xml:space="preserve">https://journals.lww.com/pain/pages/articleviewer.aspx?year=2016&amp;issue=01000&amp;article=00021&amp;type=Fulltext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0.69 QALY</w:t>
      </w:r>
    </w:p>
    <w:p w:rsidR="00000000" w:rsidDel="00000000" w:rsidP="00000000" w:rsidRDefault="00000000" w:rsidRPr="00000000" w14:paraId="00000084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Gungsuh" w:cs="Gungsuh" w:eastAsia="Gungsuh" w:hAnsi="Gungsuh"/>
          <w:color w:val="333333"/>
          <w:sz w:val="27"/>
          <w:szCs w:val="27"/>
          <w:shd w:fill="fcfcfc" w:val="clear"/>
          <w:rtl w:val="0"/>
        </w:rPr>
        <w:t xml:space="preserve">incremental cost-effectiveness ratio (ICER) of $23,250/0.69 ≈ $35,000.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40" w:lineRule="auto"/>
        <w:rPr>
          <w:rFonts w:ascii="Arial Narrow" w:cs="Arial Narrow" w:eastAsia="Arial Narrow" w:hAnsi="Arial Narrow"/>
        </w:rPr>
      </w:pPr>
      <w:hyperlink r:id="rId19">
        <w:r w:rsidDel="00000000" w:rsidR="00000000" w:rsidRPr="00000000">
          <w:rPr>
            <w:rFonts w:ascii="Arial Narrow" w:cs="Arial Narrow" w:eastAsia="Arial Narrow" w:hAnsi="Arial Narrow"/>
            <w:color w:val="1155cc"/>
            <w:u w:val="single"/>
            <w:rtl w:val="0"/>
          </w:rPr>
          <w:t xml:space="preserve">https://onlinelibrary.wiley.com/doi/10.1111/ene.13836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40" w:lineRule="auto"/>
        <w:rPr>
          <w:rFonts w:ascii="Arial Narrow" w:cs="Arial Narrow" w:eastAsia="Arial Narrow" w:hAnsi="Arial Narrow"/>
        </w:rPr>
      </w:pPr>
      <w:hyperlink r:id="rId20">
        <w:r w:rsidDel="00000000" w:rsidR="00000000" w:rsidRPr="00000000">
          <w:rPr>
            <w:rFonts w:ascii="Arial Narrow" w:cs="Arial Narrow" w:eastAsia="Arial Narrow" w:hAnsi="Arial Narrow"/>
            <w:color w:val="1155cc"/>
            <w:u w:val="single"/>
            <w:rtl w:val="0"/>
          </w:rPr>
          <w:t xml:space="preserve">https://link.springer.com/article/10.1007/s40273-020-00912-8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114300" distT="114300" distL="114300" distR="114300">
            <wp:extent cx="5731200" cy="596900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9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40" w:lineRule="auto"/>
        <w:rPr>
          <w:rFonts w:ascii="Arial Narrow" w:cs="Arial Narrow" w:eastAsia="Arial Narrow" w:hAnsi="Arial Narrow"/>
        </w:rPr>
      </w:pPr>
      <w:hyperlink r:id="rId22">
        <w:r w:rsidDel="00000000" w:rsidR="00000000" w:rsidRPr="00000000">
          <w:rPr>
            <w:rFonts w:ascii="Arial Narrow" w:cs="Arial Narrow" w:eastAsia="Arial Narrow" w:hAnsi="Arial Narrow"/>
            <w:color w:val="1155cc"/>
            <w:u w:val="single"/>
            <w:rtl w:val="0"/>
          </w:rPr>
          <w:t xml:space="preserve">https://www.efsa.europa.eu/sites/default/files/event/150611a/af150611a-p11.1.pdf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114300" distT="114300" distL="114300" distR="114300">
            <wp:extent cx="5731200" cy="15494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54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114300" distT="114300" distL="114300" distR="114300">
            <wp:extent cx="5731200" cy="3340100"/>
            <wp:effectExtent b="0" l="0" r="0" t="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40" w:lineRule="auto"/>
        <w:rPr>
          <w:rFonts w:ascii="Arial Narrow" w:cs="Arial Narrow" w:eastAsia="Arial Narrow" w:hAnsi="Arial Narrow"/>
        </w:rPr>
      </w:pPr>
      <w:hyperlink r:id="rId25">
        <w:r w:rsidDel="00000000" w:rsidR="00000000" w:rsidRPr="00000000">
          <w:rPr>
            <w:rFonts w:ascii="Arial Narrow" w:cs="Arial Narrow" w:eastAsia="Arial Narrow" w:hAnsi="Arial Narrow"/>
            <w:color w:val="1155cc"/>
            <w:u w:val="single"/>
            <w:rtl w:val="0"/>
          </w:rPr>
          <w:t xml:space="preserve">https://journals.sagepub.com/doi/10.1177/1352458519831213?url_ver=Z39.88-2003&amp;rfr_id=ori:rid:crossref.org&amp;rfr_dat=cr_pub%20%200pubmed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10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Does it fit within the hospital’s KPIs?</w:t>
      </w:r>
    </w:p>
    <w:p w:rsidR="00000000" w:rsidDel="00000000" w:rsidP="00000000" w:rsidRDefault="00000000" w:rsidRPr="00000000" w14:paraId="00000091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</w:rPr>
        <w:drawing>
          <wp:inline distB="114300" distT="114300" distL="114300" distR="114300">
            <wp:extent cx="5731200" cy="584200"/>
            <wp:effectExtent b="0" l="0" r="0" t="0"/>
            <wp:docPr id="16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84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</w:rPr>
        <w:drawing>
          <wp:inline distB="114300" distT="114300" distL="114300" distR="114300">
            <wp:extent cx="5731200" cy="279400"/>
            <wp:effectExtent b="0" l="0" r="0" t="0"/>
            <wp:docPr id="11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</w:rPr>
        <w:drawing>
          <wp:inline distB="114300" distT="114300" distL="114300" distR="114300">
            <wp:extent cx="5731200" cy="292100"/>
            <wp:effectExtent b="0" l="0" r="0" t="0"/>
            <wp:docPr id="6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11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Not aware: must be careful</w:t>
      </w:r>
    </w:p>
    <w:p w:rsidR="00000000" w:rsidDel="00000000" w:rsidP="00000000" w:rsidRDefault="00000000" w:rsidRPr="00000000" w14:paraId="00000095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114300" distT="114300" distL="114300" distR="114300">
            <wp:extent cx="5731200" cy="596900"/>
            <wp:effectExtent b="0" l="0" r="0" t="0"/>
            <wp:docPr id="2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9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0"/>
          <w:numId w:val="14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Reduces burden on the hospital</w:t>
      </w:r>
    </w:p>
    <w:p w:rsidR="00000000" w:rsidDel="00000000" w:rsidP="00000000" w:rsidRDefault="00000000" w:rsidRPr="00000000" w14:paraId="00000097">
      <w:pPr>
        <w:numPr>
          <w:ilvl w:val="0"/>
          <w:numId w:val="10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Can you use an existing Medicare code? Do you need a new code?</w:t>
      </w:r>
    </w:p>
    <w:p w:rsidR="00000000" w:rsidDel="00000000" w:rsidP="00000000" w:rsidRDefault="00000000" w:rsidRPr="00000000" w14:paraId="00000098">
      <w:pPr>
        <w:numPr>
          <w:ilvl w:val="0"/>
          <w:numId w:val="10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Can the code be claimed for your intended clinical context? Has there been precedence of this being done before?</w:t>
      </w:r>
    </w:p>
    <w:p w:rsidR="00000000" w:rsidDel="00000000" w:rsidP="00000000" w:rsidRDefault="00000000" w:rsidRPr="00000000" w14:paraId="00000099">
      <w:pPr>
        <w:numPr>
          <w:ilvl w:val="0"/>
          <w:numId w:val="10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What are the other, comparable codes?</w:t>
      </w:r>
    </w:p>
    <w:p w:rsidR="00000000" w:rsidDel="00000000" w:rsidP="00000000" w:rsidRDefault="00000000" w:rsidRPr="00000000" w14:paraId="0000009A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Conduction study on 1 nerve: $118</w:t>
      </w:r>
    </w:p>
    <w:p w:rsidR="00000000" w:rsidDel="00000000" w:rsidP="00000000" w:rsidRDefault="00000000" w:rsidRPr="00000000" w14:paraId="0000009B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 or 3 nerves: $158.5</w:t>
      </w:r>
    </w:p>
    <w:p w:rsidR="00000000" w:rsidDel="00000000" w:rsidP="00000000" w:rsidRDefault="00000000" w:rsidRPr="00000000" w14:paraId="0000009C">
      <w:pPr>
        <w:numPr>
          <w:ilvl w:val="1"/>
          <w:numId w:val="10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4 or more nerves: $236.8</w:t>
      </w:r>
    </w:p>
    <w:p w:rsidR="00000000" w:rsidDel="00000000" w:rsidP="00000000" w:rsidRDefault="00000000" w:rsidRPr="00000000" w14:paraId="0000009D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19050" distT="19050" distL="19050" distR="19050">
            <wp:extent cx="3157538" cy="907399"/>
            <wp:effectExtent b="0" l="0" r="0" t="0"/>
            <wp:docPr id="1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538" cy="9073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</w:rPr>
        <w:drawing>
          <wp:inline distB="19050" distT="19050" distL="19050" distR="19050">
            <wp:extent cx="3167063" cy="931180"/>
            <wp:effectExtent b="0" l="0" r="0" t="0"/>
            <wp:docPr id="1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67063" cy="9311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</w:rPr>
        <w:drawing>
          <wp:inline distB="19050" distT="19050" distL="19050" distR="19050">
            <wp:extent cx="3148013" cy="904661"/>
            <wp:effectExtent b="0" l="0" r="0" t="0"/>
            <wp:docPr id="17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8013" cy="9046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—---------------------------------------------------------------------------------------------------------------------------------------------------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9F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Business model - risk management</w:t>
      </w:r>
    </w:p>
    <w:p w:rsidR="00000000" w:rsidDel="00000000" w:rsidP="00000000" w:rsidRDefault="00000000" w:rsidRPr="00000000" w14:paraId="000000A0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numPr>
          <w:ilvl w:val="0"/>
          <w:numId w:val="4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is the exit strategy?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13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Selling your stake to a partner or investor</w:t>
      </w:r>
    </w:p>
    <w:p w:rsidR="00000000" w:rsidDel="00000000" w:rsidP="00000000" w:rsidRDefault="00000000" w:rsidRPr="00000000" w14:paraId="000000A3">
      <w:pPr>
        <w:numPr>
          <w:ilvl w:val="0"/>
          <w:numId w:val="13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Merger and acquisition</w:t>
      </w:r>
    </w:p>
    <w:p w:rsidR="00000000" w:rsidDel="00000000" w:rsidP="00000000" w:rsidRDefault="00000000" w:rsidRPr="00000000" w14:paraId="000000A4">
      <w:pPr>
        <w:spacing w:line="240" w:lineRule="auto"/>
        <w:ind w:left="1440" w:firstLine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Pitch products to medical equipment manufacturers and ask for royalty in return</w:t>
      </w:r>
    </w:p>
    <w:p w:rsidR="00000000" w:rsidDel="00000000" w:rsidP="00000000" w:rsidRDefault="00000000" w:rsidRPr="00000000" w14:paraId="000000A5">
      <w:pPr>
        <w:numPr>
          <w:ilvl w:val="0"/>
          <w:numId w:val="13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Acquihire</w:t>
      </w:r>
    </w:p>
    <w:p w:rsidR="00000000" w:rsidDel="00000000" w:rsidP="00000000" w:rsidRDefault="00000000" w:rsidRPr="00000000" w14:paraId="000000A6">
      <w:pPr>
        <w:spacing w:line="240" w:lineRule="auto"/>
        <w:ind w:left="216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Apply for positions at med tech companies by showcasing knowledge and expertise on the basis of this project</w:t>
      </w:r>
    </w:p>
    <w:p w:rsidR="00000000" w:rsidDel="00000000" w:rsidP="00000000" w:rsidRDefault="00000000" w:rsidRPr="00000000" w14:paraId="000000A7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ab/>
        <w:t xml:space="preserve">Failed Startup:</w:t>
      </w:r>
    </w:p>
    <w:p w:rsidR="00000000" w:rsidDel="00000000" w:rsidP="00000000" w:rsidRDefault="00000000" w:rsidRPr="00000000" w14:paraId="000000A8">
      <w:pPr>
        <w:numPr>
          <w:ilvl w:val="0"/>
          <w:numId w:val="3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Initial Public Offering</w:t>
      </w:r>
    </w:p>
    <w:p w:rsidR="00000000" w:rsidDel="00000000" w:rsidP="00000000" w:rsidRDefault="00000000" w:rsidRPr="00000000" w14:paraId="000000A9">
      <w:pPr>
        <w:numPr>
          <w:ilvl w:val="0"/>
          <w:numId w:val="3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Liquidation</w:t>
      </w:r>
    </w:p>
    <w:p w:rsidR="00000000" w:rsidDel="00000000" w:rsidP="00000000" w:rsidRDefault="00000000" w:rsidRPr="00000000" w14:paraId="000000AA">
      <w:pPr>
        <w:numPr>
          <w:ilvl w:val="0"/>
          <w:numId w:val="3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Bankruptcy</w:t>
      </w:r>
    </w:p>
    <w:p w:rsidR="00000000" w:rsidDel="00000000" w:rsidP="00000000" w:rsidRDefault="00000000" w:rsidRPr="00000000" w14:paraId="000000AB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0"/>
          <w:numId w:val="4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Who are the potential acquirers?</w:t>
      </w:r>
    </w:p>
    <w:p w:rsidR="00000000" w:rsidDel="00000000" w:rsidP="00000000" w:rsidRDefault="00000000" w:rsidRPr="00000000" w14:paraId="000000AD">
      <w:pPr>
        <w:numPr>
          <w:ilvl w:val="1"/>
          <w:numId w:val="4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Medtronic</w:t>
      </w:r>
    </w:p>
    <w:p w:rsidR="00000000" w:rsidDel="00000000" w:rsidP="00000000" w:rsidRDefault="00000000" w:rsidRPr="00000000" w14:paraId="000000AE">
      <w:pPr>
        <w:numPr>
          <w:ilvl w:val="1"/>
          <w:numId w:val="4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Johnson and Johnson</w:t>
      </w:r>
    </w:p>
    <w:p w:rsidR="00000000" w:rsidDel="00000000" w:rsidP="00000000" w:rsidRDefault="00000000" w:rsidRPr="00000000" w14:paraId="000000AF">
      <w:pPr>
        <w:numPr>
          <w:ilvl w:val="1"/>
          <w:numId w:val="4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Siemens Healthineers</w:t>
      </w:r>
    </w:p>
    <w:p w:rsidR="00000000" w:rsidDel="00000000" w:rsidP="00000000" w:rsidRDefault="00000000" w:rsidRPr="00000000" w14:paraId="000000B0">
      <w:pPr>
        <w:numPr>
          <w:ilvl w:val="1"/>
          <w:numId w:val="4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Phillips</w:t>
      </w:r>
    </w:p>
    <w:p w:rsidR="00000000" w:rsidDel="00000000" w:rsidP="00000000" w:rsidRDefault="00000000" w:rsidRPr="00000000" w14:paraId="000000B1">
      <w:pPr>
        <w:numPr>
          <w:ilvl w:val="1"/>
          <w:numId w:val="4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Stryker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240" w:lineRule="auto"/>
        <w:ind w:left="720" w:firstLine="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numPr>
          <w:ilvl w:val="0"/>
          <w:numId w:val="4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What is the investor ROI?</w:t>
      </w:r>
    </w:p>
    <w:p w:rsidR="00000000" w:rsidDel="00000000" w:rsidP="00000000" w:rsidRDefault="00000000" w:rsidRPr="00000000" w14:paraId="000000B4">
      <w:pPr>
        <w:spacing w:line="240" w:lineRule="auto"/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Potentially 80%+ (based on Koah’s presentation)</w:t>
      </w:r>
    </w:p>
    <w:p w:rsidR="00000000" w:rsidDel="00000000" w:rsidP="00000000" w:rsidRDefault="00000000" w:rsidRPr="00000000" w14:paraId="000000B5">
      <w:pPr>
        <w:spacing w:line="240" w:lineRule="auto"/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numPr>
          <w:ilvl w:val="0"/>
          <w:numId w:val="4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are the most significant risks and what is the de-risking strategy?</w:t>
      </w:r>
    </w:p>
    <w:p w:rsidR="00000000" w:rsidDel="00000000" w:rsidP="00000000" w:rsidRDefault="00000000" w:rsidRPr="00000000" w14:paraId="000000B7">
      <w:pPr>
        <w:numPr>
          <w:ilvl w:val="0"/>
          <w:numId w:val="9"/>
        </w:numPr>
        <w:spacing w:line="240" w:lineRule="auto"/>
        <w:ind w:left="144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No Proof of Concept: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240" w:lineRule="auto"/>
        <w:ind w:left="144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As there are no prototypes of the device yet, the increase in accuracy is only a possibility. As a way of de-risking the following may be produced to convince investors that the idea is feasible:</w:t>
      </w:r>
    </w:p>
    <w:p w:rsidR="00000000" w:rsidDel="00000000" w:rsidP="00000000" w:rsidRDefault="00000000" w:rsidRPr="00000000" w14:paraId="000000B9">
      <w:pPr>
        <w:numPr>
          <w:ilvl w:val="0"/>
          <w:numId w:val="2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Circuit schematics</w:t>
      </w:r>
    </w:p>
    <w:p w:rsidR="00000000" w:rsidDel="00000000" w:rsidP="00000000" w:rsidRDefault="00000000" w:rsidRPr="00000000" w14:paraId="000000BA">
      <w:pPr>
        <w:numPr>
          <w:ilvl w:val="0"/>
          <w:numId w:val="2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3D CAD models</w:t>
      </w:r>
    </w:p>
    <w:p w:rsidR="00000000" w:rsidDel="00000000" w:rsidP="00000000" w:rsidRDefault="00000000" w:rsidRPr="00000000" w14:paraId="000000BB">
      <w:pPr>
        <w:numPr>
          <w:ilvl w:val="0"/>
          <w:numId w:val="2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Device schematics</w:t>
      </w:r>
    </w:p>
    <w:p w:rsidR="00000000" w:rsidDel="00000000" w:rsidP="00000000" w:rsidRDefault="00000000" w:rsidRPr="00000000" w14:paraId="000000BC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0"/>
          <w:numId w:val="9"/>
        </w:numPr>
        <w:spacing w:line="240" w:lineRule="auto"/>
        <w:ind w:left="144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Device Malfunctioning:</w:t>
      </w:r>
    </w:p>
    <w:p w:rsidR="00000000" w:rsidDel="00000000" w:rsidP="00000000" w:rsidRDefault="00000000" w:rsidRPr="00000000" w14:paraId="000000BE">
      <w:pPr>
        <w:spacing w:line="240" w:lineRule="auto"/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ab/>
        <w:t xml:space="preserve">In the case of the device malfunctioning or significant power surges the following may occur:</w:t>
      </w:r>
    </w:p>
    <w:p w:rsidR="00000000" w:rsidDel="00000000" w:rsidP="00000000" w:rsidRDefault="00000000" w:rsidRPr="00000000" w14:paraId="000000BF">
      <w:pPr>
        <w:numPr>
          <w:ilvl w:val="1"/>
          <w:numId w:val="4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Cardiac arrest</w:t>
      </w:r>
    </w:p>
    <w:p w:rsidR="00000000" w:rsidDel="00000000" w:rsidP="00000000" w:rsidRDefault="00000000" w:rsidRPr="00000000" w14:paraId="000000C0">
      <w:pPr>
        <w:numPr>
          <w:ilvl w:val="1"/>
          <w:numId w:val="4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Electric Shock burns</w:t>
      </w:r>
    </w:p>
    <w:p w:rsidR="00000000" w:rsidDel="00000000" w:rsidP="00000000" w:rsidRDefault="00000000" w:rsidRPr="00000000" w14:paraId="000000C1">
      <w:pPr>
        <w:numPr>
          <w:ilvl w:val="1"/>
          <w:numId w:val="4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Electrical Fire</w:t>
      </w:r>
    </w:p>
    <w:p w:rsidR="00000000" w:rsidDel="00000000" w:rsidP="00000000" w:rsidRDefault="00000000" w:rsidRPr="00000000" w14:paraId="000000C2">
      <w:pPr>
        <w:spacing w:line="240" w:lineRule="auto"/>
        <w:ind w:left="144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Cardiac arrests and burns can be avoided by incorporating surge protectors or circuit breakers within the system. For cases such as electrical fires, an electrical fire extinguisher will be sufficient.</w:t>
      </w:r>
    </w:p>
    <w:p w:rsidR="00000000" w:rsidDel="00000000" w:rsidP="00000000" w:rsidRDefault="00000000" w:rsidRPr="00000000" w14:paraId="000000C3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Market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numPr>
          <w:ilvl w:val="0"/>
          <w:numId w:val="7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is the TAM (Total Addressable Market)?</w:t>
      </w:r>
    </w:p>
    <w:p w:rsidR="00000000" w:rsidDel="00000000" w:rsidP="00000000" w:rsidRDefault="00000000" w:rsidRPr="00000000" w14:paraId="000000C6">
      <w:pPr>
        <w:spacing w:line="240" w:lineRule="auto"/>
        <w:ind w:firstLine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Nerve Conduction Study Market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240" w:lineRule="auto"/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numPr>
          <w:ilvl w:val="0"/>
          <w:numId w:val="7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is the SAM (Serviceable Available Market)?</w:t>
      </w:r>
    </w:p>
    <w:p w:rsidR="00000000" w:rsidDel="00000000" w:rsidP="00000000" w:rsidRDefault="00000000" w:rsidRPr="00000000" w14:paraId="000000C9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ab/>
        <w:t xml:space="preserve">Nerve Conduction Velocity Testing Market</w:t>
      </w:r>
    </w:p>
    <w:p w:rsidR="00000000" w:rsidDel="00000000" w:rsidP="00000000" w:rsidRDefault="00000000" w:rsidRPr="00000000" w14:paraId="000000CA">
      <w:pPr>
        <w:spacing w:line="240" w:lineRule="auto"/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Valued at USD 736.0 million in 2017 at a CAGR of 8.8%.</w:t>
      </w:r>
    </w:p>
    <w:p w:rsidR="00000000" w:rsidDel="00000000" w:rsidP="00000000" w:rsidRDefault="00000000" w:rsidRPr="00000000" w14:paraId="000000CB">
      <w:pPr>
        <w:spacing w:line="240" w:lineRule="auto"/>
        <w:ind w:left="720" w:firstLine="0"/>
        <w:rPr>
          <w:rFonts w:ascii="Arial Narrow" w:cs="Arial Narrow" w:eastAsia="Arial Narrow" w:hAnsi="Arial Narrow"/>
          <w:b w:val="1"/>
        </w:rPr>
      </w:pPr>
      <w:hyperlink r:id="rId30">
        <w:r w:rsidDel="00000000" w:rsidR="00000000" w:rsidRPr="00000000">
          <w:rPr>
            <w:rFonts w:ascii="Arial Narrow" w:cs="Arial Narrow" w:eastAsia="Arial Narrow" w:hAnsi="Arial Narrow"/>
            <w:color w:val="1155cc"/>
            <w:u w:val="single"/>
            <w:rtl w:val="0"/>
          </w:rPr>
          <w:t xml:space="preserve">Nerve Conduction Velocity NCV Testing Services Market Research Report 2020-2028 (dataintelo.com)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ab/>
      </w:r>
    </w:p>
    <w:p w:rsidR="00000000" w:rsidDel="00000000" w:rsidP="00000000" w:rsidRDefault="00000000" w:rsidRPr="00000000" w14:paraId="000000CD">
      <w:pPr>
        <w:numPr>
          <w:ilvl w:val="0"/>
          <w:numId w:val="7"/>
        </w:numPr>
        <w:spacing w:line="240" w:lineRule="auto"/>
        <w:ind w:left="720" w:hanging="36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What is the SOM (Serviceable Obtainable Market)?</w:t>
      </w:r>
    </w:p>
    <w:p w:rsidR="00000000" w:rsidDel="00000000" w:rsidP="00000000" w:rsidRDefault="00000000" w:rsidRPr="00000000" w14:paraId="000000CE">
      <w:pPr>
        <w:spacing w:line="240" w:lineRule="auto"/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Neurology Sectors in Hospitals associated with Monash Partners </w:t>
      </w:r>
    </w:p>
    <w:p w:rsidR="00000000" w:rsidDel="00000000" w:rsidP="00000000" w:rsidRDefault="00000000" w:rsidRPr="00000000" w14:paraId="000000CF">
      <w:pPr>
        <w:spacing w:line="240" w:lineRule="auto"/>
        <w:ind w:left="144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numPr>
          <w:ilvl w:val="0"/>
          <w:numId w:val="12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Latrobe Regional Hospital (our clinician’s hospital)</w:t>
      </w:r>
    </w:p>
    <w:p w:rsidR="00000000" w:rsidDel="00000000" w:rsidP="00000000" w:rsidRDefault="00000000" w:rsidRPr="00000000" w14:paraId="000000D1">
      <w:pPr>
        <w:numPr>
          <w:ilvl w:val="0"/>
          <w:numId w:val="12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Alfred Health</w:t>
      </w:r>
    </w:p>
    <w:p w:rsidR="00000000" w:rsidDel="00000000" w:rsidP="00000000" w:rsidRDefault="00000000" w:rsidRPr="00000000" w14:paraId="000000D2">
      <w:pPr>
        <w:spacing w:line="240" w:lineRule="auto"/>
        <w:ind w:left="144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numPr>
          <w:ilvl w:val="0"/>
          <w:numId w:val="6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Eastern Health</w:t>
      </w:r>
    </w:p>
    <w:p w:rsidR="00000000" w:rsidDel="00000000" w:rsidP="00000000" w:rsidRDefault="00000000" w:rsidRPr="00000000" w14:paraId="000000D4">
      <w:pPr>
        <w:numPr>
          <w:ilvl w:val="0"/>
          <w:numId w:val="6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Monash Health</w:t>
      </w:r>
    </w:p>
    <w:p w:rsidR="00000000" w:rsidDel="00000000" w:rsidP="00000000" w:rsidRDefault="00000000" w:rsidRPr="00000000" w14:paraId="000000D5">
      <w:pPr>
        <w:numPr>
          <w:ilvl w:val="0"/>
          <w:numId w:val="6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Peninsula Health</w:t>
      </w:r>
    </w:p>
    <w:p w:rsidR="00000000" w:rsidDel="00000000" w:rsidP="00000000" w:rsidRDefault="00000000" w:rsidRPr="00000000" w14:paraId="000000D6">
      <w:pPr>
        <w:numPr>
          <w:ilvl w:val="0"/>
          <w:numId w:val="6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Cabrini Health</w:t>
      </w:r>
    </w:p>
    <w:p w:rsidR="00000000" w:rsidDel="00000000" w:rsidP="00000000" w:rsidRDefault="00000000" w:rsidRPr="00000000" w14:paraId="000000D7">
      <w:pPr>
        <w:numPr>
          <w:ilvl w:val="0"/>
          <w:numId w:val="6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Epworth HealthCare</w:t>
      </w:r>
    </w:p>
    <w:p w:rsidR="00000000" w:rsidDel="00000000" w:rsidP="00000000" w:rsidRDefault="00000000" w:rsidRPr="00000000" w14:paraId="000000D8">
      <w:pPr>
        <w:spacing w:line="240" w:lineRule="auto"/>
        <w:ind w:left="720" w:firstLine="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numPr>
          <w:ilvl w:val="0"/>
          <w:numId w:val="7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Who are your competitors within the market?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line="240" w:lineRule="auto"/>
        <w:ind w:firstLine="72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All of the potential acquirers</w:t>
      </w:r>
    </w:p>
    <w:p w:rsidR="00000000" w:rsidDel="00000000" w:rsidP="00000000" w:rsidRDefault="00000000" w:rsidRPr="00000000" w14:paraId="000000DB">
      <w:pPr>
        <w:spacing w:line="240" w:lineRule="auto"/>
        <w:ind w:firstLine="720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ab/>
        <w:t xml:space="preserve">Startups: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numPr>
          <w:ilvl w:val="1"/>
          <w:numId w:val="7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Thync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- Manufacture non-invasive wearable devices for neurostimulation.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0"/>
          <w:numId w:val="7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What are the segmentations within the market? Which one(s) are you targeting?</w:t>
      </w:r>
    </w:p>
    <w:p w:rsidR="00000000" w:rsidDel="00000000" w:rsidP="00000000" w:rsidRDefault="00000000" w:rsidRPr="00000000" w14:paraId="000000E0">
      <w:pPr>
        <w:numPr>
          <w:ilvl w:val="1"/>
          <w:numId w:val="7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Alfred hospital patients</w:t>
      </w:r>
    </w:p>
    <w:p w:rsidR="00000000" w:rsidDel="00000000" w:rsidP="00000000" w:rsidRDefault="00000000" w:rsidRPr="00000000" w14:paraId="000000E1">
      <w:pPr>
        <w:numPr>
          <w:ilvl w:val="2"/>
          <w:numId w:val="7"/>
        </w:numPr>
        <w:spacing w:line="240" w:lineRule="auto"/>
        <w:ind w:left="216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Suffering from neurological disorders</w:t>
      </w:r>
    </w:p>
    <w:p w:rsidR="00000000" w:rsidDel="00000000" w:rsidP="00000000" w:rsidRDefault="00000000" w:rsidRPr="00000000" w14:paraId="000000E2">
      <w:pPr>
        <w:numPr>
          <w:ilvl w:val="3"/>
          <w:numId w:val="7"/>
        </w:numPr>
        <w:spacing w:line="240" w:lineRule="auto"/>
        <w:ind w:left="288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Require a nerve conduction velocity testing </w:t>
      </w:r>
    </w:p>
    <w:p w:rsidR="00000000" w:rsidDel="00000000" w:rsidP="00000000" w:rsidRDefault="00000000" w:rsidRPr="00000000" w14:paraId="000000E3">
      <w:pPr>
        <w:spacing w:line="240" w:lineRule="auto"/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numPr>
          <w:ilvl w:val="0"/>
          <w:numId w:val="7"/>
        </w:numPr>
        <w:spacing w:lin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What are the major market forces?</w:t>
      </w:r>
    </w:p>
    <w:p w:rsidR="00000000" w:rsidDel="00000000" w:rsidP="00000000" w:rsidRDefault="00000000" w:rsidRPr="00000000" w14:paraId="000000E5">
      <w:pPr>
        <w:spacing w:line="240" w:lineRule="auto"/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market may be inflated due to a rise in patients suffering from:</w:t>
      </w:r>
    </w:p>
    <w:p w:rsidR="00000000" w:rsidDel="00000000" w:rsidP="00000000" w:rsidRDefault="00000000" w:rsidRPr="00000000" w14:paraId="000000E6">
      <w:pPr>
        <w:numPr>
          <w:ilvl w:val="0"/>
          <w:numId w:val="8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Carpal tunnel syndrome</w:t>
      </w:r>
    </w:p>
    <w:p w:rsidR="00000000" w:rsidDel="00000000" w:rsidP="00000000" w:rsidRDefault="00000000" w:rsidRPr="00000000" w14:paraId="000000E7">
      <w:pPr>
        <w:numPr>
          <w:ilvl w:val="0"/>
          <w:numId w:val="8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Guillain-Barre syndrome</w:t>
      </w:r>
    </w:p>
    <w:p w:rsidR="00000000" w:rsidDel="00000000" w:rsidP="00000000" w:rsidRDefault="00000000" w:rsidRPr="00000000" w14:paraId="000000E8">
      <w:pPr>
        <w:numPr>
          <w:ilvl w:val="0"/>
          <w:numId w:val="8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Charcot-Marie-Tooth disease</w:t>
      </w:r>
    </w:p>
    <w:p w:rsidR="00000000" w:rsidDel="00000000" w:rsidP="00000000" w:rsidRDefault="00000000" w:rsidRPr="00000000" w14:paraId="000000E9">
      <w:pPr>
        <w:numPr>
          <w:ilvl w:val="0"/>
          <w:numId w:val="8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Herniated disk disease</w:t>
      </w:r>
    </w:p>
    <w:p w:rsidR="00000000" w:rsidDel="00000000" w:rsidP="00000000" w:rsidRDefault="00000000" w:rsidRPr="00000000" w14:paraId="000000EA">
      <w:pPr>
        <w:numPr>
          <w:ilvl w:val="0"/>
          <w:numId w:val="8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Chronic inflammatory polyneuropathy and neuropathy</w:t>
      </w:r>
    </w:p>
    <w:p w:rsidR="00000000" w:rsidDel="00000000" w:rsidP="00000000" w:rsidRDefault="00000000" w:rsidRPr="00000000" w14:paraId="000000EB">
      <w:pPr>
        <w:numPr>
          <w:ilvl w:val="0"/>
          <w:numId w:val="8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Sciatic nerve problems</w:t>
      </w:r>
    </w:p>
    <w:p w:rsidR="00000000" w:rsidDel="00000000" w:rsidP="00000000" w:rsidRDefault="00000000" w:rsidRPr="00000000" w14:paraId="000000EC">
      <w:pPr>
        <w:numPr>
          <w:ilvl w:val="0"/>
          <w:numId w:val="8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Multiple Sclerosis</w:t>
      </w:r>
    </w:p>
    <w:p w:rsidR="00000000" w:rsidDel="00000000" w:rsidP="00000000" w:rsidRDefault="00000000" w:rsidRPr="00000000" w14:paraId="000000ED">
      <w:pPr>
        <w:numPr>
          <w:ilvl w:val="0"/>
          <w:numId w:val="8"/>
        </w:numPr>
        <w:spacing w:line="240" w:lineRule="auto"/>
        <w:ind w:left="144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Parkinson’s Disease</w:t>
      </w:r>
    </w:p>
    <w:p w:rsidR="00000000" w:rsidDel="00000000" w:rsidP="00000000" w:rsidRDefault="00000000" w:rsidRPr="00000000" w14:paraId="000000EE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line="240" w:lineRule="auto"/>
        <w:ind w:firstLine="720"/>
        <w:rPr>
          <w:rFonts w:ascii="Arial Narrow" w:cs="Arial Narrow" w:eastAsia="Arial Narrow" w:hAnsi="Arial Narrow"/>
        </w:rPr>
      </w:pPr>
      <w:hyperlink r:id="rId31">
        <w:r w:rsidDel="00000000" w:rsidR="00000000" w:rsidRPr="00000000">
          <w:rPr>
            <w:rFonts w:ascii="Arial Narrow" w:cs="Arial Narrow" w:eastAsia="Arial Narrow" w:hAnsi="Arial Narrow"/>
            <w:color w:val="1155cc"/>
            <w:u w:val="single"/>
            <w:rtl w:val="0"/>
          </w:rPr>
          <w:t xml:space="preserve">https://www.hopkinsmedicine.org/health/treatment-tests-and-therapies/nerve-conduction-studies</w:t>
        </w:r>
      </w:hyperlink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F0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Georgia"/>
  <w:font w:name="Gungsuh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right"/>
      <w:pPr>
        <w:ind w:left="7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link.springer.com/article/10.1007/s40273-020-00912-8" TargetMode="External"/><Relationship Id="rId22" Type="http://schemas.openxmlformats.org/officeDocument/2006/relationships/hyperlink" Target="https://www.efsa.europa.eu/sites/default/files/event/150611a/af150611a-p11.1.pdf" TargetMode="External"/><Relationship Id="rId21" Type="http://schemas.openxmlformats.org/officeDocument/2006/relationships/image" Target="media/image1.png"/><Relationship Id="rId24" Type="http://schemas.openxmlformats.org/officeDocument/2006/relationships/image" Target="media/image4.png"/><Relationship Id="rId23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medi-shop.gr/en/physiotherapy-disposables/electrostimulation-probe-pg330?srsltid=AeTuncq2JjQk-S4aggMfPZpAgm0Qk112yTPvqkixA-7PVI5v9RkTgH1CumY" TargetMode="External"/><Relationship Id="rId26" Type="http://schemas.openxmlformats.org/officeDocument/2006/relationships/image" Target="media/image7.png"/><Relationship Id="rId25" Type="http://schemas.openxmlformats.org/officeDocument/2006/relationships/hyperlink" Target="https://journals.sagepub.com/doi/10.1177/1352458519831213?url_ver=Z39.88-2003&amp;rfr_id=ori:rid:crossref.org&amp;rfr_dat=cr_pub%20%200pubmed" TargetMode="External"/><Relationship Id="rId28" Type="http://schemas.openxmlformats.org/officeDocument/2006/relationships/image" Target="media/image13.png"/><Relationship Id="rId27" Type="http://schemas.openxmlformats.org/officeDocument/2006/relationships/image" Target="media/image10.png"/><Relationship Id="rId5" Type="http://schemas.openxmlformats.org/officeDocument/2006/relationships/styles" Target="styles.xml"/><Relationship Id="rId6" Type="http://schemas.openxmlformats.org/officeDocument/2006/relationships/image" Target="media/image12.png"/><Relationship Id="rId29" Type="http://schemas.openxmlformats.org/officeDocument/2006/relationships/image" Target="media/image14.png"/><Relationship Id="rId7" Type="http://schemas.openxmlformats.org/officeDocument/2006/relationships/image" Target="media/image9.jpg"/><Relationship Id="rId8" Type="http://schemas.openxmlformats.org/officeDocument/2006/relationships/image" Target="media/image5.jpg"/><Relationship Id="rId31" Type="http://schemas.openxmlformats.org/officeDocument/2006/relationships/hyperlink" Target="https://www.hopkinsmedicine.org/health/treatment-tests-and-therapies/nerve-conduction-studies" TargetMode="External"/><Relationship Id="rId30" Type="http://schemas.openxmlformats.org/officeDocument/2006/relationships/hyperlink" Target="https://dataintelo.com/report/global-nerve-conduction-velocity-ncv-testing-services-market/" TargetMode="External"/><Relationship Id="rId11" Type="http://schemas.openxmlformats.org/officeDocument/2006/relationships/hyperlink" Target="https://www.ipaustralia.gov.au/patents/timeframes-and-fees#fx-tabs-0-panel-0" TargetMode="External"/><Relationship Id="rId10" Type="http://schemas.openxmlformats.org/officeDocument/2006/relationships/hyperlink" Target="https://www.yesmed.com.au/3m-red-dottm-ecg-foam-monitoring-electrode-sticky-gel-4-x-3-5cm-box-of-50.html?utm_source=google_shopping&amp;gclid=CjwKCAiAwc-dBhA7EiwAxPRylLCDddXk9X7YbYBeKByqCoqg6PTKD3zl7llKAmzmm0QungA_LBc-uBoChDgQAvD_BwE" TargetMode="External"/><Relationship Id="rId13" Type="http://schemas.openxmlformats.org/officeDocument/2006/relationships/image" Target="media/image6.png"/><Relationship Id="rId12" Type="http://schemas.openxmlformats.org/officeDocument/2006/relationships/hyperlink" Target="https://www.bitlaw.com/guidance/patent/what-does-a-patent-application-cost.html" TargetMode="External"/><Relationship Id="rId15" Type="http://schemas.openxmlformats.org/officeDocument/2006/relationships/image" Target="media/image15.png"/><Relationship Id="rId14" Type="http://schemas.openxmlformats.org/officeDocument/2006/relationships/image" Target="media/image8.png"/><Relationship Id="rId17" Type="http://schemas.openxmlformats.org/officeDocument/2006/relationships/image" Target="media/image2.png"/><Relationship Id="rId16" Type="http://schemas.openxmlformats.org/officeDocument/2006/relationships/image" Target="media/image11.png"/><Relationship Id="rId19" Type="http://schemas.openxmlformats.org/officeDocument/2006/relationships/hyperlink" Target="https://onlinelibrary.wiley.com/doi/10.1111/ene.13836" TargetMode="External"/><Relationship Id="rId18" Type="http://schemas.openxmlformats.org/officeDocument/2006/relationships/hyperlink" Target="https://journals.lww.com/pain/pages/articleviewer.aspx?year=2016&amp;issue=01000&amp;article=00021&amp;type=Fulltex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