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6"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5"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Lymb</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Mohairees</w:t>
      </w:r>
    </w:p>
    <w:p w:rsidR="00000000" w:rsidDel="00000000" w:rsidP="00000000" w:rsidRDefault="00000000" w:rsidRPr="00000000" w14:paraId="00000006">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business model</w:t>
      </w:r>
    </w:p>
    <w:p w:rsidR="00000000" w:rsidDel="00000000" w:rsidP="00000000" w:rsidRDefault="00000000" w:rsidRPr="00000000" w14:paraId="00000007">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[insert proposed business model &amp; explanation for your choice]</w:t>
      </w:r>
    </w:p>
    <w:p w:rsidR="00000000" w:rsidDel="00000000" w:rsidP="00000000" w:rsidRDefault="00000000" w:rsidRPr="00000000" w14:paraId="00000008">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Service, attached to product. The solution is an online platform and is a service offered to clinicians to make their work more efficient.</w:t>
      </w:r>
      <w:r w:rsidDel="00000000" w:rsidR="00000000" w:rsidRPr="00000000">
        <w:rPr>
          <w:rtl w:val="0"/>
        </w:rPr>
      </w:r>
    </w:p>
    <w:p w:rsidR="00000000" w:rsidDel="00000000" w:rsidP="00000000" w:rsidRDefault="00000000" w:rsidRPr="00000000" w14:paraId="00000009">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cost</w:t>
      </w:r>
    </w:p>
    <w:p w:rsidR="00000000" w:rsidDel="00000000" w:rsidP="00000000" w:rsidRDefault="00000000" w:rsidRPr="00000000" w14:paraId="0000000B">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[consider the following questions]</w:t>
      </w:r>
    </w:p>
    <w:p w:rsidR="00000000" w:rsidDel="00000000" w:rsidP="00000000" w:rsidRDefault="00000000" w:rsidRPr="00000000" w14:paraId="0000000C">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prototype? </w:t>
      </w:r>
    </w:p>
    <w:p w:rsidR="00000000" w:rsidDel="00000000" w:rsidP="00000000" w:rsidRDefault="00000000" w:rsidRPr="00000000" w14:paraId="0000000D">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$5,000 to $8,000 [1]</w:t>
      </w:r>
    </w:p>
    <w:p w:rsidR="00000000" w:rsidDel="00000000" w:rsidP="00000000" w:rsidRDefault="00000000" w:rsidRPr="00000000" w14:paraId="0000000E">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F">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maintain a unit of the product? Roughly 20% of web app development cost.</w:t>
      </w:r>
    </w:p>
    <w:p w:rsidR="00000000" w:rsidDel="00000000" w:rsidP="00000000" w:rsidRDefault="00000000" w:rsidRPr="00000000" w14:paraId="00000010">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 Would cost between $20,000 to $40,000 to develop, so would cost about $4000/year to $8000/year to maintain if there are no modifications made to platform or functionality</w:t>
      </w: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sz w:val="22"/>
          <w:szCs w:val="22"/>
          <w:u w:val="single"/>
        </w:rPr>
      </w:pP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3">
      <w:pPr>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[consider the following questions]</w:t>
      </w:r>
    </w:p>
    <w:p w:rsidR="00000000" w:rsidDel="00000000" w:rsidP="00000000" w:rsidRDefault="00000000" w:rsidRPr="00000000" w14:paraId="00000015">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 </w:t>
      </w:r>
    </w:p>
    <w:p w:rsidR="00000000" w:rsidDel="00000000" w:rsidP="00000000" w:rsidRDefault="00000000" w:rsidRPr="00000000" w14:paraId="00000016">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Compression garment manufacturers</w:t>
      </w:r>
    </w:p>
    <w:p w:rsidR="00000000" w:rsidDel="00000000" w:rsidP="00000000" w:rsidRDefault="00000000" w:rsidRPr="00000000" w14:paraId="00000017">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8">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 </w:t>
      </w:r>
    </w:p>
    <w:p w:rsidR="00000000" w:rsidDel="00000000" w:rsidP="00000000" w:rsidRDefault="00000000" w:rsidRPr="00000000" w14:paraId="00000019">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Commission through sale of compression garments</w:t>
      </w:r>
    </w:p>
    <w:p w:rsidR="00000000" w:rsidDel="00000000" w:rsidP="00000000" w:rsidRDefault="00000000" w:rsidRPr="00000000" w14:paraId="0000001A">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B">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1C">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Small market with strong purchasing power –</w:t>
      </w:r>
    </w:p>
    <w:p w:rsidR="00000000" w:rsidDel="00000000" w:rsidP="00000000" w:rsidRDefault="00000000" w:rsidRPr="00000000" w14:paraId="0000001D">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accessed through professional networks, conferences etc.</w:t>
      </w:r>
    </w:p>
    <w:p w:rsidR="00000000" w:rsidDel="00000000" w:rsidP="00000000" w:rsidRDefault="00000000" w:rsidRPr="00000000" w14:paraId="0000001E">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F">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0">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Another market penetration strategy would be to extend the target demographic to patients by creating a new feature which has facts on lymphoedema that is tailored to the patient or by creating reminders for the prescribed exercises and any future appointments.</w:t>
      </w:r>
    </w:p>
    <w:p w:rsidR="00000000" w:rsidDel="00000000" w:rsidP="00000000" w:rsidRDefault="00000000" w:rsidRPr="00000000" w14:paraId="00000021">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2">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reimbursement strategy? </w:t>
      </w:r>
    </w:p>
    <w:p w:rsidR="00000000" w:rsidDel="00000000" w:rsidP="00000000" w:rsidRDefault="00000000" w:rsidRPr="00000000" w14:paraId="00000023">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Money comes from commission of sale of compression garments and compression garment manufacturers, about 3% from each garment sold</w:t>
      </w:r>
    </w:p>
    <w:p w:rsidR="00000000" w:rsidDel="00000000" w:rsidP="00000000" w:rsidRDefault="00000000" w:rsidRPr="00000000" w14:paraId="00000024">
      <w:pPr>
        <w:ind w:left="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5">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health economic profile compared to the SOP (standard operating procedure)?</w:t>
      </w:r>
    </w:p>
    <w:p w:rsidR="00000000" w:rsidDel="00000000" w:rsidP="00000000" w:rsidRDefault="00000000" w:rsidRPr="00000000" w14:paraId="00000026">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7">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8">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 </w:t>
      </w:r>
    </w:p>
    <w:p w:rsidR="00000000" w:rsidDel="00000000" w:rsidP="00000000" w:rsidRDefault="00000000" w:rsidRPr="00000000" w14:paraId="00000029">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Yes, it decreases time spent with each patient, therefore increasing the number of patients that can be observed in one day, or freeing up time for hands-on treatment. It facilitates consideration of off the shelf garments which can be 1/5 th of the cost of custom made. This is appealing in terms of healthcare cost savings for public/private health and for insurers.</w:t>
      </w:r>
    </w:p>
    <w:p w:rsidR="00000000" w:rsidDel="00000000" w:rsidP="00000000" w:rsidRDefault="00000000" w:rsidRPr="00000000" w14:paraId="0000002A">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B">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C">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D">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2E">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 No medicare code for lymphoedema therapy</w:t>
      </w:r>
    </w:p>
    <w:p w:rsidR="00000000" w:rsidDel="00000000" w:rsidP="00000000" w:rsidRDefault="00000000" w:rsidRPr="00000000" w14:paraId="0000002F">
      <w:pPr>
        <w:ind w:left="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0">
      <w:pPr>
        <w:ind w:left="720" w:firstLine="0"/>
        <w:rPr>
          <w:rFonts w:ascii="Arial Narrow" w:cs="Arial Narrow" w:eastAsia="Arial Narrow" w:hAnsi="Arial Narrow"/>
          <w:sz w:val="22"/>
          <w:szCs w:val="22"/>
          <w:u w:val="none"/>
        </w:rPr>
      </w:pP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p>
    <w:p w:rsidR="00000000" w:rsidDel="00000000" w:rsidP="00000000" w:rsidRDefault="00000000" w:rsidRPr="00000000" w14:paraId="0000003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[consider the following questions]</w:t>
      </w:r>
    </w:p>
    <w:p w:rsidR="00000000" w:rsidDel="00000000" w:rsidP="00000000" w:rsidRDefault="00000000" w:rsidRPr="00000000" w14:paraId="00000035">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36">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Management and Employee buyouts would be the ideal business exit strategy as there will be greater confidence that the business will be run by someone familiar with the business and organisation. [2]</w:t>
      </w:r>
    </w:p>
    <w:p w:rsidR="00000000" w:rsidDel="00000000" w:rsidP="00000000" w:rsidRDefault="00000000" w:rsidRPr="00000000" w14:paraId="00000037">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9">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 </w:t>
      </w:r>
    </w:p>
    <w:p w:rsidR="00000000" w:rsidDel="00000000" w:rsidP="00000000" w:rsidRDefault="00000000" w:rsidRPr="00000000" w14:paraId="0000003A">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Yes as it reduces the time spent with each patient, allows for the potential to see more patients</w:t>
      </w:r>
    </w:p>
    <w:p w:rsidR="00000000" w:rsidDel="00000000" w:rsidP="00000000" w:rsidRDefault="00000000" w:rsidRPr="00000000" w14:paraId="0000003B">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 </w:t>
      </w:r>
    </w:p>
    <w:p w:rsidR="00000000" w:rsidDel="00000000" w:rsidP="00000000" w:rsidRDefault="00000000" w:rsidRPr="00000000" w14:paraId="0000003C">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D">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 </w:t>
      </w:r>
    </w:p>
    <w:p w:rsidR="00000000" w:rsidDel="00000000" w:rsidP="00000000" w:rsidRDefault="00000000" w:rsidRPr="00000000" w14:paraId="0000003E">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 significant risk would be that the UI/UX might not end up being intuitive, resulting in a steep learning curve and subsequently poor market adoption. A way to de-risk this is to conduct user testing like clinical trials before releasing the product to market. Risk aversion to the collection of health data to the cloud; and resistance to change.</w:t>
      </w:r>
    </w:p>
    <w:p w:rsidR="00000000" w:rsidDel="00000000" w:rsidP="00000000" w:rsidRDefault="00000000" w:rsidRPr="00000000" w14:paraId="0000003F">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1">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 analysis</w:t>
      </w:r>
    </w:p>
    <w:p w:rsidR="00000000" w:rsidDel="00000000" w:rsidP="00000000" w:rsidRDefault="00000000" w:rsidRPr="00000000" w14:paraId="0000004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[consider the following questions]</w:t>
      </w:r>
    </w:p>
    <w:p w:rsidR="00000000" w:rsidDel="00000000" w:rsidP="00000000" w:rsidRDefault="00000000" w:rsidRPr="00000000" w14:paraId="00000043">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 </w:t>
      </w:r>
    </w:p>
    <w:p w:rsidR="00000000" w:rsidDel="00000000" w:rsidP="00000000" w:rsidRDefault="00000000" w:rsidRPr="00000000" w14:paraId="00000044">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USD 786.53 million in 2021 [3]</w:t>
      </w:r>
    </w:p>
    <w:p w:rsidR="00000000" w:rsidDel="00000000" w:rsidP="00000000" w:rsidRDefault="00000000" w:rsidRPr="00000000" w14:paraId="00000045">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6">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047">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Average financial cost of lymphedema borne by each women with breast cancer in Australia is $977 per year, which includes compression garment and lymphoedema therapy visit costs [4]. About 6.61million people in VIC, 3.328 million identify as women, 1 in 7 women have breast cancer,  20% of breast cancer survivors develop lymphoedema [6], about $92 million in SAM</w:t>
      </w:r>
    </w:p>
    <w:p w:rsidR="00000000" w:rsidDel="00000000" w:rsidP="00000000" w:rsidRDefault="00000000" w:rsidRPr="00000000" w14:paraId="00000048">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9">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04A">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Around 52,000 people at risk with lymphoedema [5], so SAM would be about $50.8 million</w:t>
      </w:r>
    </w:p>
    <w:p w:rsidR="00000000" w:rsidDel="00000000" w:rsidP="00000000" w:rsidRDefault="00000000" w:rsidRPr="00000000" w14:paraId="0000004B">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C">
      <w:pPr>
        <w:ind w:left="720" w:firstLine="0"/>
        <w:rPr>
          <w:rFonts w:ascii="Arial Narrow" w:cs="Arial Narrow" w:eastAsia="Arial Narrow" w:hAnsi="Arial Narrow"/>
          <w:sz w:val="22"/>
          <w:szCs w:val="22"/>
          <w:u w:val="none"/>
        </w:rPr>
      </w:pPr>
      <w:r w:rsidDel="00000000" w:rsidR="00000000" w:rsidRPr="00000000">
        <w:rPr>
          <w:rtl w:val="0"/>
        </w:rPr>
      </w:r>
    </w:p>
    <w:p w:rsidR="00000000" w:rsidDel="00000000" w:rsidP="00000000" w:rsidRDefault="00000000" w:rsidRPr="00000000" w14:paraId="0000004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E">
      <w:pPr>
        <w:rPr>
          <w:rFonts w:ascii="Arial Narrow" w:cs="Arial Narrow" w:eastAsia="Arial Narrow" w:hAnsi="Arial Narrow"/>
          <w:sz w:val="22"/>
          <w:szCs w:val="22"/>
          <w:u w:val="single"/>
        </w:rPr>
      </w:pPr>
      <w:r w:rsidDel="00000000" w:rsidR="00000000" w:rsidRPr="00000000">
        <w:rPr>
          <w:rFonts w:ascii="Arial Narrow" w:cs="Arial Narrow" w:eastAsia="Arial Narrow" w:hAnsi="Arial Narrow"/>
          <w:sz w:val="22"/>
          <w:szCs w:val="22"/>
          <w:u w:val="single"/>
          <w:rtl w:val="0"/>
        </w:rPr>
        <w:t xml:space="preserve">References</w:t>
      </w:r>
    </w:p>
    <w:p w:rsidR="00000000" w:rsidDel="00000000" w:rsidP="00000000" w:rsidRDefault="00000000" w:rsidRPr="00000000" w14:paraId="0000004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 </w:t>
      </w:r>
      <w:hyperlink r:id="rId10">
        <w:r w:rsidDel="00000000" w:rsidR="00000000" w:rsidRPr="00000000">
          <w:rPr>
            <w:rFonts w:ascii="Arial Narrow" w:cs="Arial Narrow" w:eastAsia="Arial Narrow" w:hAnsi="Arial Narrow"/>
            <w:color w:val="1155cc"/>
            <w:sz w:val="22"/>
            <w:szCs w:val="22"/>
            <w:u w:val="single"/>
            <w:rtl w:val="0"/>
          </w:rPr>
          <w:t xml:space="preserve">https://www.sparxitsolutions.com/blog/healthcare-app-development-cost/</w:t>
        </w:r>
      </w:hyperlink>
      <w:r w:rsidDel="00000000" w:rsidR="00000000" w:rsidRPr="00000000">
        <w:rPr>
          <w:rtl w:val="0"/>
        </w:rPr>
      </w:r>
    </w:p>
    <w:p w:rsidR="00000000" w:rsidDel="00000000" w:rsidP="00000000" w:rsidRDefault="00000000" w:rsidRPr="00000000" w14:paraId="0000005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1">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[2]  </w:t>
      </w:r>
      <w:hyperlink r:id="rId11">
        <w:r w:rsidDel="00000000" w:rsidR="00000000" w:rsidRPr="00000000">
          <w:rPr>
            <w:rFonts w:ascii="Arial Narrow" w:cs="Arial Narrow" w:eastAsia="Arial Narrow" w:hAnsi="Arial Narrow"/>
            <w:color w:val="1155cc"/>
            <w:sz w:val="22"/>
            <w:szCs w:val="22"/>
            <w:u w:val="single"/>
            <w:rtl w:val="0"/>
          </w:rPr>
          <w:t xml:space="preserve">https://www.ansarada.com/business-exits/strategies</w:t>
        </w:r>
      </w:hyperlink>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5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[3] </w:t>
      </w:r>
      <w:hyperlink r:id="rId12">
        <w:r w:rsidDel="00000000" w:rsidR="00000000" w:rsidRPr="00000000">
          <w:rPr>
            <w:rFonts w:ascii="Arial Narrow" w:cs="Arial Narrow" w:eastAsia="Arial Narrow" w:hAnsi="Arial Narrow"/>
            <w:color w:val="1155cc"/>
            <w:sz w:val="22"/>
            <w:szCs w:val="22"/>
            <w:u w:val="single"/>
            <w:rtl w:val="0"/>
          </w:rPr>
          <w:t xml:space="preserve">https://www.polarismarketresearch.com/industry-analysis/lymphedema-treatment-market</w:t>
        </w:r>
      </w:hyperlink>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5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[4] </w:t>
      </w:r>
      <w:hyperlink r:id="rId13">
        <w:r w:rsidDel="00000000" w:rsidR="00000000" w:rsidRPr="00000000">
          <w:rPr>
            <w:rFonts w:ascii="Arial Narrow" w:cs="Arial Narrow" w:eastAsia="Arial Narrow" w:hAnsi="Arial Narrow"/>
            <w:color w:val="1155cc"/>
            <w:sz w:val="22"/>
            <w:szCs w:val="22"/>
            <w:u w:val="single"/>
            <w:rtl w:val="0"/>
          </w:rPr>
          <w:t xml:space="preserve">https://ro.uow.edu.au/cgi/viewcontent.cgi?article=2051&amp;context=buspapers</w:t>
        </w:r>
      </w:hyperlink>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5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 </w:t>
      </w:r>
      <w:hyperlink r:id="rId14">
        <w:r w:rsidDel="00000000" w:rsidR="00000000" w:rsidRPr="00000000">
          <w:rPr>
            <w:rFonts w:ascii="Arial Narrow" w:cs="Arial Narrow" w:eastAsia="Arial Narrow" w:hAnsi="Arial Narrow"/>
            <w:color w:val="1155cc"/>
            <w:sz w:val="22"/>
            <w:szCs w:val="22"/>
            <w:u w:val="single"/>
            <w:rtl w:val="0"/>
          </w:rPr>
          <w:t xml:space="preserve">https://www.heti.nsw.gov.au/__data/assets/pdf_file/0004/438853/C-Eastment-Final-Report.pdf</w:t>
        </w:r>
      </w:hyperlink>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5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[6] </w:t>
      </w:r>
      <w:hyperlink r:id="rId15">
        <w:r w:rsidDel="00000000" w:rsidR="00000000" w:rsidRPr="00000000">
          <w:rPr>
            <w:rFonts w:ascii="Arial Narrow" w:cs="Arial Narrow" w:eastAsia="Arial Narrow" w:hAnsi="Arial Narrow"/>
            <w:color w:val="1155cc"/>
            <w:sz w:val="22"/>
            <w:szCs w:val="22"/>
            <w:u w:val="single"/>
            <w:rtl w:val="0"/>
          </w:rPr>
          <w:t xml:space="preserve">https://www.lymphoedema.org.au/about-lymphoedema/what-is-lymphoedema/#Incidence%20of%20LO</w:t>
        </w:r>
      </w:hyperlink>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5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A">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0">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nsarada.com/business-exits/strategies" TargetMode="External"/><Relationship Id="rId10" Type="http://schemas.openxmlformats.org/officeDocument/2006/relationships/hyperlink" Target="https://www.sparxitsolutions.com/blog/healthcare-app-development-cost/" TargetMode="External"/><Relationship Id="rId13" Type="http://schemas.openxmlformats.org/officeDocument/2006/relationships/hyperlink" Target="https://ro.uow.edu.au/cgi/viewcontent.cgi?article=2051&amp;context=buspapers" TargetMode="External"/><Relationship Id="rId12" Type="http://schemas.openxmlformats.org/officeDocument/2006/relationships/hyperlink" Target="https://www.polarismarketresearch.com/industry-analysis/lymphedema-treatment-mark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hyperlink" Target="https://www.lymphoedema.org.au/about-lymphoedema/what-is-lymphoedema/#Incidence%20of%20LO" TargetMode="External"/><Relationship Id="rId14" Type="http://schemas.openxmlformats.org/officeDocument/2006/relationships/hyperlink" Target="https://www.heti.nsw.gov.au/__data/assets/pdf_file/0004/438853/C-Eastment-Final-Report.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z3FTVlPN5PFEjJdSzdougX1x9g==">AMUW2mXQ/zW0xpvSQa87upcujp2gsz1a8FI2OuTHKQvmzTwXsY2QM9ZdPi7zBp4v/Kv+PIQk9m8yjsKsARK3sADIwO3oDGys7S9UufMAmwIpZRKcMCXhdCE=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