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0139E1" w14:textId="77777777" w:rsidR="00D21D7B" w:rsidRDefault="00D21D7B">
      <w:pPr>
        <w:spacing w:line="240" w:lineRule="auto"/>
        <w:rPr>
          <w:rFonts w:ascii="Calibri" w:eastAsia="Calibri" w:hAnsi="Calibri" w:cs="Calibri"/>
          <w:sz w:val="24"/>
          <w:szCs w:val="24"/>
        </w:rPr>
      </w:pPr>
    </w:p>
    <w:p w14:paraId="181631AD" w14:textId="77777777" w:rsidR="00E664DC" w:rsidRDefault="00000000">
      <w:pPr>
        <w:spacing w:line="240" w:lineRule="auto"/>
        <w:rPr>
          <w:rFonts w:ascii="Calibri" w:eastAsia="Calibri" w:hAnsi="Calibri" w:cs="Calibri"/>
          <w:sz w:val="24"/>
          <w:szCs w:val="24"/>
        </w:rPr>
      </w:pPr>
      <w:r>
        <w:rPr>
          <w:rFonts w:ascii="Calibri" w:eastAsia="Calibri" w:hAnsi="Calibri" w:cs="Calibri"/>
          <w:noProof/>
          <w:sz w:val="24"/>
          <w:szCs w:val="24"/>
        </w:rPr>
        <w:drawing>
          <wp:inline distT="19050" distB="19050" distL="19050" distR="19050" wp14:anchorId="73627C95" wp14:editId="245244C2">
            <wp:extent cx="1393378" cy="585788"/>
            <wp:effectExtent l="0" t="0" r="0" b="0"/>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393378" cy="585788"/>
                    </a:xfrm>
                    <a:prstGeom prst="rect">
                      <a:avLst/>
                    </a:prstGeom>
                    <a:ln/>
                  </pic:spPr>
                </pic:pic>
              </a:graphicData>
            </a:graphic>
          </wp:inline>
        </w:drawing>
      </w:r>
      <w:r>
        <w:rPr>
          <w:rFonts w:ascii="Calibri" w:eastAsia="Calibri" w:hAnsi="Calibri" w:cs="Calibri"/>
          <w:noProof/>
          <w:sz w:val="24"/>
          <w:szCs w:val="24"/>
        </w:rPr>
        <w:drawing>
          <wp:inline distT="19050" distB="19050" distL="19050" distR="19050" wp14:anchorId="03249E39" wp14:editId="2ED698B8">
            <wp:extent cx="1946529" cy="623888"/>
            <wp:effectExtent l="0" t="0" r="0" b="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6"/>
                    <a:srcRect/>
                    <a:stretch>
                      <a:fillRect/>
                    </a:stretch>
                  </pic:blipFill>
                  <pic:spPr>
                    <a:xfrm>
                      <a:off x="0" y="0"/>
                      <a:ext cx="1946529" cy="623888"/>
                    </a:xfrm>
                    <a:prstGeom prst="rect">
                      <a:avLst/>
                    </a:prstGeom>
                    <a:ln/>
                  </pic:spPr>
                </pic:pic>
              </a:graphicData>
            </a:graphic>
          </wp:inline>
        </w:drawing>
      </w:r>
      <w:r>
        <w:rPr>
          <w:rFonts w:ascii="Calibri" w:eastAsia="Calibri" w:hAnsi="Calibri" w:cs="Calibri"/>
          <w:noProof/>
          <w:sz w:val="24"/>
          <w:szCs w:val="24"/>
        </w:rPr>
        <w:drawing>
          <wp:inline distT="19050" distB="19050" distL="19050" distR="19050" wp14:anchorId="79ADA488" wp14:editId="158DF683">
            <wp:extent cx="1909763" cy="525623"/>
            <wp:effectExtent l="0" t="0" r="0" b="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l="3858" t="12058"/>
                    <a:stretch>
                      <a:fillRect/>
                    </a:stretch>
                  </pic:blipFill>
                  <pic:spPr>
                    <a:xfrm>
                      <a:off x="0" y="0"/>
                      <a:ext cx="1909763" cy="525623"/>
                    </a:xfrm>
                    <a:prstGeom prst="rect">
                      <a:avLst/>
                    </a:prstGeom>
                    <a:ln/>
                  </pic:spPr>
                </pic:pic>
              </a:graphicData>
            </a:graphic>
          </wp:inline>
        </w:drawing>
      </w:r>
    </w:p>
    <w:p w14:paraId="267C7185" w14:textId="77777777" w:rsidR="00E664DC" w:rsidRDefault="00000000">
      <w:pPr>
        <w:spacing w:before="280" w:after="280" w:line="240" w:lineRule="auto"/>
        <w:rPr>
          <w:rFonts w:ascii="Times New Roman" w:eastAsia="Times New Roman" w:hAnsi="Times New Roman" w:cs="Times New Roman"/>
          <w:sz w:val="24"/>
          <w:szCs w:val="24"/>
        </w:rPr>
      </w:pPr>
      <w:r>
        <w:rPr>
          <w:rFonts w:ascii="Arial Narrow" w:eastAsia="Arial Narrow" w:hAnsi="Arial Narrow" w:cs="Arial Narrow"/>
          <w:b/>
          <w:sz w:val="32"/>
          <w:szCs w:val="32"/>
        </w:rPr>
        <w:t>MONASH HEALTHCARE INNOVATION SUMMER SCHOLARSHIPS (HISS) </w:t>
      </w:r>
    </w:p>
    <w:p w14:paraId="0F1BD396" w14:textId="77777777" w:rsidR="00E664DC" w:rsidRDefault="00000000">
      <w:pPr>
        <w:spacing w:before="280" w:after="280" w:line="240" w:lineRule="auto"/>
        <w:rPr>
          <w:rFonts w:ascii="Times New Roman" w:eastAsia="Times New Roman" w:hAnsi="Times New Roman" w:cs="Times New Roman"/>
          <w:sz w:val="24"/>
          <w:szCs w:val="24"/>
        </w:rPr>
      </w:pPr>
      <w:r>
        <w:rPr>
          <w:rFonts w:ascii="Arial Narrow" w:eastAsia="Arial Narrow" w:hAnsi="Arial Narrow" w:cs="Arial Narrow"/>
          <w:color w:val="006BAA"/>
          <w:sz w:val="28"/>
          <w:szCs w:val="28"/>
        </w:rPr>
        <w:t xml:space="preserve">PROJECT NAME: Project </w:t>
      </w:r>
      <w:proofErr w:type="spellStart"/>
      <w:r>
        <w:rPr>
          <w:rFonts w:ascii="Arial Narrow" w:eastAsia="Arial Narrow" w:hAnsi="Arial Narrow" w:cs="Arial Narrow"/>
          <w:color w:val="006BAA"/>
          <w:sz w:val="28"/>
          <w:szCs w:val="28"/>
        </w:rPr>
        <w:t>Activus</w:t>
      </w:r>
      <w:proofErr w:type="spellEnd"/>
    </w:p>
    <w:p w14:paraId="3990D3EB" w14:textId="77777777" w:rsidR="00E664DC" w:rsidRDefault="00000000">
      <w:pPr>
        <w:spacing w:before="280" w:after="280" w:line="240" w:lineRule="auto"/>
        <w:rPr>
          <w:rFonts w:ascii="Arial Narrow" w:eastAsia="Arial Narrow" w:hAnsi="Arial Narrow" w:cs="Arial Narrow"/>
          <w:color w:val="006BAA"/>
          <w:sz w:val="28"/>
          <w:szCs w:val="28"/>
        </w:rPr>
      </w:pPr>
      <w:r>
        <w:rPr>
          <w:rFonts w:ascii="Arial Narrow" w:eastAsia="Arial Narrow" w:hAnsi="Arial Narrow" w:cs="Arial Narrow"/>
          <w:color w:val="006BAA"/>
          <w:sz w:val="28"/>
          <w:szCs w:val="28"/>
        </w:rPr>
        <w:t xml:space="preserve">DELIVERABLES NUMBER: 5 </w:t>
      </w:r>
    </w:p>
    <w:p w14:paraId="041EC195" w14:textId="77777777" w:rsidR="00E664DC" w:rsidRDefault="00000000">
      <w:pPr>
        <w:spacing w:before="280" w:after="280" w:line="240" w:lineRule="auto"/>
        <w:rPr>
          <w:rFonts w:ascii="Arial Narrow" w:eastAsia="Arial Narrow" w:hAnsi="Arial Narrow" w:cs="Arial Narrow"/>
          <w:color w:val="006BAA"/>
          <w:sz w:val="28"/>
          <w:szCs w:val="28"/>
        </w:rPr>
      </w:pPr>
      <w:r>
        <w:rPr>
          <w:rFonts w:ascii="Arial Narrow" w:eastAsia="Arial Narrow" w:hAnsi="Arial Narrow" w:cs="Arial Narrow"/>
          <w:color w:val="006BAA"/>
          <w:sz w:val="28"/>
          <w:szCs w:val="28"/>
        </w:rPr>
        <w:t>PROJECT LEAD:  David Cheng</w:t>
      </w:r>
    </w:p>
    <w:p w14:paraId="2AF51120" w14:textId="77777777" w:rsidR="00E664DC" w:rsidRDefault="00000000">
      <w:pPr>
        <w:spacing w:line="240" w:lineRule="auto"/>
        <w:rPr>
          <w:rFonts w:ascii="Arial Narrow" w:eastAsia="Arial Narrow" w:hAnsi="Arial Narrow" w:cs="Arial Narrow"/>
          <w:b/>
          <w:sz w:val="26"/>
          <w:szCs w:val="26"/>
          <w:u w:val="single"/>
        </w:rPr>
      </w:pPr>
      <w:r>
        <w:rPr>
          <w:rFonts w:ascii="Arial Narrow" w:eastAsia="Arial Narrow" w:hAnsi="Arial Narrow" w:cs="Arial Narrow"/>
          <w:b/>
          <w:sz w:val="26"/>
          <w:szCs w:val="26"/>
          <w:u w:val="single"/>
        </w:rPr>
        <w:t>Proposed business model</w:t>
      </w:r>
    </w:p>
    <w:p w14:paraId="169EC19C" w14:textId="77777777" w:rsidR="00E664DC" w:rsidRDefault="00000000">
      <w:pPr>
        <w:spacing w:line="240" w:lineRule="auto"/>
        <w:rPr>
          <w:rFonts w:ascii="Arial Narrow" w:eastAsia="Arial Narrow" w:hAnsi="Arial Narrow" w:cs="Arial Narrow"/>
          <w:b/>
          <w:sz w:val="26"/>
          <w:szCs w:val="26"/>
          <w:u w:val="single"/>
        </w:rPr>
      </w:pPr>
      <w:r>
        <w:rPr>
          <w:rFonts w:ascii="Arial Narrow" w:eastAsia="Arial Narrow" w:hAnsi="Arial Narrow" w:cs="Arial Narrow"/>
          <w:b/>
          <w:noProof/>
          <w:sz w:val="26"/>
          <w:szCs w:val="26"/>
          <w:u w:val="single"/>
        </w:rPr>
        <w:drawing>
          <wp:inline distT="114300" distB="114300" distL="114300" distR="114300" wp14:anchorId="0236B1DF" wp14:editId="075266EC">
            <wp:extent cx="5679168" cy="4867858"/>
            <wp:effectExtent l="0" t="0" r="0" b="0"/>
            <wp:docPr id="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a:srcRect/>
                    <a:stretch>
                      <a:fillRect/>
                    </a:stretch>
                  </pic:blipFill>
                  <pic:spPr>
                    <a:xfrm>
                      <a:off x="0" y="0"/>
                      <a:ext cx="5679168" cy="4867858"/>
                    </a:xfrm>
                    <a:prstGeom prst="rect">
                      <a:avLst/>
                    </a:prstGeom>
                    <a:ln/>
                  </pic:spPr>
                </pic:pic>
              </a:graphicData>
            </a:graphic>
          </wp:inline>
        </w:drawing>
      </w:r>
    </w:p>
    <w:p w14:paraId="63762E00" w14:textId="77777777" w:rsidR="00E664DC" w:rsidRDefault="00E664DC">
      <w:pPr>
        <w:spacing w:line="240" w:lineRule="auto"/>
        <w:rPr>
          <w:rFonts w:ascii="Arial Narrow" w:eastAsia="Arial Narrow" w:hAnsi="Arial Narrow" w:cs="Arial Narrow"/>
          <w:b/>
        </w:rPr>
      </w:pPr>
    </w:p>
    <w:p w14:paraId="47CF95E8" w14:textId="77777777" w:rsidR="00E664DC" w:rsidRDefault="00000000">
      <w:pPr>
        <w:spacing w:line="240" w:lineRule="auto"/>
        <w:rPr>
          <w:rFonts w:ascii="Arial Narrow" w:eastAsia="Arial Narrow" w:hAnsi="Arial Narrow" w:cs="Arial Narrow"/>
        </w:rPr>
      </w:pPr>
      <w:r>
        <w:rPr>
          <w:rFonts w:ascii="Arial Narrow" w:eastAsia="Arial Narrow" w:hAnsi="Arial Narrow" w:cs="Arial Narrow"/>
          <w:b/>
        </w:rPr>
        <w:t>Above:</w:t>
      </w:r>
      <w:r>
        <w:rPr>
          <w:rFonts w:ascii="Arial Narrow" w:eastAsia="Arial Narrow" w:hAnsi="Arial Narrow" w:cs="Arial Narrow"/>
        </w:rPr>
        <w:t xml:space="preserve"> A summary of the different products that are required for the proposed solution. Blue represents potential products that can be created by MYMI, orange represents products that can be supplied externally, and yellow represents the different consumers.</w:t>
      </w:r>
    </w:p>
    <w:p w14:paraId="01B6D24E" w14:textId="77777777" w:rsidR="00E664DC" w:rsidRDefault="00E664DC">
      <w:pPr>
        <w:spacing w:line="240" w:lineRule="auto"/>
        <w:rPr>
          <w:rFonts w:ascii="Arial Narrow" w:eastAsia="Arial Narrow" w:hAnsi="Arial Narrow" w:cs="Arial Narrow"/>
          <w:b/>
        </w:rPr>
      </w:pPr>
    </w:p>
    <w:p w14:paraId="5DAEB8D3" w14:textId="77777777" w:rsidR="00E664DC" w:rsidRDefault="00E664DC">
      <w:pPr>
        <w:spacing w:line="240" w:lineRule="auto"/>
        <w:rPr>
          <w:rFonts w:ascii="Arial Narrow" w:eastAsia="Arial Narrow" w:hAnsi="Arial Narrow" w:cs="Arial Narrow"/>
          <w:b/>
        </w:rPr>
      </w:pPr>
    </w:p>
    <w:p w14:paraId="12F5633B" w14:textId="77777777" w:rsidR="00E664DC" w:rsidRDefault="00000000">
      <w:pPr>
        <w:spacing w:line="240" w:lineRule="auto"/>
        <w:rPr>
          <w:rFonts w:ascii="Arial Narrow" w:eastAsia="Arial Narrow" w:hAnsi="Arial Narrow" w:cs="Arial Narrow"/>
          <w:b/>
        </w:rPr>
      </w:pPr>
      <w:r>
        <w:rPr>
          <w:rFonts w:ascii="Arial Narrow" w:eastAsia="Arial Narrow" w:hAnsi="Arial Narrow" w:cs="Arial Narrow"/>
          <w:b/>
        </w:rPr>
        <w:lastRenderedPageBreak/>
        <w:t>Consumers and the proposed business model:</w:t>
      </w:r>
    </w:p>
    <w:p w14:paraId="6AEC7A1D" w14:textId="77777777" w:rsidR="00E664DC" w:rsidRDefault="00000000">
      <w:pPr>
        <w:spacing w:line="240" w:lineRule="auto"/>
        <w:jc w:val="center"/>
        <w:rPr>
          <w:rFonts w:ascii="Arial Narrow" w:eastAsia="Arial Narrow" w:hAnsi="Arial Narrow" w:cs="Arial Narrow"/>
          <w:b/>
        </w:rPr>
      </w:pPr>
      <w:proofErr w:type="spellStart"/>
      <w:r>
        <w:rPr>
          <w:rFonts w:ascii="Arial Narrow" w:eastAsia="Arial Narrow" w:hAnsi="Arial Narrow" w:cs="Arial Narrow"/>
          <w:b/>
        </w:rPr>
        <w:t>Renal</w:t>
      </w:r>
      <w:proofErr w:type="spellEnd"/>
      <w:r>
        <w:rPr>
          <w:rFonts w:ascii="Arial Narrow" w:eastAsia="Arial Narrow" w:hAnsi="Arial Narrow" w:cs="Arial Narrow"/>
          <w:b/>
        </w:rPr>
        <w:t xml:space="preserve"> units:</w:t>
      </w:r>
    </w:p>
    <w:p w14:paraId="0D15A6C5" w14:textId="77777777" w:rsidR="00E664DC" w:rsidRDefault="00000000">
      <w:pPr>
        <w:spacing w:line="240" w:lineRule="auto"/>
        <w:rPr>
          <w:rFonts w:ascii="Arial Narrow" w:eastAsia="Arial Narrow" w:hAnsi="Arial Narrow" w:cs="Arial Narrow"/>
          <w:b/>
        </w:rPr>
      </w:pPr>
      <w:r>
        <w:rPr>
          <w:rFonts w:ascii="Arial Narrow" w:eastAsia="Arial Narrow" w:hAnsi="Arial Narrow" w:cs="Arial Narrow"/>
          <w:b/>
        </w:rPr>
        <w:t xml:space="preserve">Capital equipment - pure or combined. </w:t>
      </w:r>
    </w:p>
    <w:p w14:paraId="12AB8D57" w14:textId="77777777" w:rsidR="00E664DC" w:rsidRDefault="00000000">
      <w:pPr>
        <w:spacing w:line="240" w:lineRule="auto"/>
        <w:rPr>
          <w:rFonts w:ascii="Arial Narrow" w:eastAsia="Arial Narrow" w:hAnsi="Arial Narrow" w:cs="Arial Narrow"/>
        </w:rPr>
      </w:pPr>
      <w:r>
        <w:rPr>
          <w:rFonts w:ascii="Arial Narrow" w:eastAsia="Arial Narrow" w:hAnsi="Arial Narrow" w:cs="Arial Narrow"/>
        </w:rPr>
        <w:t xml:space="preserve">The capital equipment required for this solution will largely consist of existing commercial products such as exercise machines and cadence sensors. The reason for this is because these existing solutions have the potential to be of higher quality, cheaper, and more readily available then anything this project can hope to create. Where Project </w:t>
      </w:r>
      <w:proofErr w:type="spellStart"/>
      <w:r>
        <w:rPr>
          <w:rFonts w:ascii="Arial Narrow" w:eastAsia="Arial Narrow" w:hAnsi="Arial Narrow" w:cs="Arial Narrow"/>
        </w:rPr>
        <w:t>Activus</w:t>
      </w:r>
      <w:proofErr w:type="spellEnd"/>
      <w:r>
        <w:rPr>
          <w:rFonts w:ascii="Arial Narrow" w:eastAsia="Arial Narrow" w:hAnsi="Arial Narrow" w:cs="Arial Narrow"/>
        </w:rPr>
        <w:t xml:space="preserve"> can come in is suggesting the most appropriate pedalling machines or cadence sensors - those that are known to work well with our software solution package.  Products that can be produced by Project </w:t>
      </w:r>
      <w:proofErr w:type="spellStart"/>
      <w:r>
        <w:rPr>
          <w:rFonts w:ascii="Arial Narrow" w:eastAsia="Arial Narrow" w:hAnsi="Arial Narrow" w:cs="Arial Narrow"/>
        </w:rPr>
        <w:t>Activus</w:t>
      </w:r>
      <w:proofErr w:type="spellEnd"/>
      <w:r>
        <w:rPr>
          <w:rFonts w:ascii="Arial Narrow" w:eastAsia="Arial Narrow" w:hAnsi="Arial Narrow" w:cs="Arial Narrow"/>
        </w:rPr>
        <w:t xml:space="preserve"> can include a custom standalone tracker device. This standalone tracking device is meant to replace the smartphone app if a smartphone cannot be used (</w:t>
      </w:r>
      <w:proofErr w:type="spellStart"/>
      <w:r>
        <w:rPr>
          <w:rFonts w:ascii="Arial Narrow" w:eastAsia="Arial Narrow" w:hAnsi="Arial Narrow" w:cs="Arial Narrow"/>
        </w:rPr>
        <w:t>i.e</w:t>
      </w:r>
      <w:proofErr w:type="spellEnd"/>
      <w:r>
        <w:rPr>
          <w:rFonts w:ascii="Arial Narrow" w:eastAsia="Arial Narrow" w:hAnsi="Arial Narrow" w:cs="Arial Narrow"/>
        </w:rPr>
        <w:t xml:space="preserve"> because of complexity or otherwise). This can be purchased by the renal unit or the patient (if they are using it in a non-clinical setting). A guide can also be purchased for </w:t>
      </w:r>
      <w:proofErr w:type="spellStart"/>
      <w:r>
        <w:rPr>
          <w:rFonts w:ascii="Arial Narrow" w:eastAsia="Arial Narrow" w:hAnsi="Arial Narrow" w:cs="Arial Narrow"/>
        </w:rPr>
        <w:t>renal</w:t>
      </w:r>
      <w:proofErr w:type="spellEnd"/>
      <w:r>
        <w:rPr>
          <w:rFonts w:ascii="Arial Narrow" w:eastAsia="Arial Narrow" w:hAnsi="Arial Narrow" w:cs="Arial Narrow"/>
        </w:rPr>
        <w:t xml:space="preserve"> units to start their own exercise programs - it may include recommendations of devices, etc. </w:t>
      </w:r>
    </w:p>
    <w:p w14:paraId="5A59F7CE" w14:textId="77777777" w:rsidR="00E664DC" w:rsidRDefault="00E664DC">
      <w:pPr>
        <w:spacing w:line="240" w:lineRule="auto"/>
        <w:rPr>
          <w:rFonts w:ascii="Arial Narrow" w:eastAsia="Arial Narrow" w:hAnsi="Arial Narrow" w:cs="Arial Narrow"/>
        </w:rPr>
      </w:pPr>
    </w:p>
    <w:p w14:paraId="48847253" w14:textId="77777777" w:rsidR="00E664DC" w:rsidRDefault="00000000">
      <w:pPr>
        <w:spacing w:line="240" w:lineRule="auto"/>
        <w:rPr>
          <w:rFonts w:ascii="Arial Narrow" w:eastAsia="Arial Narrow" w:hAnsi="Arial Narrow" w:cs="Arial Narrow"/>
          <w:b/>
        </w:rPr>
      </w:pPr>
      <w:r>
        <w:rPr>
          <w:rFonts w:ascii="Arial Narrow" w:eastAsia="Arial Narrow" w:hAnsi="Arial Narrow" w:cs="Arial Narrow"/>
          <w:b/>
        </w:rPr>
        <w:t>Service - Attached to product.</w:t>
      </w:r>
    </w:p>
    <w:p w14:paraId="1C22C7DA" w14:textId="77777777" w:rsidR="00E664DC" w:rsidRDefault="00000000">
      <w:pPr>
        <w:spacing w:line="240" w:lineRule="auto"/>
        <w:rPr>
          <w:rFonts w:ascii="Arial Narrow" w:eastAsia="Arial Narrow" w:hAnsi="Arial Narrow" w:cs="Arial Narrow"/>
        </w:rPr>
      </w:pPr>
      <w:r>
        <w:rPr>
          <w:rFonts w:ascii="Arial Narrow" w:eastAsia="Arial Narrow" w:hAnsi="Arial Narrow" w:cs="Arial Narrow"/>
        </w:rPr>
        <w:t xml:space="preserve">The services involve the instalment, maintenance, and education of </w:t>
      </w:r>
      <w:proofErr w:type="spellStart"/>
      <w:r>
        <w:rPr>
          <w:rFonts w:ascii="Arial Narrow" w:eastAsia="Arial Narrow" w:hAnsi="Arial Narrow" w:cs="Arial Narrow"/>
        </w:rPr>
        <w:t>renal</w:t>
      </w:r>
      <w:proofErr w:type="spellEnd"/>
      <w:r>
        <w:rPr>
          <w:rFonts w:ascii="Arial Narrow" w:eastAsia="Arial Narrow" w:hAnsi="Arial Narrow" w:cs="Arial Narrow"/>
        </w:rPr>
        <w:t xml:space="preserve"> units on how to operate smart pedalling devices. This can include installing the cadence sensor, and all the other necessary smart devices required for accurate tracking. Additionally, consulting services may be added to aid </w:t>
      </w:r>
      <w:proofErr w:type="spellStart"/>
      <w:r>
        <w:rPr>
          <w:rFonts w:ascii="Arial Narrow" w:eastAsia="Arial Narrow" w:hAnsi="Arial Narrow" w:cs="Arial Narrow"/>
        </w:rPr>
        <w:t>renal</w:t>
      </w:r>
      <w:proofErr w:type="spellEnd"/>
      <w:r>
        <w:rPr>
          <w:rFonts w:ascii="Arial Narrow" w:eastAsia="Arial Narrow" w:hAnsi="Arial Narrow" w:cs="Arial Narrow"/>
        </w:rPr>
        <w:t xml:space="preserve"> units start their own exercise program by recommending the required exercise machines, cadence sensors, etc, that are best suited for the solution.</w:t>
      </w:r>
    </w:p>
    <w:p w14:paraId="7D59A6AC" w14:textId="77777777" w:rsidR="00E664DC" w:rsidRDefault="00E664DC">
      <w:pPr>
        <w:spacing w:line="240" w:lineRule="auto"/>
        <w:rPr>
          <w:rFonts w:ascii="Arial Narrow" w:eastAsia="Arial Narrow" w:hAnsi="Arial Narrow" w:cs="Arial Narrow"/>
        </w:rPr>
      </w:pPr>
    </w:p>
    <w:p w14:paraId="735C0254" w14:textId="77777777" w:rsidR="00E664DC" w:rsidRDefault="00E664DC">
      <w:pPr>
        <w:spacing w:line="240" w:lineRule="auto"/>
        <w:rPr>
          <w:rFonts w:ascii="Arial Narrow" w:eastAsia="Arial Narrow" w:hAnsi="Arial Narrow" w:cs="Arial Narrow"/>
        </w:rPr>
      </w:pPr>
    </w:p>
    <w:p w14:paraId="2BD23572" w14:textId="77777777" w:rsidR="00E664DC" w:rsidRDefault="00E664DC">
      <w:pPr>
        <w:spacing w:line="240" w:lineRule="auto"/>
        <w:rPr>
          <w:rFonts w:ascii="Arial Narrow" w:eastAsia="Arial Narrow" w:hAnsi="Arial Narrow" w:cs="Arial Narrow"/>
        </w:rPr>
      </w:pPr>
    </w:p>
    <w:p w14:paraId="3A5923AA" w14:textId="77777777" w:rsidR="00E664DC" w:rsidRDefault="00000000">
      <w:pPr>
        <w:spacing w:line="240" w:lineRule="auto"/>
        <w:jc w:val="center"/>
        <w:rPr>
          <w:rFonts w:ascii="Arial Narrow" w:eastAsia="Arial Narrow" w:hAnsi="Arial Narrow" w:cs="Arial Narrow"/>
          <w:b/>
        </w:rPr>
      </w:pPr>
      <w:r>
        <w:rPr>
          <w:rFonts w:ascii="Arial Narrow" w:eastAsia="Arial Narrow" w:hAnsi="Arial Narrow" w:cs="Arial Narrow"/>
          <w:b/>
        </w:rPr>
        <w:t>Dialysis patients:</w:t>
      </w:r>
    </w:p>
    <w:p w14:paraId="08BA1504" w14:textId="77777777" w:rsidR="00E664DC" w:rsidRDefault="00000000">
      <w:pPr>
        <w:spacing w:line="240" w:lineRule="auto"/>
        <w:rPr>
          <w:rFonts w:ascii="Arial Narrow" w:eastAsia="Arial Narrow" w:hAnsi="Arial Narrow" w:cs="Arial Narrow"/>
          <w:b/>
        </w:rPr>
      </w:pPr>
      <w:r>
        <w:rPr>
          <w:rFonts w:ascii="Arial Narrow" w:eastAsia="Arial Narrow" w:hAnsi="Arial Narrow" w:cs="Arial Narrow"/>
          <w:b/>
        </w:rPr>
        <w:t>Subscription model</w:t>
      </w:r>
    </w:p>
    <w:p w14:paraId="65C4EF47" w14:textId="77777777" w:rsidR="00E664DC" w:rsidRDefault="00000000">
      <w:pPr>
        <w:spacing w:line="240" w:lineRule="auto"/>
        <w:rPr>
          <w:rFonts w:ascii="Arial Narrow" w:eastAsia="Arial Narrow" w:hAnsi="Arial Narrow" w:cs="Arial Narrow"/>
        </w:rPr>
      </w:pPr>
      <w:r>
        <w:rPr>
          <w:rFonts w:ascii="Arial Narrow" w:eastAsia="Arial Narrow" w:hAnsi="Arial Narrow" w:cs="Arial Narrow"/>
        </w:rPr>
        <w:t xml:space="preserve">The smartphone app can be made into a subscription </w:t>
      </w:r>
      <w:proofErr w:type="gramStart"/>
      <w:r>
        <w:rPr>
          <w:rFonts w:ascii="Arial Narrow" w:eastAsia="Arial Narrow" w:hAnsi="Arial Narrow" w:cs="Arial Narrow"/>
        </w:rPr>
        <w:t>model, and</w:t>
      </w:r>
      <w:proofErr w:type="gramEnd"/>
      <w:r>
        <w:rPr>
          <w:rFonts w:ascii="Arial Narrow" w:eastAsia="Arial Narrow" w:hAnsi="Arial Narrow" w:cs="Arial Narrow"/>
        </w:rPr>
        <w:t xml:space="preserve"> paid for by the dialysis patients. Alternatively, the smartphone app can be a </w:t>
      </w:r>
      <w:proofErr w:type="spellStart"/>
      <w:proofErr w:type="gramStart"/>
      <w:r>
        <w:rPr>
          <w:rFonts w:ascii="Arial Narrow" w:eastAsia="Arial Narrow" w:hAnsi="Arial Narrow" w:cs="Arial Narrow"/>
        </w:rPr>
        <w:t>one time</w:t>
      </w:r>
      <w:proofErr w:type="spellEnd"/>
      <w:proofErr w:type="gramEnd"/>
      <w:r>
        <w:rPr>
          <w:rFonts w:ascii="Arial Narrow" w:eastAsia="Arial Narrow" w:hAnsi="Arial Narrow" w:cs="Arial Narrow"/>
        </w:rPr>
        <w:t xml:space="preserve"> purchase for the dialysis patients. </w:t>
      </w:r>
    </w:p>
    <w:p w14:paraId="4F1C52CE" w14:textId="77777777" w:rsidR="00E664DC" w:rsidRDefault="00E664DC">
      <w:pPr>
        <w:spacing w:line="240" w:lineRule="auto"/>
        <w:rPr>
          <w:rFonts w:ascii="Arial Narrow" w:eastAsia="Arial Narrow" w:hAnsi="Arial Narrow" w:cs="Arial Narrow"/>
        </w:rPr>
      </w:pPr>
    </w:p>
    <w:p w14:paraId="0CA184C7" w14:textId="77777777" w:rsidR="00E664DC" w:rsidRDefault="00000000">
      <w:pPr>
        <w:spacing w:line="240" w:lineRule="auto"/>
        <w:rPr>
          <w:rFonts w:ascii="Arial Narrow" w:eastAsia="Arial Narrow" w:hAnsi="Arial Narrow" w:cs="Arial Narrow"/>
          <w:b/>
          <w:sz w:val="26"/>
          <w:szCs w:val="26"/>
          <w:u w:val="single"/>
        </w:rPr>
      </w:pPr>
      <w:r>
        <w:rPr>
          <w:rFonts w:ascii="Arial Narrow" w:eastAsia="Arial Narrow" w:hAnsi="Arial Narrow" w:cs="Arial Narrow"/>
          <w:b/>
          <w:sz w:val="26"/>
          <w:szCs w:val="26"/>
          <w:u w:val="single"/>
        </w:rPr>
        <w:t>Business model - cost</w:t>
      </w:r>
    </w:p>
    <w:p w14:paraId="2B6F74E6" w14:textId="77777777" w:rsidR="00E664DC" w:rsidRDefault="00E664DC">
      <w:pPr>
        <w:spacing w:line="240" w:lineRule="auto"/>
        <w:rPr>
          <w:rFonts w:ascii="Arial Narrow" w:eastAsia="Arial Narrow" w:hAnsi="Arial Narrow" w:cs="Arial Narrow"/>
          <w:b/>
        </w:rPr>
      </w:pPr>
    </w:p>
    <w:p w14:paraId="6DE474A4" w14:textId="77777777" w:rsidR="00E664DC" w:rsidRDefault="00000000">
      <w:pPr>
        <w:spacing w:line="240" w:lineRule="auto"/>
        <w:rPr>
          <w:rFonts w:ascii="Arial Narrow" w:eastAsia="Arial Narrow" w:hAnsi="Arial Narrow" w:cs="Arial Narrow"/>
          <w:b/>
        </w:rPr>
      </w:pPr>
      <w:r>
        <w:rPr>
          <w:rFonts w:ascii="Arial Narrow" w:eastAsia="Arial Narrow" w:hAnsi="Arial Narrow" w:cs="Arial Narrow"/>
          <w:b/>
        </w:rPr>
        <w:t>Cost to prototype:</w:t>
      </w:r>
    </w:p>
    <w:p w14:paraId="705BB6A7" w14:textId="77777777" w:rsidR="00E664DC" w:rsidRDefault="00000000">
      <w:pPr>
        <w:spacing w:line="240" w:lineRule="auto"/>
        <w:rPr>
          <w:rFonts w:ascii="Arial Narrow" w:eastAsia="Arial Narrow" w:hAnsi="Arial Narrow" w:cs="Arial Narrow"/>
        </w:rPr>
      </w:pPr>
      <w:r>
        <w:rPr>
          <w:rFonts w:ascii="Arial Narrow" w:eastAsia="Arial Narrow" w:hAnsi="Arial Narrow" w:cs="Arial Narrow"/>
        </w:rPr>
        <w:t>The cost to prototype is based on a minimum viable product model aimed to satisfy a clinical trial. The reason for this is because an entire program needs to be tested before it can be brought to market/utilised, and it does not make economic sense to sink tens of thousands of dollars into an app/solution that will need to be altered immediately after a trial. Additionally, a management software solution, gamification systems, and an app needs to be developed - the exact requirements of which will be developed after a trial is completed. Below is each component and the cost to prototype:</w:t>
      </w:r>
    </w:p>
    <w:p w14:paraId="097B2746" w14:textId="77777777" w:rsidR="00E664DC" w:rsidRDefault="00E664DC">
      <w:pPr>
        <w:spacing w:line="240" w:lineRule="auto"/>
        <w:rPr>
          <w:rFonts w:ascii="Arial Narrow" w:eastAsia="Arial Narrow" w:hAnsi="Arial Narrow" w:cs="Arial Narrow"/>
        </w:rPr>
      </w:pPr>
    </w:p>
    <w:p w14:paraId="549E4C9E" w14:textId="77777777" w:rsidR="00E664DC" w:rsidRDefault="00000000">
      <w:pPr>
        <w:spacing w:line="240" w:lineRule="auto"/>
        <w:jc w:val="center"/>
        <w:rPr>
          <w:rFonts w:ascii="Arial Narrow" w:eastAsia="Arial Narrow" w:hAnsi="Arial Narrow" w:cs="Arial Narrow"/>
          <w:b/>
        </w:rPr>
      </w:pPr>
      <w:r>
        <w:rPr>
          <w:rFonts w:ascii="Arial Narrow" w:eastAsia="Arial Narrow" w:hAnsi="Arial Narrow" w:cs="Arial Narrow"/>
          <w:b/>
        </w:rPr>
        <w:t>Equipment</w:t>
      </w:r>
    </w:p>
    <w:p w14:paraId="57EE3F56" w14:textId="77777777" w:rsidR="00E664DC" w:rsidRDefault="00E664DC">
      <w:pPr>
        <w:spacing w:line="240" w:lineRule="auto"/>
        <w:rPr>
          <w:rFonts w:ascii="Arial Narrow" w:eastAsia="Arial Narrow" w:hAnsi="Arial Narrow" w:cs="Arial Narrow"/>
        </w:rPr>
      </w:pPr>
    </w:p>
    <w:tbl>
      <w:tblPr>
        <w:tblStyle w:val="a"/>
        <w:tblW w:w="90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00"/>
        <w:gridCol w:w="1335"/>
        <w:gridCol w:w="1965"/>
        <w:gridCol w:w="1320"/>
        <w:gridCol w:w="2580"/>
      </w:tblGrid>
      <w:tr w:rsidR="00E664DC" w14:paraId="74CC831F" w14:textId="77777777">
        <w:tc>
          <w:tcPr>
            <w:tcW w:w="1800" w:type="dxa"/>
            <w:shd w:val="clear" w:color="auto" w:fill="auto"/>
            <w:tcMar>
              <w:top w:w="100" w:type="dxa"/>
              <w:left w:w="100" w:type="dxa"/>
              <w:bottom w:w="100" w:type="dxa"/>
              <w:right w:w="100" w:type="dxa"/>
            </w:tcMar>
          </w:tcPr>
          <w:p w14:paraId="6A009C55" w14:textId="77777777" w:rsidR="00E664DC" w:rsidRDefault="00000000">
            <w:pPr>
              <w:widowControl w:val="0"/>
              <w:pBdr>
                <w:top w:val="nil"/>
                <w:left w:val="nil"/>
                <w:bottom w:val="nil"/>
                <w:right w:val="nil"/>
                <w:between w:val="nil"/>
              </w:pBdr>
              <w:spacing w:line="240" w:lineRule="auto"/>
              <w:rPr>
                <w:rFonts w:ascii="Arial Narrow" w:eastAsia="Arial Narrow" w:hAnsi="Arial Narrow" w:cs="Arial Narrow"/>
                <w:b/>
              </w:rPr>
            </w:pPr>
            <w:r>
              <w:rPr>
                <w:rFonts w:ascii="Arial Narrow" w:eastAsia="Arial Narrow" w:hAnsi="Arial Narrow" w:cs="Arial Narrow"/>
                <w:b/>
              </w:rPr>
              <w:t>Item</w:t>
            </w:r>
          </w:p>
        </w:tc>
        <w:tc>
          <w:tcPr>
            <w:tcW w:w="1335" w:type="dxa"/>
            <w:shd w:val="clear" w:color="auto" w:fill="auto"/>
            <w:tcMar>
              <w:top w:w="100" w:type="dxa"/>
              <w:left w:w="100" w:type="dxa"/>
              <w:bottom w:w="100" w:type="dxa"/>
              <w:right w:w="100" w:type="dxa"/>
            </w:tcMar>
          </w:tcPr>
          <w:p w14:paraId="347A5DC5" w14:textId="77777777" w:rsidR="00E664DC" w:rsidRDefault="00000000">
            <w:pPr>
              <w:widowControl w:val="0"/>
              <w:pBdr>
                <w:top w:val="nil"/>
                <w:left w:val="nil"/>
                <w:bottom w:val="nil"/>
                <w:right w:val="nil"/>
                <w:between w:val="nil"/>
              </w:pBdr>
              <w:spacing w:line="240" w:lineRule="auto"/>
              <w:rPr>
                <w:rFonts w:ascii="Arial Narrow" w:eastAsia="Arial Narrow" w:hAnsi="Arial Narrow" w:cs="Arial Narrow"/>
                <w:b/>
              </w:rPr>
            </w:pPr>
            <w:r>
              <w:rPr>
                <w:rFonts w:ascii="Arial Narrow" w:eastAsia="Arial Narrow" w:hAnsi="Arial Narrow" w:cs="Arial Narrow"/>
                <w:b/>
              </w:rPr>
              <w:t>Procurement Strategy</w:t>
            </w:r>
          </w:p>
        </w:tc>
        <w:tc>
          <w:tcPr>
            <w:tcW w:w="1965" w:type="dxa"/>
            <w:shd w:val="clear" w:color="auto" w:fill="auto"/>
            <w:tcMar>
              <w:top w:w="100" w:type="dxa"/>
              <w:left w:w="100" w:type="dxa"/>
              <w:bottom w:w="100" w:type="dxa"/>
              <w:right w:w="100" w:type="dxa"/>
            </w:tcMar>
          </w:tcPr>
          <w:p w14:paraId="556C0FD4" w14:textId="77777777" w:rsidR="00E664DC" w:rsidRDefault="00000000">
            <w:pPr>
              <w:widowControl w:val="0"/>
              <w:pBdr>
                <w:top w:val="nil"/>
                <w:left w:val="nil"/>
                <w:bottom w:val="nil"/>
                <w:right w:val="nil"/>
                <w:between w:val="nil"/>
              </w:pBdr>
              <w:spacing w:line="240" w:lineRule="auto"/>
              <w:rPr>
                <w:rFonts w:ascii="Arial Narrow" w:eastAsia="Arial Narrow" w:hAnsi="Arial Narrow" w:cs="Arial Narrow"/>
                <w:b/>
              </w:rPr>
            </w:pPr>
            <w:r>
              <w:rPr>
                <w:rFonts w:ascii="Arial Narrow" w:eastAsia="Arial Narrow" w:hAnsi="Arial Narrow" w:cs="Arial Narrow"/>
                <w:b/>
              </w:rPr>
              <w:t>Cost</w:t>
            </w:r>
          </w:p>
        </w:tc>
        <w:tc>
          <w:tcPr>
            <w:tcW w:w="1320" w:type="dxa"/>
            <w:shd w:val="clear" w:color="auto" w:fill="auto"/>
            <w:tcMar>
              <w:top w:w="100" w:type="dxa"/>
              <w:left w:w="100" w:type="dxa"/>
              <w:bottom w:w="100" w:type="dxa"/>
              <w:right w:w="100" w:type="dxa"/>
            </w:tcMar>
          </w:tcPr>
          <w:p w14:paraId="2DA819E0" w14:textId="77777777" w:rsidR="00E664DC" w:rsidRDefault="00000000">
            <w:pPr>
              <w:widowControl w:val="0"/>
              <w:pBdr>
                <w:top w:val="nil"/>
                <w:left w:val="nil"/>
                <w:bottom w:val="nil"/>
                <w:right w:val="nil"/>
                <w:between w:val="nil"/>
              </w:pBdr>
              <w:spacing w:line="240" w:lineRule="auto"/>
              <w:rPr>
                <w:rFonts w:ascii="Arial Narrow" w:eastAsia="Arial Narrow" w:hAnsi="Arial Narrow" w:cs="Arial Narrow"/>
                <w:b/>
              </w:rPr>
            </w:pPr>
            <w:r>
              <w:rPr>
                <w:rFonts w:ascii="Arial Narrow" w:eastAsia="Arial Narrow" w:hAnsi="Arial Narrow" w:cs="Arial Narrow"/>
                <w:b/>
              </w:rPr>
              <w:t>Maintenance</w:t>
            </w:r>
          </w:p>
        </w:tc>
        <w:tc>
          <w:tcPr>
            <w:tcW w:w="2580" w:type="dxa"/>
            <w:shd w:val="clear" w:color="auto" w:fill="auto"/>
            <w:tcMar>
              <w:top w:w="100" w:type="dxa"/>
              <w:left w:w="100" w:type="dxa"/>
              <w:bottom w:w="100" w:type="dxa"/>
              <w:right w:w="100" w:type="dxa"/>
            </w:tcMar>
          </w:tcPr>
          <w:p w14:paraId="24F56265" w14:textId="77777777" w:rsidR="00E664DC" w:rsidRDefault="00000000">
            <w:pPr>
              <w:widowControl w:val="0"/>
              <w:pBdr>
                <w:top w:val="nil"/>
                <w:left w:val="nil"/>
                <w:bottom w:val="nil"/>
                <w:right w:val="nil"/>
                <w:between w:val="nil"/>
              </w:pBdr>
              <w:spacing w:line="240" w:lineRule="auto"/>
              <w:rPr>
                <w:rFonts w:ascii="Arial Narrow" w:eastAsia="Arial Narrow" w:hAnsi="Arial Narrow" w:cs="Arial Narrow"/>
                <w:b/>
              </w:rPr>
            </w:pPr>
            <w:r>
              <w:rPr>
                <w:rFonts w:ascii="Arial Narrow" w:eastAsia="Arial Narrow" w:hAnsi="Arial Narrow" w:cs="Arial Narrow"/>
                <w:b/>
              </w:rPr>
              <w:t>Other Costs</w:t>
            </w:r>
          </w:p>
        </w:tc>
      </w:tr>
      <w:tr w:rsidR="00E664DC" w14:paraId="3FF37EAC" w14:textId="77777777">
        <w:tc>
          <w:tcPr>
            <w:tcW w:w="1800" w:type="dxa"/>
            <w:shd w:val="clear" w:color="auto" w:fill="auto"/>
            <w:tcMar>
              <w:top w:w="100" w:type="dxa"/>
              <w:left w:w="100" w:type="dxa"/>
              <w:bottom w:w="100" w:type="dxa"/>
              <w:right w:w="100" w:type="dxa"/>
            </w:tcMar>
          </w:tcPr>
          <w:p w14:paraId="64CF3292" w14:textId="77777777" w:rsidR="00E664DC" w:rsidRDefault="00000000">
            <w:pPr>
              <w:widowControl w:val="0"/>
              <w:pBdr>
                <w:top w:val="nil"/>
                <w:left w:val="nil"/>
                <w:bottom w:val="nil"/>
                <w:right w:val="nil"/>
                <w:between w:val="nil"/>
              </w:pBdr>
              <w:spacing w:line="240" w:lineRule="auto"/>
              <w:rPr>
                <w:rFonts w:ascii="Arial Narrow" w:eastAsia="Arial Narrow" w:hAnsi="Arial Narrow" w:cs="Arial Narrow"/>
              </w:rPr>
            </w:pPr>
            <w:r>
              <w:rPr>
                <w:rFonts w:ascii="Arial Narrow" w:eastAsia="Arial Narrow" w:hAnsi="Arial Narrow" w:cs="Arial Narrow"/>
              </w:rPr>
              <w:t>Exercise Pedalling machines</w:t>
            </w:r>
          </w:p>
        </w:tc>
        <w:tc>
          <w:tcPr>
            <w:tcW w:w="1335" w:type="dxa"/>
            <w:shd w:val="clear" w:color="auto" w:fill="auto"/>
            <w:tcMar>
              <w:top w:w="100" w:type="dxa"/>
              <w:left w:w="100" w:type="dxa"/>
              <w:bottom w:w="100" w:type="dxa"/>
              <w:right w:w="100" w:type="dxa"/>
            </w:tcMar>
          </w:tcPr>
          <w:p w14:paraId="7BD4040C" w14:textId="77777777" w:rsidR="00E664DC" w:rsidRDefault="00000000">
            <w:pPr>
              <w:widowControl w:val="0"/>
              <w:pBdr>
                <w:top w:val="nil"/>
                <w:left w:val="nil"/>
                <w:bottom w:val="nil"/>
                <w:right w:val="nil"/>
                <w:between w:val="nil"/>
              </w:pBdr>
              <w:spacing w:line="240" w:lineRule="auto"/>
              <w:rPr>
                <w:rFonts w:ascii="Arial Narrow" w:eastAsia="Arial Narrow" w:hAnsi="Arial Narrow" w:cs="Arial Narrow"/>
              </w:rPr>
            </w:pPr>
            <w:r>
              <w:rPr>
                <w:rFonts w:ascii="Arial Narrow" w:eastAsia="Arial Narrow" w:hAnsi="Arial Narrow" w:cs="Arial Narrow"/>
              </w:rPr>
              <w:t>Buy</w:t>
            </w:r>
          </w:p>
        </w:tc>
        <w:tc>
          <w:tcPr>
            <w:tcW w:w="1965" w:type="dxa"/>
            <w:shd w:val="clear" w:color="auto" w:fill="auto"/>
            <w:tcMar>
              <w:top w:w="100" w:type="dxa"/>
              <w:left w:w="100" w:type="dxa"/>
              <w:bottom w:w="100" w:type="dxa"/>
              <w:right w:w="100" w:type="dxa"/>
            </w:tcMar>
          </w:tcPr>
          <w:p w14:paraId="0FAC279D" w14:textId="77777777" w:rsidR="00E664DC" w:rsidRDefault="00000000">
            <w:pPr>
              <w:widowControl w:val="0"/>
              <w:pBdr>
                <w:top w:val="nil"/>
                <w:left w:val="nil"/>
                <w:bottom w:val="nil"/>
                <w:right w:val="nil"/>
                <w:between w:val="nil"/>
              </w:pBdr>
              <w:spacing w:line="240" w:lineRule="auto"/>
              <w:rPr>
                <w:rFonts w:ascii="Arial Narrow" w:eastAsia="Arial Narrow" w:hAnsi="Arial Narrow" w:cs="Arial Narrow"/>
              </w:rPr>
            </w:pPr>
            <w:r>
              <w:rPr>
                <w:rFonts w:ascii="Arial Narrow" w:eastAsia="Arial Narrow" w:hAnsi="Arial Narrow" w:cs="Arial Narrow"/>
              </w:rPr>
              <w:t>&lt;$100</w:t>
            </w:r>
          </w:p>
        </w:tc>
        <w:tc>
          <w:tcPr>
            <w:tcW w:w="1320" w:type="dxa"/>
            <w:shd w:val="clear" w:color="auto" w:fill="auto"/>
            <w:tcMar>
              <w:top w:w="100" w:type="dxa"/>
              <w:left w:w="100" w:type="dxa"/>
              <w:bottom w:w="100" w:type="dxa"/>
              <w:right w:w="100" w:type="dxa"/>
            </w:tcMar>
          </w:tcPr>
          <w:p w14:paraId="5A787133" w14:textId="77777777" w:rsidR="00E664DC" w:rsidRDefault="00000000">
            <w:pPr>
              <w:widowControl w:val="0"/>
              <w:pBdr>
                <w:top w:val="nil"/>
                <w:left w:val="nil"/>
                <w:bottom w:val="nil"/>
                <w:right w:val="nil"/>
                <w:between w:val="nil"/>
              </w:pBdr>
              <w:spacing w:line="240" w:lineRule="auto"/>
              <w:rPr>
                <w:rFonts w:ascii="Arial Narrow" w:eastAsia="Arial Narrow" w:hAnsi="Arial Narrow" w:cs="Arial Narrow"/>
              </w:rPr>
            </w:pPr>
            <w:r>
              <w:rPr>
                <w:rFonts w:ascii="Arial Narrow" w:eastAsia="Arial Narrow" w:hAnsi="Arial Narrow" w:cs="Arial Narrow"/>
              </w:rPr>
              <w:t>Nil</w:t>
            </w:r>
          </w:p>
        </w:tc>
        <w:tc>
          <w:tcPr>
            <w:tcW w:w="2580" w:type="dxa"/>
            <w:shd w:val="clear" w:color="auto" w:fill="auto"/>
            <w:tcMar>
              <w:top w:w="100" w:type="dxa"/>
              <w:left w:w="100" w:type="dxa"/>
              <w:bottom w:w="100" w:type="dxa"/>
              <w:right w:w="100" w:type="dxa"/>
            </w:tcMar>
          </w:tcPr>
          <w:p w14:paraId="599B9016" w14:textId="77777777" w:rsidR="00E664DC" w:rsidRDefault="00000000">
            <w:pPr>
              <w:widowControl w:val="0"/>
              <w:pBdr>
                <w:top w:val="nil"/>
                <w:left w:val="nil"/>
                <w:bottom w:val="nil"/>
                <w:right w:val="nil"/>
                <w:between w:val="nil"/>
              </w:pBdr>
              <w:spacing w:line="240" w:lineRule="auto"/>
              <w:rPr>
                <w:rFonts w:ascii="Arial Narrow" w:eastAsia="Arial Narrow" w:hAnsi="Arial Narrow" w:cs="Arial Narrow"/>
              </w:rPr>
            </w:pPr>
            <w:r>
              <w:rPr>
                <w:rFonts w:ascii="Arial Narrow" w:eastAsia="Arial Narrow" w:hAnsi="Arial Narrow" w:cs="Arial Narrow"/>
              </w:rPr>
              <w:t>Nil</w:t>
            </w:r>
          </w:p>
        </w:tc>
      </w:tr>
      <w:tr w:rsidR="00E664DC" w14:paraId="6CDC7C8C" w14:textId="77777777">
        <w:tc>
          <w:tcPr>
            <w:tcW w:w="1800" w:type="dxa"/>
            <w:shd w:val="clear" w:color="auto" w:fill="auto"/>
            <w:tcMar>
              <w:top w:w="100" w:type="dxa"/>
              <w:left w:w="100" w:type="dxa"/>
              <w:bottom w:w="100" w:type="dxa"/>
              <w:right w:w="100" w:type="dxa"/>
            </w:tcMar>
          </w:tcPr>
          <w:p w14:paraId="7B4F6EC9" w14:textId="77777777" w:rsidR="00E664DC" w:rsidRDefault="00000000">
            <w:pPr>
              <w:widowControl w:val="0"/>
              <w:pBdr>
                <w:top w:val="nil"/>
                <w:left w:val="nil"/>
                <w:bottom w:val="nil"/>
                <w:right w:val="nil"/>
                <w:between w:val="nil"/>
              </w:pBdr>
              <w:spacing w:line="240" w:lineRule="auto"/>
              <w:rPr>
                <w:rFonts w:ascii="Arial Narrow" w:eastAsia="Arial Narrow" w:hAnsi="Arial Narrow" w:cs="Arial Narrow"/>
              </w:rPr>
            </w:pPr>
            <w:r>
              <w:rPr>
                <w:rFonts w:ascii="Arial Narrow" w:eastAsia="Arial Narrow" w:hAnsi="Arial Narrow" w:cs="Arial Narrow"/>
              </w:rPr>
              <w:t>Cadence Sensor</w:t>
            </w:r>
          </w:p>
        </w:tc>
        <w:tc>
          <w:tcPr>
            <w:tcW w:w="1335" w:type="dxa"/>
            <w:shd w:val="clear" w:color="auto" w:fill="auto"/>
            <w:tcMar>
              <w:top w:w="100" w:type="dxa"/>
              <w:left w:w="100" w:type="dxa"/>
              <w:bottom w:w="100" w:type="dxa"/>
              <w:right w:w="100" w:type="dxa"/>
            </w:tcMar>
          </w:tcPr>
          <w:p w14:paraId="315A2136" w14:textId="77777777" w:rsidR="00E664DC" w:rsidRDefault="00000000">
            <w:pPr>
              <w:widowControl w:val="0"/>
              <w:pBdr>
                <w:top w:val="nil"/>
                <w:left w:val="nil"/>
                <w:bottom w:val="nil"/>
                <w:right w:val="nil"/>
                <w:between w:val="nil"/>
              </w:pBdr>
              <w:spacing w:line="240" w:lineRule="auto"/>
              <w:rPr>
                <w:rFonts w:ascii="Arial Narrow" w:eastAsia="Arial Narrow" w:hAnsi="Arial Narrow" w:cs="Arial Narrow"/>
              </w:rPr>
            </w:pPr>
            <w:r>
              <w:rPr>
                <w:rFonts w:ascii="Arial Narrow" w:eastAsia="Arial Narrow" w:hAnsi="Arial Narrow" w:cs="Arial Narrow"/>
              </w:rPr>
              <w:t>Buy</w:t>
            </w:r>
          </w:p>
        </w:tc>
        <w:tc>
          <w:tcPr>
            <w:tcW w:w="1965" w:type="dxa"/>
            <w:shd w:val="clear" w:color="auto" w:fill="auto"/>
            <w:tcMar>
              <w:top w:w="100" w:type="dxa"/>
              <w:left w:w="100" w:type="dxa"/>
              <w:bottom w:w="100" w:type="dxa"/>
              <w:right w:w="100" w:type="dxa"/>
            </w:tcMar>
          </w:tcPr>
          <w:p w14:paraId="69B8E8C2" w14:textId="77777777" w:rsidR="00E664DC" w:rsidRDefault="00000000">
            <w:pPr>
              <w:widowControl w:val="0"/>
              <w:pBdr>
                <w:top w:val="nil"/>
                <w:left w:val="nil"/>
                <w:bottom w:val="nil"/>
                <w:right w:val="nil"/>
                <w:between w:val="nil"/>
              </w:pBdr>
              <w:spacing w:line="240" w:lineRule="auto"/>
              <w:rPr>
                <w:rFonts w:ascii="Arial Narrow" w:eastAsia="Arial Narrow" w:hAnsi="Arial Narrow" w:cs="Arial Narrow"/>
              </w:rPr>
            </w:pPr>
            <w:r>
              <w:rPr>
                <w:rFonts w:ascii="Arial Narrow" w:eastAsia="Arial Narrow" w:hAnsi="Arial Narrow" w:cs="Arial Narrow"/>
              </w:rPr>
              <w:t>&lt;$50</w:t>
            </w:r>
          </w:p>
        </w:tc>
        <w:tc>
          <w:tcPr>
            <w:tcW w:w="1320" w:type="dxa"/>
            <w:shd w:val="clear" w:color="auto" w:fill="auto"/>
            <w:tcMar>
              <w:top w:w="100" w:type="dxa"/>
              <w:left w:w="100" w:type="dxa"/>
              <w:bottom w:w="100" w:type="dxa"/>
              <w:right w:w="100" w:type="dxa"/>
            </w:tcMar>
          </w:tcPr>
          <w:p w14:paraId="75C65A00" w14:textId="77777777" w:rsidR="00E664DC" w:rsidRDefault="00000000">
            <w:pPr>
              <w:widowControl w:val="0"/>
              <w:pBdr>
                <w:top w:val="nil"/>
                <w:left w:val="nil"/>
                <w:bottom w:val="nil"/>
                <w:right w:val="nil"/>
                <w:between w:val="nil"/>
              </w:pBdr>
              <w:spacing w:line="240" w:lineRule="auto"/>
              <w:rPr>
                <w:rFonts w:ascii="Arial Narrow" w:eastAsia="Arial Narrow" w:hAnsi="Arial Narrow" w:cs="Arial Narrow"/>
              </w:rPr>
            </w:pPr>
            <w:r>
              <w:rPr>
                <w:rFonts w:ascii="Arial Narrow" w:eastAsia="Arial Narrow" w:hAnsi="Arial Narrow" w:cs="Arial Narrow"/>
              </w:rPr>
              <w:t>Nil</w:t>
            </w:r>
          </w:p>
        </w:tc>
        <w:tc>
          <w:tcPr>
            <w:tcW w:w="2580" w:type="dxa"/>
            <w:shd w:val="clear" w:color="auto" w:fill="auto"/>
            <w:tcMar>
              <w:top w:w="100" w:type="dxa"/>
              <w:left w:w="100" w:type="dxa"/>
              <w:bottom w:w="100" w:type="dxa"/>
              <w:right w:w="100" w:type="dxa"/>
            </w:tcMar>
          </w:tcPr>
          <w:p w14:paraId="5577B80C" w14:textId="77777777" w:rsidR="00E664DC" w:rsidRDefault="00000000">
            <w:pPr>
              <w:widowControl w:val="0"/>
              <w:pBdr>
                <w:top w:val="nil"/>
                <w:left w:val="nil"/>
                <w:bottom w:val="nil"/>
                <w:right w:val="nil"/>
                <w:between w:val="nil"/>
              </w:pBdr>
              <w:spacing w:line="240" w:lineRule="auto"/>
              <w:rPr>
                <w:rFonts w:ascii="Arial Narrow" w:eastAsia="Arial Narrow" w:hAnsi="Arial Narrow" w:cs="Arial Narrow"/>
              </w:rPr>
            </w:pPr>
            <w:r>
              <w:rPr>
                <w:rFonts w:ascii="Arial Narrow" w:eastAsia="Arial Narrow" w:hAnsi="Arial Narrow" w:cs="Arial Narrow"/>
              </w:rPr>
              <w:t>Nil</w:t>
            </w:r>
          </w:p>
        </w:tc>
      </w:tr>
      <w:tr w:rsidR="00E664DC" w14:paraId="149B47D5" w14:textId="77777777">
        <w:tc>
          <w:tcPr>
            <w:tcW w:w="1800" w:type="dxa"/>
            <w:shd w:val="clear" w:color="auto" w:fill="auto"/>
            <w:tcMar>
              <w:top w:w="100" w:type="dxa"/>
              <w:left w:w="100" w:type="dxa"/>
              <w:bottom w:w="100" w:type="dxa"/>
              <w:right w:w="100" w:type="dxa"/>
            </w:tcMar>
          </w:tcPr>
          <w:p w14:paraId="61A2FF0B" w14:textId="77777777" w:rsidR="00E664DC" w:rsidRDefault="00000000">
            <w:pPr>
              <w:widowControl w:val="0"/>
              <w:pBdr>
                <w:top w:val="nil"/>
                <w:left w:val="nil"/>
                <w:bottom w:val="nil"/>
                <w:right w:val="nil"/>
                <w:between w:val="nil"/>
              </w:pBdr>
              <w:spacing w:line="240" w:lineRule="auto"/>
              <w:rPr>
                <w:rFonts w:ascii="Arial Narrow" w:eastAsia="Arial Narrow" w:hAnsi="Arial Narrow" w:cs="Arial Narrow"/>
              </w:rPr>
            </w:pPr>
            <w:r>
              <w:rPr>
                <w:rFonts w:ascii="Arial Narrow" w:eastAsia="Arial Narrow" w:hAnsi="Arial Narrow" w:cs="Arial Narrow"/>
              </w:rPr>
              <w:t>Standalone Tracker</w:t>
            </w:r>
          </w:p>
        </w:tc>
        <w:tc>
          <w:tcPr>
            <w:tcW w:w="1335" w:type="dxa"/>
            <w:shd w:val="clear" w:color="auto" w:fill="auto"/>
            <w:tcMar>
              <w:top w:w="100" w:type="dxa"/>
              <w:left w:w="100" w:type="dxa"/>
              <w:bottom w:w="100" w:type="dxa"/>
              <w:right w:w="100" w:type="dxa"/>
            </w:tcMar>
          </w:tcPr>
          <w:p w14:paraId="451F3052" w14:textId="77777777" w:rsidR="00E664DC" w:rsidRDefault="00000000">
            <w:pPr>
              <w:widowControl w:val="0"/>
              <w:pBdr>
                <w:top w:val="nil"/>
                <w:left w:val="nil"/>
                <w:bottom w:val="nil"/>
                <w:right w:val="nil"/>
                <w:between w:val="nil"/>
              </w:pBdr>
              <w:spacing w:line="240" w:lineRule="auto"/>
              <w:rPr>
                <w:rFonts w:ascii="Arial Narrow" w:eastAsia="Arial Narrow" w:hAnsi="Arial Narrow" w:cs="Arial Narrow"/>
              </w:rPr>
            </w:pPr>
            <w:r>
              <w:rPr>
                <w:rFonts w:ascii="Arial Narrow" w:eastAsia="Arial Narrow" w:hAnsi="Arial Narrow" w:cs="Arial Narrow"/>
              </w:rPr>
              <w:t>Create</w:t>
            </w:r>
          </w:p>
        </w:tc>
        <w:tc>
          <w:tcPr>
            <w:tcW w:w="1965" w:type="dxa"/>
            <w:shd w:val="clear" w:color="auto" w:fill="auto"/>
            <w:tcMar>
              <w:top w:w="100" w:type="dxa"/>
              <w:left w:w="100" w:type="dxa"/>
              <w:bottom w:w="100" w:type="dxa"/>
              <w:right w:w="100" w:type="dxa"/>
            </w:tcMar>
          </w:tcPr>
          <w:p w14:paraId="588DA622" w14:textId="77777777" w:rsidR="00E664DC" w:rsidRDefault="00000000">
            <w:pPr>
              <w:widowControl w:val="0"/>
              <w:pBdr>
                <w:top w:val="nil"/>
                <w:left w:val="nil"/>
                <w:bottom w:val="nil"/>
                <w:right w:val="nil"/>
                <w:between w:val="nil"/>
              </w:pBdr>
              <w:spacing w:line="240" w:lineRule="auto"/>
              <w:rPr>
                <w:rFonts w:ascii="Arial Narrow" w:eastAsia="Arial Narrow" w:hAnsi="Arial Narrow" w:cs="Arial Narrow"/>
              </w:rPr>
            </w:pPr>
            <w:r>
              <w:rPr>
                <w:rFonts w:ascii="Arial Narrow" w:eastAsia="Arial Narrow" w:hAnsi="Arial Narrow" w:cs="Arial Narrow"/>
              </w:rPr>
              <w:t>&lt;$100</w:t>
            </w:r>
          </w:p>
        </w:tc>
        <w:tc>
          <w:tcPr>
            <w:tcW w:w="1320" w:type="dxa"/>
            <w:shd w:val="clear" w:color="auto" w:fill="auto"/>
            <w:tcMar>
              <w:top w:w="100" w:type="dxa"/>
              <w:left w:w="100" w:type="dxa"/>
              <w:bottom w:w="100" w:type="dxa"/>
              <w:right w:w="100" w:type="dxa"/>
            </w:tcMar>
          </w:tcPr>
          <w:p w14:paraId="4D2B5937" w14:textId="77777777" w:rsidR="00E664DC" w:rsidRDefault="00000000">
            <w:pPr>
              <w:widowControl w:val="0"/>
              <w:pBdr>
                <w:top w:val="nil"/>
                <w:left w:val="nil"/>
                <w:bottom w:val="nil"/>
                <w:right w:val="nil"/>
                <w:between w:val="nil"/>
              </w:pBdr>
              <w:spacing w:line="240" w:lineRule="auto"/>
              <w:rPr>
                <w:rFonts w:ascii="Arial Narrow" w:eastAsia="Arial Narrow" w:hAnsi="Arial Narrow" w:cs="Arial Narrow"/>
              </w:rPr>
            </w:pPr>
            <w:r>
              <w:rPr>
                <w:rFonts w:ascii="Arial Narrow" w:eastAsia="Arial Narrow" w:hAnsi="Arial Narrow" w:cs="Arial Narrow"/>
              </w:rPr>
              <w:t>Nil</w:t>
            </w:r>
          </w:p>
        </w:tc>
        <w:tc>
          <w:tcPr>
            <w:tcW w:w="2580" w:type="dxa"/>
            <w:shd w:val="clear" w:color="auto" w:fill="auto"/>
            <w:tcMar>
              <w:top w:w="100" w:type="dxa"/>
              <w:left w:w="100" w:type="dxa"/>
              <w:bottom w:w="100" w:type="dxa"/>
              <w:right w:w="100" w:type="dxa"/>
            </w:tcMar>
          </w:tcPr>
          <w:p w14:paraId="130A7E48" w14:textId="77777777" w:rsidR="00E664DC" w:rsidRDefault="00000000">
            <w:pPr>
              <w:widowControl w:val="0"/>
              <w:pBdr>
                <w:top w:val="nil"/>
                <w:left w:val="nil"/>
                <w:bottom w:val="nil"/>
                <w:right w:val="nil"/>
                <w:between w:val="nil"/>
              </w:pBdr>
              <w:spacing w:line="240" w:lineRule="auto"/>
              <w:rPr>
                <w:rFonts w:ascii="Arial Narrow" w:eastAsia="Arial Narrow" w:hAnsi="Arial Narrow" w:cs="Arial Narrow"/>
              </w:rPr>
            </w:pPr>
            <w:r>
              <w:rPr>
                <w:rFonts w:ascii="Arial Narrow" w:eastAsia="Arial Narrow" w:hAnsi="Arial Narrow" w:cs="Arial Narrow"/>
              </w:rPr>
              <w:t>Labour costs may be covered by volunteer efforts of the team.</w:t>
            </w:r>
          </w:p>
        </w:tc>
      </w:tr>
      <w:tr w:rsidR="00E664DC" w14:paraId="7DA44BB6" w14:textId="77777777">
        <w:tc>
          <w:tcPr>
            <w:tcW w:w="1800" w:type="dxa"/>
            <w:shd w:val="clear" w:color="auto" w:fill="auto"/>
            <w:tcMar>
              <w:top w:w="100" w:type="dxa"/>
              <w:left w:w="100" w:type="dxa"/>
              <w:bottom w:w="100" w:type="dxa"/>
              <w:right w:w="100" w:type="dxa"/>
            </w:tcMar>
          </w:tcPr>
          <w:p w14:paraId="241F6848" w14:textId="77777777" w:rsidR="00E664DC" w:rsidRDefault="00000000">
            <w:pPr>
              <w:widowControl w:val="0"/>
              <w:pBdr>
                <w:top w:val="nil"/>
                <w:left w:val="nil"/>
                <w:bottom w:val="nil"/>
                <w:right w:val="nil"/>
                <w:between w:val="nil"/>
              </w:pBdr>
              <w:spacing w:line="240" w:lineRule="auto"/>
              <w:rPr>
                <w:rFonts w:ascii="Arial Narrow" w:eastAsia="Arial Narrow" w:hAnsi="Arial Narrow" w:cs="Arial Narrow"/>
              </w:rPr>
            </w:pPr>
            <w:r>
              <w:rPr>
                <w:rFonts w:ascii="Arial Narrow" w:eastAsia="Arial Narrow" w:hAnsi="Arial Narrow" w:cs="Arial Narrow"/>
              </w:rPr>
              <w:t>Chromecast type device</w:t>
            </w:r>
          </w:p>
        </w:tc>
        <w:tc>
          <w:tcPr>
            <w:tcW w:w="1335" w:type="dxa"/>
            <w:shd w:val="clear" w:color="auto" w:fill="auto"/>
            <w:tcMar>
              <w:top w:w="100" w:type="dxa"/>
              <w:left w:w="100" w:type="dxa"/>
              <w:bottom w:w="100" w:type="dxa"/>
              <w:right w:w="100" w:type="dxa"/>
            </w:tcMar>
          </w:tcPr>
          <w:p w14:paraId="63F06AF2" w14:textId="77777777" w:rsidR="00E664DC" w:rsidRDefault="00000000">
            <w:pPr>
              <w:widowControl w:val="0"/>
              <w:pBdr>
                <w:top w:val="nil"/>
                <w:left w:val="nil"/>
                <w:bottom w:val="nil"/>
                <w:right w:val="nil"/>
                <w:between w:val="nil"/>
              </w:pBdr>
              <w:spacing w:line="240" w:lineRule="auto"/>
              <w:rPr>
                <w:rFonts w:ascii="Arial Narrow" w:eastAsia="Arial Narrow" w:hAnsi="Arial Narrow" w:cs="Arial Narrow"/>
              </w:rPr>
            </w:pPr>
            <w:r>
              <w:rPr>
                <w:rFonts w:ascii="Arial Narrow" w:eastAsia="Arial Narrow" w:hAnsi="Arial Narrow" w:cs="Arial Narrow"/>
              </w:rPr>
              <w:t>Buy</w:t>
            </w:r>
          </w:p>
        </w:tc>
        <w:tc>
          <w:tcPr>
            <w:tcW w:w="1965" w:type="dxa"/>
            <w:shd w:val="clear" w:color="auto" w:fill="auto"/>
            <w:tcMar>
              <w:top w:w="100" w:type="dxa"/>
              <w:left w:w="100" w:type="dxa"/>
              <w:bottom w:w="100" w:type="dxa"/>
              <w:right w:w="100" w:type="dxa"/>
            </w:tcMar>
          </w:tcPr>
          <w:p w14:paraId="1943A91F" w14:textId="77777777" w:rsidR="00E664DC" w:rsidRDefault="00000000">
            <w:pPr>
              <w:widowControl w:val="0"/>
              <w:pBdr>
                <w:top w:val="nil"/>
                <w:left w:val="nil"/>
                <w:bottom w:val="nil"/>
                <w:right w:val="nil"/>
                <w:between w:val="nil"/>
              </w:pBdr>
              <w:spacing w:line="240" w:lineRule="auto"/>
              <w:rPr>
                <w:rFonts w:ascii="Arial Narrow" w:eastAsia="Arial Narrow" w:hAnsi="Arial Narrow" w:cs="Arial Narrow"/>
              </w:rPr>
            </w:pPr>
            <w:r>
              <w:rPr>
                <w:rFonts w:ascii="Arial Narrow" w:eastAsia="Arial Narrow" w:hAnsi="Arial Narrow" w:cs="Arial Narrow"/>
              </w:rPr>
              <w:t>$50</w:t>
            </w:r>
          </w:p>
        </w:tc>
        <w:tc>
          <w:tcPr>
            <w:tcW w:w="1320" w:type="dxa"/>
            <w:shd w:val="clear" w:color="auto" w:fill="auto"/>
            <w:tcMar>
              <w:top w:w="100" w:type="dxa"/>
              <w:left w:w="100" w:type="dxa"/>
              <w:bottom w:w="100" w:type="dxa"/>
              <w:right w:w="100" w:type="dxa"/>
            </w:tcMar>
          </w:tcPr>
          <w:p w14:paraId="53BBD09E" w14:textId="77777777" w:rsidR="00E664DC" w:rsidRDefault="00000000">
            <w:pPr>
              <w:widowControl w:val="0"/>
              <w:pBdr>
                <w:top w:val="nil"/>
                <w:left w:val="nil"/>
                <w:bottom w:val="nil"/>
                <w:right w:val="nil"/>
                <w:between w:val="nil"/>
              </w:pBdr>
              <w:spacing w:line="240" w:lineRule="auto"/>
              <w:rPr>
                <w:rFonts w:ascii="Arial Narrow" w:eastAsia="Arial Narrow" w:hAnsi="Arial Narrow" w:cs="Arial Narrow"/>
              </w:rPr>
            </w:pPr>
            <w:r>
              <w:rPr>
                <w:rFonts w:ascii="Arial Narrow" w:eastAsia="Arial Narrow" w:hAnsi="Arial Narrow" w:cs="Arial Narrow"/>
              </w:rPr>
              <w:t>Nil</w:t>
            </w:r>
          </w:p>
        </w:tc>
        <w:tc>
          <w:tcPr>
            <w:tcW w:w="2580" w:type="dxa"/>
            <w:shd w:val="clear" w:color="auto" w:fill="auto"/>
            <w:tcMar>
              <w:top w:w="100" w:type="dxa"/>
              <w:left w:w="100" w:type="dxa"/>
              <w:bottom w:w="100" w:type="dxa"/>
              <w:right w:w="100" w:type="dxa"/>
            </w:tcMar>
          </w:tcPr>
          <w:p w14:paraId="673F2CBD" w14:textId="77777777" w:rsidR="00E664DC" w:rsidRDefault="00000000">
            <w:pPr>
              <w:widowControl w:val="0"/>
              <w:pBdr>
                <w:top w:val="nil"/>
                <w:left w:val="nil"/>
                <w:bottom w:val="nil"/>
                <w:right w:val="nil"/>
                <w:between w:val="nil"/>
              </w:pBdr>
              <w:spacing w:line="240" w:lineRule="auto"/>
              <w:rPr>
                <w:rFonts w:ascii="Arial Narrow" w:eastAsia="Arial Narrow" w:hAnsi="Arial Narrow" w:cs="Arial Narrow"/>
              </w:rPr>
            </w:pPr>
            <w:r>
              <w:rPr>
                <w:rFonts w:ascii="Arial Narrow" w:eastAsia="Arial Narrow" w:hAnsi="Arial Narrow" w:cs="Arial Narrow"/>
              </w:rPr>
              <w:t>Nil</w:t>
            </w:r>
          </w:p>
        </w:tc>
      </w:tr>
    </w:tbl>
    <w:p w14:paraId="22F98B64" w14:textId="77777777" w:rsidR="00E664DC" w:rsidRDefault="00E664DC">
      <w:pPr>
        <w:spacing w:line="240" w:lineRule="auto"/>
        <w:rPr>
          <w:rFonts w:ascii="Arial Narrow" w:eastAsia="Arial Narrow" w:hAnsi="Arial Narrow" w:cs="Arial Narrow"/>
        </w:rPr>
      </w:pPr>
    </w:p>
    <w:p w14:paraId="5A6541FC" w14:textId="77777777" w:rsidR="00E664DC" w:rsidRDefault="00000000">
      <w:pPr>
        <w:spacing w:line="240" w:lineRule="auto"/>
        <w:jc w:val="center"/>
        <w:rPr>
          <w:rFonts w:ascii="Arial Narrow" w:eastAsia="Arial Narrow" w:hAnsi="Arial Narrow" w:cs="Arial Narrow"/>
          <w:b/>
        </w:rPr>
      </w:pPr>
      <w:r>
        <w:rPr>
          <w:rFonts w:ascii="Arial Narrow" w:eastAsia="Arial Narrow" w:hAnsi="Arial Narrow" w:cs="Arial Narrow"/>
          <w:b/>
        </w:rPr>
        <w:lastRenderedPageBreak/>
        <w:t>Software</w:t>
      </w:r>
    </w:p>
    <w:p w14:paraId="79A14566" w14:textId="77777777" w:rsidR="00E664DC" w:rsidRDefault="00E664DC">
      <w:pPr>
        <w:spacing w:line="240" w:lineRule="auto"/>
        <w:rPr>
          <w:rFonts w:ascii="Arial Narrow" w:eastAsia="Arial Narrow" w:hAnsi="Arial Narrow" w:cs="Arial Narrow"/>
        </w:rPr>
      </w:pPr>
    </w:p>
    <w:tbl>
      <w:tblPr>
        <w:tblStyle w:val="a0"/>
        <w:tblW w:w="90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00"/>
        <w:gridCol w:w="1335"/>
        <w:gridCol w:w="1995"/>
        <w:gridCol w:w="1305"/>
        <w:gridCol w:w="2565"/>
      </w:tblGrid>
      <w:tr w:rsidR="00E664DC" w14:paraId="78FC59FC" w14:textId="77777777">
        <w:tc>
          <w:tcPr>
            <w:tcW w:w="1800" w:type="dxa"/>
            <w:shd w:val="clear" w:color="auto" w:fill="auto"/>
            <w:tcMar>
              <w:top w:w="100" w:type="dxa"/>
              <w:left w:w="100" w:type="dxa"/>
              <w:bottom w:w="100" w:type="dxa"/>
              <w:right w:w="100" w:type="dxa"/>
            </w:tcMar>
          </w:tcPr>
          <w:p w14:paraId="3AF046A0" w14:textId="77777777" w:rsidR="00E664DC" w:rsidRDefault="00000000">
            <w:pPr>
              <w:widowControl w:val="0"/>
              <w:pBdr>
                <w:top w:val="nil"/>
                <w:left w:val="nil"/>
                <w:bottom w:val="nil"/>
                <w:right w:val="nil"/>
                <w:between w:val="nil"/>
              </w:pBdr>
              <w:spacing w:line="240" w:lineRule="auto"/>
              <w:rPr>
                <w:rFonts w:ascii="Arial Narrow" w:eastAsia="Arial Narrow" w:hAnsi="Arial Narrow" w:cs="Arial Narrow"/>
                <w:b/>
              </w:rPr>
            </w:pPr>
            <w:r>
              <w:rPr>
                <w:rFonts w:ascii="Arial Narrow" w:eastAsia="Arial Narrow" w:hAnsi="Arial Narrow" w:cs="Arial Narrow"/>
                <w:b/>
              </w:rPr>
              <w:t>Software Item</w:t>
            </w:r>
          </w:p>
        </w:tc>
        <w:tc>
          <w:tcPr>
            <w:tcW w:w="1335" w:type="dxa"/>
            <w:shd w:val="clear" w:color="auto" w:fill="auto"/>
            <w:tcMar>
              <w:top w:w="100" w:type="dxa"/>
              <w:left w:w="100" w:type="dxa"/>
              <w:bottom w:w="100" w:type="dxa"/>
              <w:right w:w="100" w:type="dxa"/>
            </w:tcMar>
          </w:tcPr>
          <w:p w14:paraId="2ED2499C" w14:textId="77777777" w:rsidR="00E664DC" w:rsidRDefault="00000000">
            <w:pPr>
              <w:widowControl w:val="0"/>
              <w:pBdr>
                <w:top w:val="nil"/>
                <w:left w:val="nil"/>
                <w:bottom w:val="nil"/>
                <w:right w:val="nil"/>
                <w:between w:val="nil"/>
              </w:pBdr>
              <w:spacing w:line="240" w:lineRule="auto"/>
              <w:rPr>
                <w:rFonts w:ascii="Arial Narrow" w:eastAsia="Arial Narrow" w:hAnsi="Arial Narrow" w:cs="Arial Narrow"/>
                <w:b/>
              </w:rPr>
            </w:pPr>
            <w:r>
              <w:rPr>
                <w:rFonts w:ascii="Arial Narrow" w:eastAsia="Arial Narrow" w:hAnsi="Arial Narrow" w:cs="Arial Narrow"/>
                <w:b/>
              </w:rPr>
              <w:t>Procurement Strategy</w:t>
            </w:r>
          </w:p>
        </w:tc>
        <w:tc>
          <w:tcPr>
            <w:tcW w:w="1995" w:type="dxa"/>
            <w:shd w:val="clear" w:color="auto" w:fill="auto"/>
            <w:tcMar>
              <w:top w:w="100" w:type="dxa"/>
              <w:left w:w="100" w:type="dxa"/>
              <w:bottom w:w="100" w:type="dxa"/>
              <w:right w:w="100" w:type="dxa"/>
            </w:tcMar>
          </w:tcPr>
          <w:p w14:paraId="545EA536" w14:textId="77777777" w:rsidR="00E664DC" w:rsidRDefault="00000000">
            <w:pPr>
              <w:widowControl w:val="0"/>
              <w:pBdr>
                <w:top w:val="nil"/>
                <w:left w:val="nil"/>
                <w:bottom w:val="nil"/>
                <w:right w:val="nil"/>
                <w:between w:val="nil"/>
              </w:pBdr>
              <w:spacing w:line="240" w:lineRule="auto"/>
              <w:rPr>
                <w:rFonts w:ascii="Arial Narrow" w:eastAsia="Arial Narrow" w:hAnsi="Arial Narrow" w:cs="Arial Narrow"/>
                <w:b/>
              </w:rPr>
            </w:pPr>
            <w:r>
              <w:rPr>
                <w:rFonts w:ascii="Arial Narrow" w:eastAsia="Arial Narrow" w:hAnsi="Arial Narrow" w:cs="Arial Narrow"/>
                <w:b/>
              </w:rPr>
              <w:t>Cost</w:t>
            </w:r>
          </w:p>
        </w:tc>
        <w:tc>
          <w:tcPr>
            <w:tcW w:w="1305" w:type="dxa"/>
            <w:shd w:val="clear" w:color="auto" w:fill="auto"/>
            <w:tcMar>
              <w:top w:w="100" w:type="dxa"/>
              <w:left w:w="100" w:type="dxa"/>
              <w:bottom w:w="100" w:type="dxa"/>
              <w:right w:w="100" w:type="dxa"/>
            </w:tcMar>
          </w:tcPr>
          <w:p w14:paraId="4DF4E3A8" w14:textId="77777777" w:rsidR="00E664DC" w:rsidRDefault="00000000">
            <w:pPr>
              <w:widowControl w:val="0"/>
              <w:pBdr>
                <w:top w:val="nil"/>
                <w:left w:val="nil"/>
                <w:bottom w:val="nil"/>
                <w:right w:val="nil"/>
                <w:between w:val="nil"/>
              </w:pBdr>
              <w:spacing w:line="240" w:lineRule="auto"/>
              <w:rPr>
                <w:rFonts w:ascii="Arial Narrow" w:eastAsia="Arial Narrow" w:hAnsi="Arial Narrow" w:cs="Arial Narrow"/>
                <w:b/>
              </w:rPr>
            </w:pPr>
            <w:r>
              <w:rPr>
                <w:rFonts w:ascii="Arial Narrow" w:eastAsia="Arial Narrow" w:hAnsi="Arial Narrow" w:cs="Arial Narrow"/>
                <w:b/>
              </w:rPr>
              <w:t>Maintenance</w:t>
            </w:r>
          </w:p>
        </w:tc>
        <w:tc>
          <w:tcPr>
            <w:tcW w:w="2565" w:type="dxa"/>
            <w:shd w:val="clear" w:color="auto" w:fill="auto"/>
            <w:tcMar>
              <w:top w:w="100" w:type="dxa"/>
              <w:left w:w="100" w:type="dxa"/>
              <w:bottom w:w="100" w:type="dxa"/>
              <w:right w:w="100" w:type="dxa"/>
            </w:tcMar>
          </w:tcPr>
          <w:p w14:paraId="46CE721B" w14:textId="77777777" w:rsidR="00E664DC" w:rsidRDefault="00000000">
            <w:pPr>
              <w:widowControl w:val="0"/>
              <w:pBdr>
                <w:top w:val="nil"/>
                <w:left w:val="nil"/>
                <w:bottom w:val="nil"/>
                <w:right w:val="nil"/>
                <w:between w:val="nil"/>
              </w:pBdr>
              <w:spacing w:line="240" w:lineRule="auto"/>
              <w:rPr>
                <w:rFonts w:ascii="Arial Narrow" w:eastAsia="Arial Narrow" w:hAnsi="Arial Narrow" w:cs="Arial Narrow"/>
                <w:b/>
              </w:rPr>
            </w:pPr>
            <w:r>
              <w:rPr>
                <w:rFonts w:ascii="Arial Narrow" w:eastAsia="Arial Narrow" w:hAnsi="Arial Narrow" w:cs="Arial Narrow"/>
                <w:b/>
              </w:rPr>
              <w:t>Other costs</w:t>
            </w:r>
          </w:p>
        </w:tc>
      </w:tr>
      <w:tr w:rsidR="00E664DC" w14:paraId="7F9B44C5" w14:textId="77777777">
        <w:tc>
          <w:tcPr>
            <w:tcW w:w="1800" w:type="dxa"/>
            <w:shd w:val="clear" w:color="auto" w:fill="auto"/>
            <w:tcMar>
              <w:top w:w="100" w:type="dxa"/>
              <w:left w:w="100" w:type="dxa"/>
              <w:bottom w:w="100" w:type="dxa"/>
              <w:right w:w="100" w:type="dxa"/>
            </w:tcMar>
          </w:tcPr>
          <w:p w14:paraId="04151322" w14:textId="77777777" w:rsidR="00E664DC" w:rsidRDefault="00000000">
            <w:pPr>
              <w:widowControl w:val="0"/>
              <w:pBdr>
                <w:top w:val="nil"/>
                <w:left w:val="nil"/>
                <w:bottom w:val="nil"/>
                <w:right w:val="nil"/>
                <w:between w:val="nil"/>
              </w:pBdr>
              <w:spacing w:line="240" w:lineRule="auto"/>
              <w:rPr>
                <w:rFonts w:ascii="Arial Narrow" w:eastAsia="Arial Narrow" w:hAnsi="Arial Narrow" w:cs="Arial Narrow"/>
              </w:rPr>
            </w:pPr>
            <w:r>
              <w:rPr>
                <w:rFonts w:ascii="Arial Narrow" w:eastAsia="Arial Narrow" w:hAnsi="Arial Narrow" w:cs="Arial Narrow"/>
              </w:rPr>
              <w:t>Smartphone App</w:t>
            </w:r>
          </w:p>
        </w:tc>
        <w:tc>
          <w:tcPr>
            <w:tcW w:w="1335" w:type="dxa"/>
            <w:shd w:val="clear" w:color="auto" w:fill="auto"/>
            <w:tcMar>
              <w:top w:w="100" w:type="dxa"/>
              <w:left w:w="100" w:type="dxa"/>
              <w:bottom w:w="100" w:type="dxa"/>
              <w:right w:w="100" w:type="dxa"/>
            </w:tcMar>
          </w:tcPr>
          <w:p w14:paraId="378BB91F" w14:textId="77777777" w:rsidR="00E664DC" w:rsidRDefault="00000000">
            <w:pPr>
              <w:widowControl w:val="0"/>
              <w:pBdr>
                <w:top w:val="nil"/>
                <w:left w:val="nil"/>
                <w:bottom w:val="nil"/>
                <w:right w:val="nil"/>
                <w:between w:val="nil"/>
              </w:pBdr>
              <w:spacing w:line="240" w:lineRule="auto"/>
              <w:rPr>
                <w:rFonts w:ascii="Arial Narrow" w:eastAsia="Arial Narrow" w:hAnsi="Arial Narrow" w:cs="Arial Narrow"/>
              </w:rPr>
            </w:pPr>
            <w:r>
              <w:rPr>
                <w:rFonts w:ascii="Arial Narrow" w:eastAsia="Arial Narrow" w:hAnsi="Arial Narrow" w:cs="Arial Narrow"/>
              </w:rPr>
              <w:t>Create</w:t>
            </w:r>
          </w:p>
        </w:tc>
        <w:tc>
          <w:tcPr>
            <w:tcW w:w="1995" w:type="dxa"/>
            <w:shd w:val="clear" w:color="auto" w:fill="auto"/>
            <w:tcMar>
              <w:top w:w="100" w:type="dxa"/>
              <w:left w:w="100" w:type="dxa"/>
              <w:bottom w:w="100" w:type="dxa"/>
              <w:right w:w="100" w:type="dxa"/>
            </w:tcMar>
          </w:tcPr>
          <w:p w14:paraId="0649B5D4" w14:textId="77777777" w:rsidR="00E664DC" w:rsidRDefault="00000000">
            <w:pPr>
              <w:widowControl w:val="0"/>
              <w:pBdr>
                <w:top w:val="nil"/>
                <w:left w:val="nil"/>
                <w:bottom w:val="nil"/>
                <w:right w:val="nil"/>
                <w:between w:val="nil"/>
              </w:pBdr>
              <w:spacing w:line="240" w:lineRule="auto"/>
              <w:rPr>
                <w:rFonts w:ascii="Arial Narrow" w:eastAsia="Arial Narrow" w:hAnsi="Arial Narrow" w:cs="Arial Narrow"/>
              </w:rPr>
            </w:pPr>
            <w:r>
              <w:rPr>
                <w:rFonts w:ascii="Arial Narrow" w:eastAsia="Arial Narrow" w:hAnsi="Arial Narrow" w:cs="Arial Narrow"/>
              </w:rPr>
              <w:t>Nil: MVP app will be made using the labour of volunteer efforts of the team.</w:t>
            </w:r>
          </w:p>
        </w:tc>
        <w:tc>
          <w:tcPr>
            <w:tcW w:w="1305" w:type="dxa"/>
            <w:shd w:val="clear" w:color="auto" w:fill="auto"/>
            <w:tcMar>
              <w:top w:w="100" w:type="dxa"/>
              <w:left w:w="100" w:type="dxa"/>
              <w:bottom w:w="100" w:type="dxa"/>
              <w:right w:w="100" w:type="dxa"/>
            </w:tcMar>
          </w:tcPr>
          <w:p w14:paraId="54D13824" w14:textId="77777777" w:rsidR="00E664DC" w:rsidRDefault="00000000">
            <w:pPr>
              <w:widowControl w:val="0"/>
              <w:pBdr>
                <w:top w:val="nil"/>
                <w:left w:val="nil"/>
                <w:bottom w:val="nil"/>
                <w:right w:val="nil"/>
                <w:between w:val="nil"/>
              </w:pBdr>
              <w:spacing w:line="240" w:lineRule="auto"/>
              <w:rPr>
                <w:rFonts w:ascii="Arial Narrow" w:eastAsia="Arial Narrow" w:hAnsi="Arial Narrow" w:cs="Arial Narrow"/>
              </w:rPr>
            </w:pPr>
            <w:r>
              <w:rPr>
                <w:rFonts w:ascii="Arial Narrow" w:eastAsia="Arial Narrow" w:hAnsi="Arial Narrow" w:cs="Arial Narrow"/>
              </w:rPr>
              <w:t>Nil</w:t>
            </w:r>
          </w:p>
        </w:tc>
        <w:tc>
          <w:tcPr>
            <w:tcW w:w="2565" w:type="dxa"/>
            <w:shd w:val="clear" w:color="auto" w:fill="auto"/>
            <w:tcMar>
              <w:top w:w="100" w:type="dxa"/>
              <w:left w:w="100" w:type="dxa"/>
              <w:bottom w:w="100" w:type="dxa"/>
              <w:right w:w="100" w:type="dxa"/>
            </w:tcMar>
          </w:tcPr>
          <w:p w14:paraId="7963AAC5" w14:textId="77777777" w:rsidR="00E664DC" w:rsidRDefault="00000000">
            <w:pPr>
              <w:widowControl w:val="0"/>
              <w:pBdr>
                <w:top w:val="nil"/>
                <w:left w:val="nil"/>
                <w:bottom w:val="nil"/>
                <w:right w:val="nil"/>
                <w:between w:val="nil"/>
              </w:pBdr>
              <w:spacing w:line="240" w:lineRule="auto"/>
              <w:rPr>
                <w:rFonts w:ascii="Arial Narrow" w:eastAsia="Arial Narrow" w:hAnsi="Arial Narrow" w:cs="Arial Narrow"/>
              </w:rPr>
            </w:pPr>
            <w:r>
              <w:rPr>
                <w:rFonts w:ascii="Arial Narrow" w:eastAsia="Arial Narrow" w:hAnsi="Arial Narrow" w:cs="Arial Narrow"/>
              </w:rPr>
              <w:t>Some consulting costs may be incurred if external help is required and/or hosting costs are required.</w:t>
            </w:r>
          </w:p>
        </w:tc>
      </w:tr>
      <w:tr w:rsidR="00E664DC" w14:paraId="63E02B03" w14:textId="77777777">
        <w:tc>
          <w:tcPr>
            <w:tcW w:w="1800" w:type="dxa"/>
            <w:shd w:val="clear" w:color="auto" w:fill="auto"/>
            <w:tcMar>
              <w:top w:w="100" w:type="dxa"/>
              <w:left w:w="100" w:type="dxa"/>
              <w:bottom w:w="100" w:type="dxa"/>
              <w:right w:w="100" w:type="dxa"/>
            </w:tcMar>
          </w:tcPr>
          <w:p w14:paraId="02AA277E" w14:textId="77777777" w:rsidR="00E664DC" w:rsidRDefault="00000000">
            <w:pPr>
              <w:widowControl w:val="0"/>
              <w:pBdr>
                <w:top w:val="nil"/>
                <w:left w:val="nil"/>
                <w:bottom w:val="nil"/>
                <w:right w:val="nil"/>
                <w:between w:val="nil"/>
              </w:pBdr>
              <w:spacing w:line="240" w:lineRule="auto"/>
              <w:rPr>
                <w:rFonts w:ascii="Arial Narrow" w:eastAsia="Arial Narrow" w:hAnsi="Arial Narrow" w:cs="Arial Narrow"/>
              </w:rPr>
            </w:pPr>
            <w:r>
              <w:rPr>
                <w:rFonts w:ascii="Arial Narrow" w:eastAsia="Arial Narrow" w:hAnsi="Arial Narrow" w:cs="Arial Narrow"/>
              </w:rPr>
              <w:t>Standalone Tracking Software</w:t>
            </w:r>
          </w:p>
        </w:tc>
        <w:tc>
          <w:tcPr>
            <w:tcW w:w="1335" w:type="dxa"/>
            <w:shd w:val="clear" w:color="auto" w:fill="auto"/>
            <w:tcMar>
              <w:top w:w="100" w:type="dxa"/>
              <w:left w:w="100" w:type="dxa"/>
              <w:bottom w:w="100" w:type="dxa"/>
              <w:right w:w="100" w:type="dxa"/>
            </w:tcMar>
          </w:tcPr>
          <w:p w14:paraId="54B9ABDE" w14:textId="77777777" w:rsidR="00E664DC" w:rsidRDefault="00000000">
            <w:pPr>
              <w:widowControl w:val="0"/>
              <w:pBdr>
                <w:top w:val="nil"/>
                <w:left w:val="nil"/>
                <w:bottom w:val="nil"/>
                <w:right w:val="nil"/>
                <w:between w:val="nil"/>
              </w:pBdr>
              <w:spacing w:line="240" w:lineRule="auto"/>
              <w:rPr>
                <w:rFonts w:ascii="Arial Narrow" w:eastAsia="Arial Narrow" w:hAnsi="Arial Narrow" w:cs="Arial Narrow"/>
              </w:rPr>
            </w:pPr>
            <w:r>
              <w:rPr>
                <w:rFonts w:ascii="Arial Narrow" w:eastAsia="Arial Narrow" w:hAnsi="Arial Narrow" w:cs="Arial Narrow"/>
              </w:rPr>
              <w:t>Create</w:t>
            </w:r>
          </w:p>
        </w:tc>
        <w:tc>
          <w:tcPr>
            <w:tcW w:w="1995" w:type="dxa"/>
            <w:shd w:val="clear" w:color="auto" w:fill="auto"/>
            <w:tcMar>
              <w:top w:w="100" w:type="dxa"/>
              <w:left w:w="100" w:type="dxa"/>
              <w:bottom w:w="100" w:type="dxa"/>
              <w:right w:w="100" w:type="dxa"/>
            </w:tcMar>
          </w:tcPr>
          <w:p w14:paraId="72034C19" w14:textId="77777777" w:rsidR="00E664DC" w:rsidRDefault="00000000">
            <w:pPr>
              <w:widowControl w:val="0"/>
              <w:pBdr>
                <w:top w:val="nil"/>
                <w:left w:val="nil"/>
                <w:bottom w:val="nil"/>
                <w:right w:val="nil"/>
                <w:between w:val="nil"/>
              </w:pBdr>
              <w:spacing w:line="240" w:lineRule="auto"/>
              <w:rPr>
                <w:rFonts w:ascii="Arial Narrow" w:eastAsia="Arial Narrow" w:hAnsi="Arial Narrow" w:cs="Arial Narrow"/>
              </w:rPr>
            </w:pPr>
            <w:r>
              <w:rPr>
                <w:rFonts w:ascii="Arial Narrow" w:eastAsia="Arial Narrow" w:hAnsi="Arial Narrow" w:cs="Arial Narrow"/>
              </w:rPr>
              <w:t xml:space="preserve">Nil: MVP app will be made using the labour of volunteer efforts of the team. </w:t>
            </w:r>
          </w:p>
        </w:tc>
        <w:tc>
          <w:tcPr>
            <w:tcW w:w="1305" w:type="dxa"/>
            <w:shd w:val="clear" w:color="auto" w:fill="auto"/>
            <w:tcMar>
              <w:top w:w="100" w:type="dxa"/>
              <w:left w:w="100" w:type="dxa"/>
              <w:bottom w:w="100" w:type="dxa"/>
              <w:right w:w="100" w:type="dxa"/>
            </w:tcMar>
          </w:tcPr>
          <w:p w14:paraId="038B53DF" w14:textId="77777777" w:rsidR="00E664DC" w:rsidRDefault="00000000">
            <w:pPr>
              <w:widowControl w:val="0"/>
              <w:pBdr>
                <w:top w:val="nil"/>
                <w:left w:val="nil"/>
                <w:bottom w:val="nil"/>
                <w:right w:val="nil"/>
                <w:between w:val="nil"/>
              </w:pBdr>
              <w:spacing w:line="240" w:lineRule="auto"/>
              <w:rPr>
                <w:rFonts w:ascii="Arial Narrow" w:eastAsia="Arial Narrow" w:hAnsi="Arial Narrow" w:cs="Arial Narrow"/>
              </w:rPr>
            </w:pPr>
            <w:r>
              <w:rPr>
                <w:rFonts w:ascii="Arial Narrow" w:eastAsia="Arial Narrow" w:hAnsi="Arial Narrow" w:cs="Arial Narrow"/>
              </w:rPr>
              <w:t>Nil</w:t>
            </w:r>
          </w:p>
        </w:tc>
        <w:tc>
          <w:tcPr>
            <w:tcW w:w="2565" w:type="dxa"/>
            <w:shd w:val="clear" w:color="auto" w:fill="auto"/>
            <w:tcMar>
              <w:top w:w="100" w:type="dxa"/>
              <w:left w:w="100" w:type="dxa"/>
              <w:bottom w:w="100" w:type="dxa"/>
              <w:right w:w="100" w:type="dxa"/>
            </w:tcMar>
          </w:tcPr>
          <w:p w14:paraId="131D3DFF" w14:textId="77777777" w:rsidR="00E664DC" w:rsidRDefault="00000000">
            <w:pPr>
              <w:widowControl w:val="0"/>
              <w:pBdr>
                <w:top w:val="nil"/>
                <w:left w:val="nil"/>
                <w:bottom w:val="nil"/>
                <w:right w:val="nil"/>
                <w:between w:val="nil"/>
              </w:pBdr>
              <w:spacing w:line="240" w:lineRule="auto"/>
              <w:rPr>
                <w:rFonts w:ascii="Arial Narrow" w:eastAsia="Arial Narrow" w:hAnsi="Arial Narrow" w:cs="Arial Narrow"/>
              </w:rPr>
            </w:pPr>
            <w:r>
              <w:rPr>
                <w:rFonts w:ascii="Arial Narrow" w:eastAsia="Arial Narrow" w:hAnsi="Arial Narrow" w:cs="Arial Narrow"/>
              </w:rPr>
              <w:t>Some consulting costs may be incurred if external help is required and/or hosting costs are required.</w:t>
            </w:r>
          </w:p>
        </w:tc>
      </w:tr>
      <w:tr w:rsidR="00E664DC" w14:paraId="536F513D" w14:textId="77777777">
        <w:tc>
          <w:tcPr>
            <w:tcW w:w="1800" w:type="dxa"/>
            <w:shd w:val="clear" w:color="auto" w:fill="auto"/>
            <w:tcMar>
              <w:top w:w="100" w:type="dxa"/>
              <w:left w:w="100" w:type="dxa"/>
              <w:bottom w:w="100" w:type="dxa"/>
              <w:right w:w="100" w:type="dxa"/>
            </w:tcMar>
          </w:tcPr>
          <w:p w14:paraId="29DF07F4" w14:textId="77777777" w:rsidR="00E664DC" w:rsidRDefault="00000000">
            <w:pPr>
              <w:widowControl w:val="0"/>
              <w:pBdr>
                <w:top w:val="nil"/>
                <w:left w:val="nil"/>
                <w:bottom w:val="nil"/>
                <w:right w:val="nil"/>
                <w:between w:val="nil"/>
              </w:pBdr>
              <w:spacing w:line="240" w:lineRule="auto"/>
              <w:rPr>
                <w:rFonts w:ascii="Arial Narrow" w:eastAsia="Arial Narrow" w:hAnsi="Arial Narrow" w:cs="Arial Narrow"/>
              </w:rPr>
            </w:pPr>
            <w:r>
              <w:rPr>
                <w:rFonts w:ascii="Arial Narrow" w:eastAsia="Arial Narrow" w:hAnsi="Arial Narrow" w:cs="Arial Narrow"/>
              </w:rPr>
              <w:t>Group management software</w:t>
            </w:r>
          </w:p>
        </w:tc>
        <w:tc>
          <w:tcPr>
            <w:tcW w:w="1335" w:type="dxa"/>
            <w:shd w:val="clear" w:color="auto" w:fill="auto"/>
            <w:tcMar>
              <w:top w:w="100" w:type="dxa"/>
              <w:left w:w="100" w:type="dxa"/>
              <w:bottom w:w="100" w:type="dxa"/>
              <w:right w:w="100" w:type="dxa"/>
            </w:tcMar>
          </w:tcPr>
          <w:p w14:paraId="6C40EAC3" w14:textId="77777777" w:rsidR="00E664DC" w:rsidRDefault="00000000">
            <w:pPr>
              <w:widowControl w:val="0"/>
              <w:pBdr>
                <w:top w:val="nil"/>
                <w:left w:val="nil"/>
                <w:bottom w:val="nil"/>
                <w:right w:val="nil"/>
                <w:between w:val="nil"/>
              </w:pBdr>
              <w:spacing w:line="240" w:lineRule="auto"/>
              <w:rPr>
                <w:rFonts w:ascii="Arial Narrow" w:eastAsia="Arial Narrow" w:hAnsi="Arial Narrow" w:cs="Arial Narrow"/>
              </w:rPr>
            </w:pPr>
            <w:r>
              <w:rPr>
                <w:rFonts w:ascii="Arial Narrow" w:eastAsia="Arial Narrow" w:hAnsi="Arial Narrow" w:cs="Arial Narrow"/>
              </w:rPr>
              <w:t>Create</w:t>
            </w:r>
          </w:p>
        </w:tc>
        <w:tc>
          <w:tcPr>
            <w:tcW w:w="1995" w:type="dxa"/>
            <w:shd w:val="clear" w:color="auto" w:fill="auto"/>
            <w:tcMar>
              <w:top w:w="100" w:type="dxa"/>
              <w:left w:w="100" w:type="dxa"/>
              <w:bottom w:w="100" w:type="dxa"/>
              <w:right w:w="100" w:type="dxa"/>
            </w:tcMar>
          </w:tcPr>
          <w:p w14:paraId="117B33DA" w14:textId="77777777" w:rsidR="00E664DC" w:rsidRDefault="00000000">
            <w:pPr>
              <w:widowControl w:val="0"/>
              <w:pBdr>
                <w:top w:val="nil"/>
                <w:left w:val="nil"/>
                <w:bottom w:val="nil"/>
                <w:right w:val="nil"/>
                <w:between w:val="nil"/>
              </w:pBdr>
              <w:spacing w:line="240" w:lineRule="auto"/>
              <w:rPr>
                <w:rFonts w:ascii="Arial Narrow" w:eastAsia="Arial Narrow" w:hAnsi="Arial Narrow" w:cs="Arial Narrow"/>
              </w:rPr>
            </w:pPr>
            <w:r>
              <w:rPr>
                <w:rFonts w:ascii="Arial Narrow" w:eastAsia="Arial Narrow" w:hAnsi="Arial Narrow" w:cs="Arial Narrow"/>
              </w:rPr>
              <w:t xml:space="preserve">Nil: MVP will be made </w:t>
            </w:r>
            <w:proofErr w:type="spellStart"/>
            <w:proofErr w:type="gramStart"/>
            <w:r>
              <w:rPr>
                <w:rFonts w:ascii="Arial Narrow" w:eastAsia="Arial Narrow" w:hAnsi="Arial Narrow" w:cs="Arial Narrow"/>
              </w:rPr>
              <w:t>usingthe</w:t>
            </w:r>
            <w:proofErr w:type="spellEnd"/>
            <w:r>
              <w:rPr>
                <w:rFonts w:ascii="Arial Narrow" w:eastAsia="Arial Narrow" w:hAnsi="Arial Narrow" w:cs="Arial Narrow"/>
              </w:rPr>
              <w:t xml:space="preserve">  labour</w:t>
            </w:r>
            <w:proofErr w:type="gramEnd"/>
            <w:r>
              <w:rPr>
                <w:rFonts w:ascii="Arial Narrow" w:eastAsia="Arial Narrow" w:hAnsi="Arial Narrow" w:cs="Arial Narrow"/>
              </w:rPr>
              <w:t xml:space="preserve"> of volunteer efforts of the team</w:t>
            </w:r>
          </w:p>
        </w:tc>
        <w:tc>
          <w:tcPr>
            <w:tcW w:w="1305" w:type="dxa"/>
            <w:shd w:val="clear" w:color="auto" w:fill="auto"/>
            <w:tcMar>
              <w:top w:w="100" w:type="dxa"/>
              <w:left w:w="100" w:type="dxa"/>
              <w:bottom w:w="100" w:type="dxa"/>
              <w:right w:w="100" w:type="dxa"/>
            </w:tcMar>
          </w:tcPr>
          <w:p w14:paraId="3E80F329" w14:textId="77777777" w:rsidR="00E664DC" w:rsidRDefault="00000000">
            <w:pPr>
              <w:widowControl w:val="0"/>
              <w:pBdr>
                <w:top w:val="nil"/>
                <w:left w:val="nil"/>
                <w:bottom w:val="nil"/>
                <w:right w:val="nil"/>
                <w:between w:val="nil"/>
              </w:pBdr>
              <w:spacing w:line="240" w:lineRule="auto"/>
              <w:rPr>
                <w:rFonts w:ascii="Arial Narrow" w:eastAsia="Arial Narrow" w:hAnsi="Arial Narrow" w:cs="Arial Narrow"/>
              </w:rPr>
            </w:pPr>
            <w:r>
              <w:rPr>
                <w:rFonts w:ascii="Arial Narrow" w:eastAsia="Arial Narrow" w:hAnsi="Arial Narrow" w:cs="Arial Narrow"/>
              </w:rPr>
              <w:t>&lt;$10 dollars per year for small web hosting service</w:t>
            </w:r>
          </w:p>
        </w:tc>
        <w:tc>
          <w:tcPr>
            <w:tcW w:w="2565" w:type="dxa"/>
            <w:shd w:val="clear" w:color="auto" w:fill="auto"/>
            <w:tcMar>
              <w:top w:w="100" w:type="dxa"/>
              <w:left w:w="100" w:type="dxa"/>
              <w:bottom w:w="100" w:type="dxa"/>
              <w:right w:w="100" w:type="dxa"/>
            </w:tcMar>
          </w:tcPr>
          <w:p w14:paraId="73FD31E0" w14:textId="77777777" w:rsidR="00E664DC" w:rsidRDefault="00000000">
            <w:pPr>
              <w:widowControl w:val="0"/>
              <w:spacing w:line="240" w:lineRule="auto"/>
              <w:rPr>
                <w:rFonts w:ascii="Arial Narrow" w:eastAsia="Arial Narrow" w:hAnsi="Arial Narrow" w:cs="Arial Narrow"/>
              </w:rPr>
            </w:pPr>
            <w:r>
              <w:rPr>
                <w:rFonts w:ascii="Arial Narrow" w:eastAsia="Arial Narrow" w:hAnsi="Arial Narrow" w:cs="Arial Narrow"/>
              </w:rPr>
              <w:t>Some consulting costs may be incurred if external help is required and/or hosting costs are required</w:t>
            </w:r>
          </w:p>
        </w:tc>
      </w:tr>
    </w:tbl>
    <w:p w14:paraId="708C7C88" w14:textId="77777777" w:rsidR="00E664DC" w:rsidRDefault="00E664DC">
      <w:pPr>
        <w:spacing w:line="240" w:lineRule="auto"/>
        <w:rPr>
          <w:rFonts w:ascii="Arial Narrow" w:eastAsia="Arial Narrow" w:hAnsi="Arial Narrow" w:cs="Arial Narrow"/>
        </w:rPr>
      </w:pPr>
    </w:p>
    <w:p w14:paraId="58925269" w14:textId="77777777" w:rsidR="00E664DC" w:rsidRDefault="00000000">
      <w:pPr>
        <w:spacing w:line="240" w:lineRule="auto"/>
        <w:rPr>
          <w:rFonts w:ascii="Arial Narrow" w:eastAsia="Arial Narrow" w:hAnsi="Arial Narrow" w:cs="Arial Narrow"/>
        </w:rPr>
      </w:pPr>
      <w:r>
        <w:rPr>
          <w:rFonts w:ascii="Arial Narrow" w:eastAsia="Arial Narrow" w:hAnsi="Arial Narrow" w:cs="Arial Narrow"/>
          <w:b/>
          <w:sz w:val="26"/>
          <w:szCs w:val="26"/>
          <w:u w:val="single"/>
        </w:rPr>
        <w:t>Business model - revenue/reimbursement</w:t>
      </w:r>
    </w:p>
    <w:p w14:paraId="00705A4B" w14:textId="77777777" w:rsidR="00E664DC" w:rsidRDefault="00000000">
      <w:pPr>
        <w:spacing w:line="240" w:lineRule="auto"/>
        <w:rPr>
          <w:rFonts w:ascii="Arial Narrow" w:eastAsia="Arial Narrow" w:hAnsi="Arial Narrow" w:cs="Arial Narrow"/>
          <w:b/>
        </w:rPr>
      </w:pPr>
      <w:r>
        <w:rPr>
          <w:rFonts w:ascii="Arial Narrow" w:eastAsia="Arial Narrow" w:hAnsi="Arial Narrow" w:cs="Arial Narrow"/>
          <w:b/>
        </w:rPr>
        <w:t>Who pays for it?</w:t>
      </w:r>
    </w:p>
    <w:p w14:paraId="7144A20B" w14:textId="77777777" w:rsidR="00E664DC" w:rsidRDefault="00000000">
      <w:pPr>
        <w:spacing w:line="240" w:lineRule="auto"/>
        <w:rPr>
          <w:rFonts w:ascii="Arial Narrow" w:eastAsia="Arial Narrow" w:hAnsi="Arial Narrow" w:cs="Arial Narrow"/>
          <w:b/>
        </w:rPr>
      </w:pPr>
      <w:r>
        <w:rPr>
          <w:rFonts w:ascii="Arial Narrow" w:eastAsia="Arial Narrow" w:hAnsi="Arial Narrow" w:cs="Arial Narrow"/>
        </w:rPr>
        <w:t xml:space="preserve">The renal unit will be responsible for funding the shared exercise equipment and associated software to manage and monitor the exercise of patients. Alternatively, patients can be charged on a subscription model, with the money going back into paying back for the exercise equipment. This means that the </w:t>
      </w:r>
      <w:proofErr w:type="spellStart"/>
      <w:r>
        <w:rPr>
          <w:rFonts w:ascii="Arial Narrow" w:eastAsia="Arial Narrow" w:hAnsi="Arial Narrow" w:cs="Arial Narrow"/>
        </w:rPr>
        <w:t>renal</w:t>
      </w:r>
      <w:proofErr w:type="spellEnd"/>
      <w:r>
        <w:rPr>
          <w:rFonts w:ascii="Arial Narrow" w:eastAsia="Arial Narrow" w:hAnsi="Arial Narrow" w:cs="Arial Narrow"/>
        </w:rPr>
        <w:t xml:space="preserve"> units will earn their money back, essentially meaning they will obtain the exercise equipment for free. </w:t>
      </w:r>
    </w:p>
    <w:p w14:paraId="7109860B" w14:textId="77777777" w:rsidR="00E664DC" w:rsidRDefault="00000000">
      <w:pPr>
        <w:spacing w:line="240" w:lineRule="auto"/>
        <w:rPr>
          <w:rFonts w:ascii="Arial Narrow" w:eastAsia="Arial Narrow" w:hAnsi="Arial Narrow" w:cs="Arial Narrow"/>
          <w:b/>
        </w:rPr>
      </w:pPr>
      <w:r>
        <w:rPr>
          <w:rFonts w:ascii="Arial Narrow" w:eastAsia="Arial Narrow" w:hAnsi="Arial Narrow" w:cs="Arial Narrow"/>
          <w:b/>
        </w:rPr>
        <w:t>How will you make money?</w:t>
      </w:r>
    </w:p>
    <w:p w14:paraId="156837BB" w14:textId="77777777" w:rsidR="00E664DC" w:rsidRDefault="00000000">
      <w:pPr>
        <w:spacing w:line="240" w:lineRule="auto"/>
        <w:rPr>
          <w:rFonts w:ascii="Arial Narrow" w:eastAsia="Arial Narrow" w:hAnsi="Arial Narrow" w:cs="Arial Narrow"/>
        </w:rPr>
      </w:pPr>
      <w:r>
        <w:rPr>
          <w:rFonts w:ascii="Arial Narrow" w:eastAsia="Arial Narrow" w:hAnsi="Arial Narrow" w:cs="Arial Narrow"/>
        </w:rPr>
        <w:t>The program will sustain itself through 3 different streams of revenue:</w:t>
      </w:r>
    </w:p>
    <w:p w14:paraId="5A2EAB6B" w14:textId="77777777" w:rsidR="00E664DC" w:rsidRDefault="00000000">
      <w:pPr>
        <w:numPr>
          <w:ilvl w:val="0"/>
          <w:numId w:val="2"/>
        </w:numPr>
        <w:spacing w:line="240" w:lineRule="auto"/>
        <w:rPr>
          <w:rFonts w:ascii="Arial Narrow" w:eastAsia="Arial Narrow" w:hAnsi="Arial Narrow" w:cs="Arial Narrow"/>
        </w:rPr>
      </w:pPr>
      <w:r>
        <w:rPr>
          <w:rFonts w:ascii="Arial Narrow" w:eastAsia="Arial Narrow" w:hAnsi="Arial Narrow" w:cs="Arial Narrow"/>
        </w:rPr>
        <w:t xml:space="preserve">Consulting and installation services: Expertise can be provided in terms of selecting the correct commercial products to purchase and the special installation of these products to suit the requirements of the exercise program. A </w:t>
      </w:r>
      <w:proofErr w:type="gramStart"/>
      <w:r>
        <w:rPr>
          <w:rFonts w:ascii="Arial Narrow" w:eastAsia="Arial Narrow" w:hAnsi="Arial Narrow" w:cs="Arial Narrow"/>
        </w:rPr>
        <w:t>guide book</w:t>
      </w:r>
      <w:proofErr w:type="gramEnd"/>
      <w:r>
        <w:rPr>
          <w:rFonts w:ascii="Arial Narrow" w:eastAsia="Arial Narrow" w:hAnsi="Arial Narrow" w:cs="Arial Narrow"/>
        </w:rPr>
        <w:t xml:space="preserve"> can also be sold if a </w:t>
      </w:r>
      <w:proofErr w:type="spellStart"/>
      <w:r>
        <w:rPr>
          <w:rFonts w:ascii="Arial Narrow" w:eastAsia="Arial Narrow" w:hAnsi="Arial Narrow" w:cs="Arial Narrow"/>
        </w:rPr>
        <w:t>renal</w:t>
      </w:r>
      <w:proofErr w:type="spellEnd"/>
      <w:r>
        <w:rPr>
          <w:rFonts w:ascii="Arial Narrow" w:eastAsia="Arial Narrow" w:hAnsi="Arial Narrow" w:cs="Arial Narrow"/>
        </w:rPr>
        <w:t xml:space="preserve"> unit chooses to pursue an exercise program on their own. </w:t>
      </w:r>
    </w:p>
    <w:p w14:paraId="4B730156" w14:textId="77777777" w:rsidR="00E664DC" w:rsidRDefault="00000000">
      <w:pPr>
        <w:numPr>
          <w:ilvl w:val="0"/>
          <w:numId w:val="2"/>
        </w:numPr>
        <w:spacing w:line="240" w:lineRule="auto"/>
        <w:rPr>
          <w:rFonts w:ascii="Arial Narrow" w:eastAsia="Arial Narrow" w:hAnsi="Arial Narrow" w:cs="Arial Narrow"/>
        </w:rPr>
      </w:pPr>
      <w:r>
        <w:rPr>
          <w:rFonts w:ascii="Arial Narrow" w:eastAsia="Arial Narrow" w:hAnsi="Arial Narrow" w:cs="Arial Narrow"/>
        </w:rPr>
        <w:t xml:space="preserve">The app may involve some form of payment for access. This includes a </w:t>
      </w:r>
      <w:proofErr w:type="spellStart"/>
      <w:proofErr w:type="gramStart"/>
      <w:r>
        <w:rPr>
          <w:rFonts w:ascii="Arial Narrow" w:eastAsia="Arial Narrow" w:hAnsi="Arial Narrow" w:cs="Arial Narrow"/>
        </w:rPr>
        <w:t>one time</w:t>
      </w:r>
      <w:proofErr w:type="spellEnd"/>
      <w:proofErr w:type="gramEnd"/>
      <w:r>
        <w:rPr>
          <w:rFonts w:ascii="Arial Narrow" w:eastAsia="Arial Narrow" w:hAnsi="Arial Narrow" w:cs="Arial Narrow"/>
        </w:rPr>
        <w:t xml:space="preserve"> payment for each user, or a subscription model for using the app. The subscription costs may be used for any maintenance costs that are incurred - both for the exercise machines and associated software.</w:t>
      </w:r>
    </w:p>
    <w:p w14:paraId="16071570" w14:textId="77777777" w:rsidR="00E664DC" w:rsidRDefault="00000000">
      <w:pPr>
        <w:numPr>
          <w:ilvl w:val="0"/>
          <w:numId w:val="2"/>
        </w:numPr>
        <w:spacing w:line="240" w:lineRule="auto"/>
        <w:rPr>
          <w:rFonts w:ascii="Arial Narrow" w:eastAsia="Arial Narrow" w:hAnsi="Arial Narrow" w:cs="Arial Narrow"/>
        </w:rPr>
      </w:pPr>
      <w:r>
        <w:rPr>
          <w:rFonts w:ascii="Arial Narrow" w:eastAsia="Arial Narrow" w:hAnsi="Arial Narrow" w:cs="Arial Narrow"/>
        </w:rPr>
        <w:t xml:space="preserve">A standalone tracking device can be made and sold to </w:t>
      </w:r>
      <w:proofErr w:type="spellStart"/>
      <w:r>
        <w:rPr>
          <w:rFonts w:ascii="Arial Narrow" w:eastAsia="Arial Narrow" w:hAnsi="Arial Narrow" w:cs="Arial Narrow"/>
        </w:rPr>
        <w:t>renal</w:t>
      </w:r>
      <w:proofErr w:type="spellEnd"/>
      <w:r>
        <w:rPr>
          <w:rFonts w:ascii="Arial Narrow" w:eastAsia="Arial Narrow" w:hAnsi="Arial Narrow" w:cs="Arial Narrow"/>
        </w:rPr>
        <w:t xml:space="preserve"> units or patients that do not wish to use the smartphone app. It is not expected that this will be a popular option due to the ease of use of a smartphone app; but is an option for outlier cases and/or special cases where a smartphone app cannot be used. This includes patients that may not be able to or comfortable enough to use a smartphone app. </w:t>
      </w:r>
    </w:p>
    <w:p w14:paraId="28CE3152" w14:textId="77777777" w:rsidR="00E664DC" w:rsidRDefault="00000000">
      <w:pPr>
        <w:spacing w:line="240" w:lineRule="auto"/>
        <w:rPr>
          <w:rFonts w:ascii="Arial Narrow" w:eastAsia="Arial Narrow" w:hAnsi="Arial Narrow" w:cs="Arial Narrow"/>
          <w:b/>
        </w:rPr>
      </w:pPr>
      <w:r>
        <w:rPr>
          <w:rFonts w:ascii="Arial Narrow" w:eastAsia="Arial Narrow" w:hAnsi="Arial Narrow" w:cs="Arial Narrow"/>
          <w:b/>
        </w:rPr>
        <w:t xml:space="preserve">What </w:t>
      </w:r>
      <w:proofErr w:type="gramStart"/>
      <w:r>
        <w:rPr>
          <w:rFonts w:ascii="Arial Narrow" w:eastAsia="Arial Narrow" w:hAnsi="Arial Narrow" w:cs="Arial Narrow"/>
          <w:b/>
        </w:rPr>
        <w:t>is</w:t>
      </w:r>
      <w:proofErr w:type="gramEnd"/>
      <w:r>
        <w:rPr>
          <w:rFonts w:ascii="Arial Narrow" w:eastAsia="Arial Narrow" w:hAnsi="Arial Narrow" w:cs="Arial Narrow"/>
          <w:b/>
        </w:rPr>
        <w:t xml:space="preserve"> the sales/market penetration strategy?</w:t>
      </w:r>
    </w:p>
    <w:p w14:paraId="0946E325" w14:textId="77777777" w:rsidR="00E664DC" w:rsidRDefault="00000000">
      <w:pPr>
        <w:spacing w:line="240" w:lineRule="auto"/>
        <w:rPr>
          <w:rFonts w:ascii="Arial Narrow" w:eastAsia="Arial Narrow" w:hAnsi="Arial Narrow" w:cs="Arial Narrow"/>
        </w:rPr>
      </w:pPr>
      <w:r>
        <w:rPr>
          <w:rFonts w:ascii="Arial Narrow" w:eastAsia="Arial Narrow" w:hAnsi="Arial Narrow" w:cs="Arial Narrow"/>
        </w:rPr>
        <w:t xml:space="preserve">The market penetration strategy is to first get a clinical trial to evaluate and improve our product. This is because once a clinical trial is conducted, theories can be validated before further development of the smartphone app, dashboard monitoring system, etc are conducted. Additionally, a clinical trial may provide exposure once published about the various systems used, and further drive interest and sales. </w:t>
      </w:r>
    </w:p>
    <w:p w14:paraId="7F84B96F" w14:textId="77777777" w:rsidR="00E664DC" w:rsidRDefault="00E664DC">
      <w:pPr>
        <w:spacing w:line="240" w:lineRule="auto"/>
        <w:rPr>
          <w:rFonts w:ascii="Arial Narrow" w:eastAsia="Arial Narrow" w:hAnsi="Arial Narrow" w:cs="Arial Narrow"/>
        </w:rPr>
      </w:pPr>
    </w:p>
    <w:p w14:paraId="21CAE3F7" w14:textId="77777777" w:rsidR="00E664DC" w:rsidRDefault="00000000">
      <w:pPr>
        <w:spacing w:line="240" w:lineRule="auto"/>
        <w:rPr>
          <w:rFonts w:ascii="Arial Narrow" w:eastAsia="Arial Narrow" w:hAnsi="Arial Narrow" w:cs="Arial Narrow"/>
        </w:rPr>
      </w:pPr>
      <w:r>
        <w:rPr>
          <w:rFonts w:ascii="Arial Narrow" w:eastAsia="Arial Narrow" w:hAnsi="Arial Narrow" w:cs="Arial Narrow"/>
        </w:rPr>
        <w:t xml:space="preserve">Funding has been listed as one of the biggest hurdles facing the implementation of exercise programs. Therefore, one market penetration strategy is for MYMI to fund the procurement of the exercise machines and all other associated capital expenditures. Patients will then be given a </w:t>
      </w:r>
      <w:proofErr w:type="gramStart"/>
      <w:r>
        <w:rPr>
          <w:rFonts w:ascii="Arial Narrow" w:eastAsia="Arial Narrow" w:hAnsi="Arial Narrow" w:cs="Arial Narrow"/>
        </w:rPr>
        <w:t>6 month</w:t>
      </w:r>
      <w:proofErr w:type="gramEnd"/>
      <w:r>
        <w:rPr>
          <w:rFonts w:ascii="Arial Narrow" w:eastAsia="Arial Narrow" w:hAnsi="Arial Narrow" w:cs="Arial Narrow"/>
        </w:rPr>
        <w:t xml:space="preserve"> free trial to use the machines and services available - after the fact will be charged monthly. The feasibility of this strategy is detailed in the next few sections, but from the perspective of a </w:t>
      </w:r>
      <w:proofErr w:type="spellStart"/>
      <w:r>
        <w:rPr>
          <w:rFonts w:ascii="Arial Narrow" w:eastAsia="Arial Narrow" w:hAnsi="Arial Narrow" w:cs="Arial Narrow"/>
        </w:rPr>
        <w:t>renal</w:t>
      </w:r>
      <w:proofErr w:type="spellEnd"/>
      <w:r>
        <w:rPr>
          <w:rFonts w:ascii="Arial Narrow" w:eastAsia="Arial Narrow" w:hAnsi="Arial Narrow" w:cs="Arial Narrow"/>
        </w:rPr>
        <w:t xml:space="preserve"> unit, they will obtain smart exercise machines without any costs. In the market penetration phase, the installation of these machines can be carried out by volunteer efforts of the team. </w:t>
      </w:r>
    </w:p>
    <w:p w14:paraId="7F985251" w14:textId="77777777" w:rsidR="00E664DC" w:rsidRDefault="00E664DC">
      <w:pPr>
        <w:spacing w:line="240" w:lineRule="auto"/>
        <w:rPr>
          <w:rFonts w:ascii="Arial Narrow" w:eastAsia="Arial Narrow" w:hAnsi="Arial Narrow" w:cs="Arial Narrow"/>
          <w:b/>
        </w:rPr>
      </w:pPr>
    </w:p>
    <w:p w14:paraId="119AFA98" w14:textId="77777777" w:rsidR="00E664DC" w:rsidRDefault="00000000">
      <w:pPr>
        <w:spacing w:line="240" w:lineRule="auto"/>
        <w:rPr>
          <w:rFonts w:ascii="Arial Narrow" w:eastAsia="Arial Narrow" w:hAnsi="Arial Narrow" w:cs="Arial Narrow"/>
          <w:b/>
        </w:rPr>
      </w:pPr>
      <w:r>
        <w:rPr>
          <w:rFonts w:ascii="Arial Narrow" w:eastAsia="Arial Narrow" w:hAnsi="Arial Narrow" w:cs="Arial Narrow"/>
          <w:b/>
        </w:rPr>
        <w:t>Proposed price</w:t>
      </w:r>
    </w:p>
    <w:p w14:paraId="018C54CA" w14:textId="77777777" w:rsidR="00E664DC" w:rsidRDefault="00000000">
      <w:pPr>
        <w:spacing w:line="240" w:lineRule="auto"/>
        <w:jc w:val="center"/>
        <w:rPr>
          <w:rFonts w:ascii="Arial Narrow" w:eastAsia="Arial Narrow" w:hAnsi="Arial Narrow" w:cs="Arial Narrow"/>
          <w:b/>
        </w:rPr>
      </w:pPr>
      <w:r>
        <w:rPr>
          <w:rFonts w:ascii="Arial Narrow" w:eastAsia="Arial Narrow" w:hAnsi="Arial Narrow" w:cs="Arial Narrow"/>
          <w:b/>
        </w:rPr>
        <w:t>Equipment Installation price</w:t>
      </w:r>
    </w:p>
    <w:p w14:paraId="7F9D8C5D" w14:textId="77777777" w:rsidR="00E664DC" w:rsidRDefault="00000000">
      <w:pPr>
        <w:spacing w:line="240" w:lineRule="auto"/>
        <w:rPr>
          <w:rFonts w:ascii="Arial Narrow" w:eastAsia="Arial Narrow" w:hAnsi="Arial Narrow" w:cs="Arial Narrow"/>
        </w:rPr>
      </w:pPr>
      <w:r>
        <w:rPr>
          <w:rFonts w:ascii="Arial Narrow" w:eastAsia="Arial Narrow" w:hAnsi="Arial Narrow" w:cs="Arial Narrow"/>
        </w:rPr>
        <w:t xml:space="preserve">The equipment installation price will be set at roughly $20 AUD per machine. This price was determined based on the assumption that: </w:t>
      </w:r>
    </w:p>
    <w:p w14:paraId="5A1EDAD3" w14:textId="77777777" w:rsidR="00E664DC" w:rsidRDefault="00000000">
      <w:pPr>
        <w:numPr>
          <w:ilvl w:val="0"/>
          <w:numId w:val="1"/>
        </w:numPr>
        <w:spacing w:line="240" w:lineRule="auto"/>
        <w:rPr>
          <w:rFonts w:ascii="Arial Narrow" w:eastAsia="Arial Narrow" w:hAnsi="Arial Narrow" w:cs="Arial Narrow"/>
        </w:rPr>
      </w:pPr>
      <w:r>
        <w:rPr>
          <w:rFonts w:ascii="Arial Narrow" w:eastAsia="Arial Narrow" w:hAnsi="Arial Narrow" w:cs="Arial Narrow"/>
        </w:rPr>
        <w:t>Technicians are paid $40/hour</w:t>
      </w:r>
    </w:p>
    <w:p w14:paraId="6CBDAC96" w14:textId="77777777" w:rsidR="00E664DC" w:rsidRDefault="00000000">
      <w:pPr>
        <w:numPr>
          <w:ilvl w:val="0"/>
          <w:numId w:val="1"/>
        </w:numPr>
        <w:spacing w:line="240" w:lineRule="auto"/>
        <w:rPr>
          <w:rFonts w:ascii="Arial Narrow" w:eastAsia="Arial Narrow" w:hAnsi="Arial Narrow" w:cs="Arial Narrow"/>
        </w:rPr>
      </w:pPr>
      <w:r>
        <w:rPr>
          <w:rFonts w:ascii="Arial Narrow" w:eastAsia="Arial Narrow" w:hAnsi="Arial Narrow" w:cs="Arial Narrow"/>
        </w:rPr>
        <w:t>It takes approximately 20 minutes to set up each machine</w:t>
      </w:r>
    </w:p>
    <w:p w14:paraId="4392F1D3" w14:textId="77777777" w:rsidR="00E664DC" w:rsidRDefault="00000000">
      <w:pPr>
        <w:numPr>
          <w:ilvl w:val="0"/>
          <w:numId w:val="1"/>
        </w:numPr>
        <w:spacing w:line="240" w:lineRule="auto"/>
        <w:rPr>
          <w:rFonts w:ascii="Arial Narrow" w:eastAsia="Arial Narrow" w:hAnsi="Arial Narrow" w:cs="Arial Narrow"/>
        </w:rPr>
      </w:pPr>
      <w:r>
        <w:rPr>
          <w:rFonts w:ascii="Arial Narrow" w:eastAsia="Arial Narrow" w:hAnsi="Arial Narrow" w:cs="Arial Narrow"/>
        </w:rPr>
        <w:t>The transportation of exercise equipment is not included.</w:t>
      </w:r>
    </w:p>
    <w:p w14:paraId="775404E4" w14:textId="77777777" w:rsidR="00E664DC" w:rsidRDefault="00000000">
      <w:pPr>
        <w:numPr>
          <w:ilvl w:val="0"/>
          <w:numId w:val="1"/>
        </w:numPr>
        <w:spacing w:line="240" w:lineRule="auto"/>
        <w:rPr>
          <w:rFonts w:ascii="Arial Narrow" w:eastAsia="Arial Narrow" w:hAnsi="Arial Narrow" w:cs="Arial Narrow"/>
        </w:rPr>
      </w:pPr>
      <w:r>
        <w:rPr>
          <w:rFonts w:ascii="Arial Narrow" w:eastAsia="Arial Narrow" w:hAnsi="Arial Narrow" w:cs="Arial Narrow"/>
        </w:rPr>
        <w:t xml:space="preserve">At least 10 machines will be set up. </w:t>
      </w:r>
    </w:p>
    <w:p w14:paraId="6D4C857A" w14:textId="77777777" w:rsidR="00E664DC" w:rsidRDefault="00000000">
      <w:pPr>
        <w:spacing w:line="240" w:lineRule="auto"/>
        <w:rPr>
          <w:rFonts w:ascii="Arial Narrow" w:eastAsia="Arial Narrow" w:hAnsi="Arial Narrow" w:cs="Arial Narrow"/>
        </w:rPr>
      </w:pPr>
      <w:r>
        <w:rPr>
          <w:rFonts w:ascii="Arial Narrow" w:eastAsia="Arial Narrow" w:hAnsi="Arial Narrow" w:cs="Arial Narrow"/>
        </w:rPr>
        <w:t>The cost to transport exercise equipment will vary depending on the number of machines needed. It costs roughly $150 AUD to rent a truck for one day, or $120 AUD to rent a van for one day. These costs may be covered by the renal unit. The reason for a minimum of 10 machines to be set up is to ensure that sufficient revenue is generated to cover the cost of any additional equipment required, transportation, or other miscellaneous costs (</w:t>
      </w:r>
      <w:proofErr w:type="spellStart"/>
      <w:r>
        <w:rPr>
          <w:rFonts w:ascii="Arial Narrow" w:eastAsia="Arial Narrow" w:hAnsi="Arial Narrow" w:cs="Arial Narrow"/>
        </w:rPr>
        <w:t>i.e</w:t>
      </w:r>
      <w:proofErr w:type="spellEnd"/>
      <w:r>
        <w:rPr>
          <w:rFonts w:ascii="Arial Narrow" w:eastAsia="Arial Narrow" w:hAnsi="Arial Narrow" w:cs="Arial Narrow"/>
        </w:rPr>
        <w:t xml:space="preserve"> food). </w:t>
      </w:r>
    </w:p>
    <w:p w14:paraId="2BA993D4" w14:textId="77777777" w:rsidR="00E664DC" w:rsidRDefault="00E664DC">
      <w:pPr>
        <w:spacing w:line="240" w:lineRule="auto"/>
        <w:rPr>
          <w:rFonts w:ascii="Arial Narrow" w:eastAsia="Arial Narrow" w:hAnsi="Arial Narrow" w:cs="Arial Narrow"/>
        </w:rPr>
      </w:pPr>
    </w:p>
    <w:p w14:paraId="23990542" w14:textId="77777777" w:rsidR="00E664DC" w:rsidRDefault="00000000">
      <w:pPr>
        <w:spacing w:line="240" w:lineRule="auto"/>
        <w:jc w:val="center"/>
        <w:rPr>
          <w:rFonts w:ascii="Arial Narrow" w:eastAsia="Arial Narrow" w:hAnsi="Arial Narrow" w:cs="Arial Narrow"/>
          <w:b/>
        </w:rPr>
      </w:pPr>
      <w:r>
        <w:rPr>
          <w:rFonts w:ascii="Arial Narrow" w:eastAsia="Arial Narrow" w:hAnsi="Arial Narrow" w:cs="Arial Narrow"/>
          <w:b/>
        </w:rPr>
        <w:t>Program consultation price</w:t>
      </w:r>
    </w:p>
    <w:p w14:paraId="406B7544" w14:textId="77777777" w:rsidR="00E664DC" w:rsidRDefault="00000000">
      <w:pPr>
        <w:spacing w:line="240" w:lineRule="auto"/>
        <w:rPr>
          <w:rFonts w:ascii="Arial Narrow" w:eastAsia="Arial Narrow" w:hAnsi="Arial Narrow" w:cs="Arial Narrow"/>
          <w:b/>
        </w:rPr>
      </w:pPr>
      <w:r>
        <w:rPr>
          <w:rFonts w:ascii="Arial Narrow" w:eastAsia="Arial Narrow" w:hAnsi="Arial Narrow" w:cs="Arial Narrow"/>
        </w:rPr>
        <w:t xml:space="preserve">The consultation price will be set at roughly $40 dollars per hour. This is based </w:t>
      </w:r>
      <w:proofErr w:type="gramStart"/>
      <w:r>
        <w:rPr>
          <w:rFonts w:ascii="Arial Narrow" w:eastAsia="Arial Narrow" w:hAnsi="Arial Narrow" w:cs="Arial Narrow"/>
        </w:rPr>
        <w:t>off of</w:t>
      </w:r>
      <w:proofErr w:type="gramEnd"/>
      <w:r>
        <w:rPr>
          <w:rFonts w:ascii="Arial Narrow" w:eastAsia="Arial Narrow" w:hAnsi="Arial Narrow" w:cs="Arial Narrow"/>
        </w:rPr>
        <w:t xml:space="preserve"> a $35/hour rate paid to our expert, leaving $5 dollars for profit. The exercise guide will cost $50 AUD, and will be distributed electronically, meaning there will be no cost of sale.  </w:t>
      </w:r>
    </w:p>
    <w:p w14:paraId="757E85B2" w14:textId="77777777" w:rsidR="00E664DC" w:rsidRDefault="00E664DC">
      <w:pPr>
        <w:spacing w:line="240" w:lineRule="auto"/>
        <w:rPr>
          <w:rFonts w:ascii="Arial Narrow" w:eastAsia="Arial Narrow" w:hAnsi="Arial Narrow" w:cs="Arial Narrow"/>
          <w:b/>
        </w:rPr>
      </w:pPr>
    </w:p>
    <w:p w14:paraId="11DBEF42" w14:textId="77777777" w:rsidR="00E664DC" w:rsidRDefault="00000000">
      <w:pPr>
        <w:spacing w:line="240" w:lineRule="auto"/>
        <w:jc w:val="center"/>
        <w:rPr>
          <w:rFonts w:ascii="Arial Narrow" w:eastAsia="Arial Narrow" w:hAnsi="Arial Narrow" w:cs="Arial Narrow"/>
          <w:b/>
        </w:rPr>
      </w:pPr>
      <w:r>
        <w:rPr>
          <w:rFonts w:ascii="Arial Narrow" w:eastAsia="Arial Narrow" w:hAnsi="Arial Narrow" w:cs="Arial Narrow"/>
          <w:b/>
        </w:rPr>
        <w:t>App subscription price</w:t>
      </w:r>
    </w:p>
    <w:p w14:paraId="3D76788A" w14:textId="77777777" w:rsidR="00E664DC" w:rsidRDefault="00000000">
      <w:pPr>
        <w:spacing w:line="240" w:lineRule="auto"/>
        <w:rPr>
          <w:rFonts w:ascii="Arial Narrow" w:eastAsia="Arial Narrow" w:hAnsi="Arial Narrow" w:cs="Arial Narrow"/>
        </w:rPr>
      </w:pPr>
      <w:r>
        <w:rPr>
          <w:rFonts w:ascii="Arial Narrow" w:eastAsia="Arial Narrow" w:hAnsi="Arial Narrow" w:cs="Arial Narrow"/>
        </w:rPr>
        <w:t xml:space="preserve">The proposed price of an app service subscription will be set at $10 AUD per month or $120 AUD per year. This is competitive with other indoor cycling apps on the market, which can cost upwards of $20 AUD per month, or $240 AUD per year. This money will be used for further app development and to reimburse the upfront equipment costs. </w:t>
      </w:r>
    </w:p>
    <w:p w14:paraId="04FB1D81" w14:textId="77777777" w:rsidR="00E664DC" w:rsidRDefault="00E664DC">
      <w:pPr>
        <w:spacing w:line="240" w:lineRule="auto"/>
        <w:rPr>
          <w:rFonts w:ascii="Arial Narrow" w:eastAsia="Arial Narrow" w:hAnsi="Arial Narrow" w:cs="Arial Narrow"/>
        </w:rPr>
      </w:pPr>
    </w:p>
    <w:p w14:paraId="30A78966" w14:textId="77777777" w:rsidR="00E664DC" w:rsidRDefault="00000000">
      <w:pPr>
        <w:spacing w:line="240" w:lineRule="auto"/>
        <w:rPr>
          <w:rFonts w:ascii="Arial Narrow" w:eastAsia="Arial Narrow" w:hAnsi="Arial Narrow" w:cs="Arial Narrow"/>
          <w:b/>
        </w:rPr>
      </w:pPr>
      <w:r>
        <w:rPr>
          <w:rFonts w:ascii="Arial Narrow" w:eastAsia="Arial Narrow" w:hAnsi="Arial Narrow" w:cs="Arial Narrow"/>
          <w:b/>
        </w:rPr>
        <w:t>Reimbursement strategy</w:t>
      </w:r>
    </w:p>
    <w:p w14:paraId="264ED5FD" w14:textId="77777777" w:rsidR="00E664DC" w:rsidRDefault="00000000">
      <w:pPr>
        <w:spacing w:line="240" w:lineRule="auto"/>
        <w:rPr>
          <w:rFonts w:ascii="Arial Narrow" w:eastAsia="Arial Narrow" w:hAnsi="Arial Narrow" w:cs="Arial Narrow"/>
          <w:b/>
        </w:rPr>
      </w:pPr>
      <w:r>
        <w:rPr>
          <w:rFonts w:ascii="Arial Narrow" w:eastAsia="Arial Narrow" w:hAnsi="Arial Narrow" w:cs="Arial Narrow"/>
        </w:rPr>
        <w:t xml:space="preserve">Internal Renal unit funding. Alternatively, raising funds through hospital or medical centre grants, patient memorial funds, patient donations, and community events to pay for exercise equipment. The smartphone app will be paid for by the patient to </w:t>
      </w:r>
      <w:proofErr w:type="gramStart"/>
      <w:r>
        <w:rPr>
          <w:rFonts w:ascii="Arial Narrow" w:eastAsia="Arial Narrow" w:hAnsi="Arial Narrow" w:cs="Arial Narrow"/>
        </w:rPr>
        <w:t>use, and</w:t>
      </w:r>
      <w:proofErr w:type="gramEnd"/>
      <w:r>
        <w:rPr>
          <w:rFonts w:ascii="Arial Narrow" w:eastAsia="Arial Narrow" w:hAnsi="Arial Narrow" w:cs="Arial Narrow"/>
        </w:rPr>
        <w:t xml:space="preserve"> can be used to fund the exercise equipment and associated costs. </w:t>
      </w:r>
    </w:p>
    <w:p w14:paraId="39740CC6" w14:textId="77777777" w:rsidR="00E664DC" w:rsidRDefault="00E664DC">
      <w:pPr>
        <w:spacing w:line="240" w:lineRule="auto"/>
        <w:rPr>
          <w:rFonts w:ascii="Arial Narrow" w:eastAsia="Arial Narrow" w:hAnsi="Arial Narrow" w:cs="Arial Narrow"/>
          <w:b/>
        </w:rPr>
      </w:pPr>
    </w:p>
    <w:p w14:paraId="341AD4CF" w14:textId="77777777" w:rsidR="00E664DC" w:rsidRDefault="00E664DC">
      <w:pPr>
        <w:spacing w:line="240" w:lineRule="auto"/>
        <w:rPr>
          <w:rFonts w:ascii="Arial Narrow" w:eastAsia="Arial Narrow" w:hAnsi="Arial Narrow" w:cs="Arial Narrow"/>
          <w:b/>
        </w:rPr>
      </w:pPr>
    </w:p>
    <w:p w14:paraId="0462CA9E" w14:textId="77777777" w:rsidR="00E664DC" w:rsidRDefault="00000000">
      <w:pPr>
        <w:spacing w:line="240" w:lineRule="auto"/>
        <w:rPr>
          <w:rFonts w:ascii="Arial Narrow" w:eastAsia="Arial Narrow" w:hAnsi="Arial Narrow" w:cs="Arial Narrow"/>
          <w:b/>
        </w:rPr>
      </w:pPr>
      <w:r>
        <w:rPr>
          <w:rFonts w:ascii="Arial Narrow" w:eastAsia="Arial Narrow" w:hAnsi="Arial Narrow" w:cs="Arial Narrow"/>
          <w:b/>
        </w:rPr>
        <w:t>What is the health economic profile compared to the SOP (standard operating procedure)?</w:t>
      </w:r>
    </w:p>
    <w:p w14:paraId="5D03B277" w14:textId="77777777" w:rsidR="00E664DC" w:rsidRDefault="00000000">
      <w:pPr>
        <w:spacing w:line="240" w:lineRule="auto"/>
        <w:rPr>
          <w:rFonts w:ascii="Arial Narrow" w:eastAsia="Arial Narrow" w:hAnsi="Arial Narrow" w:cs="Arial Narrow"/>
        </w:rPr>
      </w:pPr>
      <w:r>
        <w:rPr>
          <w:rFonts w:ascii="Arial Narrow" w:eastAsia="Arial Narrow" w:hAnsi="Arial Narrow" w:cs="Arial Narrow"/>
        </w:rPr>
        <w:t xml:space="preserve">The current standard operating procedure does not involve an exercise program. Therefore, any implementation of an exercise program with the associated equipment will mean the renal unit will be losing money with the solution. However, on a wider scale where the entire healthcare system is considered, the potential benefits of the exercise program in reducing falls and conditions associated with a sedentary lifestyle may outweigh the procurement and maintenance costs of the solution. It is estimated that in the year 2000, 1.5% of total healthcare expenditure in the United States was attributed to sarcopenia. Frailty was also independently associated with increased direct costs, indirect costs, and total costs associated with clinical admissions, with frail patients often incurring 50% higher costs compared to non-frail patients. Frailty may also complicate kidney transplants or other invasive procedures, as frailty increases recovery times and risk of mortality. </w:t>
      </w:r>
    </w:p>
    <w:p w14:paraId="71E2595E" w14:textId="77777777" w:rsidR="00E664DC" w:rsidRDefault="00E664DC">
      <w:pPr>
        <w:spacing w:line="240" w:lineRule="auto"/>
        <w:rPr>
          <w:rFonts w:ascii="Arial Narrow" w:eastAsia="Arial Narrow" w:hAnsi="Arial Narrow" w:cs="Arial Narrow"/>
        </w:rPr>
      </w:pPr>
    </w:p>
    <w:p w14:paraId="138B58B2" w14:textId="77777777" w:rsidR="00E664DC" w:rsidRDefault="00000000">
      <w:pPr>
        <w:spacing w:line="240" w:lineRule="auto"/>
        <w:rPr>
          <w:rFonts w:ascii="Arial Narrow" w:eastAsia="Arial Narrow" w:hAnsi="Arial Narrow" w:cs="Arial Narrow"/>
          <w:b/>
        </w:rPr>
      </w:pPr>
      <w:r>
        <w:rPr>
          <w:rFonts w:ascii="Arial Narrow" w:eastAsia="Arial Narrow" w:hAnsi="Arial Narrow" w:cs="Arial Narrow"/>
          <w:b/>
        </w:rPr>
        <w:t>Does it fit within the hospital’s KPIs?</w:t>
      </w:r>
    </w:p>
    <w:p w14:paraId="63D66DB8" w14:textId="77777777" w:rsidR="00E664DC" w:rsidRDefault="00000000">
      <w:pPr>
        <w:spacing w:line="240" w:lineRule="auto"/>
        <w:rPr>
          <w:rFonts w:ascii="Arial Narrow" w:eastAsia="Arial Narrow" w:hAnsi="Arial Narrow" w:cs="Arial Narrow"/>
        </w:rPr>
      </w:pPr>
      <w:r>
        <w:rPr>
          <w:rFonts w:ascii="Arial Narrow" w:eastAsia="Arial Narrow" w:hAnsi="Arial Narrow" w:cs="Arial Narrow"/>
        </w:rPr>
        <w:t xml:space="preserve">This solution will not currently fit within the hospital’s KPIs. This could be due to the non-existent nature of an exercise program to improve outcomes of patients. A broad key performance indicator could be reduced hospitalisations in general; the reduction of sarcopenia and frailty will decrease hospital </w:t>
      </w:r>
      <w:proofErr w:type="gramStart"/>
      <w:r>
        <w:rPr>
          <w:rFonts w:ascii="Arial Narrow" w:eastAsia="Arial Narrow" w:hAnsi="Arial Narrow" w:cs="Arial Narrow"/>
        </w:rPr>
        <w:t>admissions, and</w:t>
      </w:r>
      <w:proofErr w:type="gramEnd"/>
      <w:r>
        <w:rPr>
          <w:rFonts w:ascii="Arial Narrow" w:eastAsia="Arial Narrow" w:hAnsi="Arial Narrow" w:cs="Arial Narrow"/>
        </w:rPr>
        <w:t xml:space="preserve"> reduce hospital costs. </w:t>
      </w:r>
    </w:p>
    <w:p w14:paraId="343C0981" w14:textId="77777777" w:rsidR="00E664DC" w:rsidRDefault="00E664DC">
      <w:pPr>
        <w:spacing w:line="240" w:lineRule="auto"/>
        <w:rPr>
          <w:rFonts w:ascii="Arial Narrow" w:eastAsia="Arial Narrow" w:hAnsi="Arial Narrow" w:cs="Arial Narrow"/>
        </w:rPr>
      </w:pPr>
    </w:p>
    <w:p w14:paraId="7E4575A6" w14:textId="77777777" w:rsidR="00E664DC" w:rsidRDefault="00000000">
      <w:pPr>
        <w:spacing w:line="240" w:lineRule="auto"/>
        <w:rPr>
          <w:rFonts w:ascii="Arial Narrow" w:eastAsia="Arial Narrow" w:hAnsi="Arial Narrow" w:cs="Arial Narrow"/>
          <w:b/>
        </w:rPr>
      </w:pPr>
      <w:r>
        <w:rPr>
          <w:rFonts w:ascii="Arial Narrow" w:eastAsia="Arial Narrow" w:hAnsi="Arial Narrow" w:cs="Arial Narrow"/>
          <w:b/>
        </w:rPr>
        <w:t>Can you use an existing Medicare code? Do you need a new code?</w:t>
      </w:r>
    </w:p>
    <w:p w14:paraId="49BF4EB3" w14:textId="77777777" w:rsidR="00E664DC" w:rsidRDefault="00000000">
      <w:pPr>
        <w:spacing w:line="240" w:lineRule="auto"/>
        <w:rPr>
          <w:rFonts w:ascii="Arial Narrow" w:eastAsia="Arial Narrow" w:hAnsi="Arial Narrow" w:cs="Arial Narrow"/>
        </w:rPr>
      </w:pPr>
      <w:r>
        <w:rPr>
          <w:rFonts w:ascii="Arial Narrow" w:eastAsia="Arial Narrow" w:hAnsi="Arial Narrow" w:cs="Arial Narrow"/>
        </w:rPr>
        <w:t xml:space="preserve">There is no known Medicare code that will fund the procurement of medical devices. </w:t>
      </w:r>
    </w:p>
    <w:p w14:paraId="4B3B0A5C" w14:textId="77777777" w:rsidR="00E664DC" w:rsidRDefault="00E664DC">
      <w:pPr>
        <w:spacing w:line="240" w:lineRule="auto"/>
        <w:rPr>
          <w:rFonts w:ascii="Arial Narrow" w:eastAsia="Arial Narrow" w:hAnsi="Arial Narrow" w:cs="Arial Narrow"/>
        </w:rPr>
      </w:pPr>
    </w:p>
    <w:p w14:paraId="33094364" w14:textId="77777777" w:rsidR="00E664DC" w:rsidRDefault="00E664DC">
      <w:pPr>
        <w:spacing w:line="240" w:lineRule="auto"/>
        <w:rPr>
          <w:rFonts w:ascii="Arial Narrow" w:eastAsia="Arial Narrow" w:hAnsi="Arial Narrow" w:cs="Arial Narrow"/>
        </w:rPr>
      </w:pPr>
    </w:p>
    <w:p w14:paraId="056B1040" w14:textId="77777777" w:rsidR="00E664DC" w:rsidRDefault="00E664DC">
      <w:pPr>
        <w:spacing w:line="240" w:lineRule="auto"/>
        <w:rPr>
          <w:rFonts w:ascii="Arial Narrow" w:eastAsia="Arial Narrow" w:hAnsi="Arial Narrow" w:cs="Arial Narrow"/>
        </w:rPr>
      </w:pPr>
    </w:p>
    <w:p w14:paraId="775B0E36" w14:textId="77777777" w:rsidR="00E664DC" w:rsidRDefault="00E664DC">
      <w:pPr>
        <w:spacing w:line="240" w:lineRule="auto"/>
        <w:rPr>
          <w:rFonts w:ascii="Arial Narrow" w:eastAsia="Arial Narrow" w:hAnsi="Arial Narrow" w:cs="Arial Narrow"/>
        </w:rPr>
      </w:pPr>
    </w:p>
    <w:p w14:paraId="7B3D18D6" w14:textId="77777777" w:rsidR="00E664DC" w:rsidRDefault="00000000">
      <w:pPr>
        <w:spacing w:line="240" w:lineRule="auto"/>
        <w:rPr>
          <w:rFonts w:ascii="Arial Narrow" w:eastAsia="Arial Narrow" w:hAnsi="Arial Narrow" w:cs="Arial Narrow"/>
        </w:rPr>
      </w:pPr>
      <w:r>
        <w:rPr>
          <w:rFonts w:ascii="Arial Narrow" w:eastAsia="Arial Narrow" w:hAnsi="Arial Narrow" w:cs="Arial Narrow"/>
          <w:b/>
        </w:rPr>
        <w:lastRenderedPageBreak/>
        <w:t>Business model - risk management</w:t>
      </w:r>
    </w:p>
    <w:p w14:paraId="71EEC73F" w14:textId="77777777" w:rsidR="00E664DC" w:rsidRDefault="00000000">
      <w:pPr>
        <w:spacing w:line="240" w:lineRule="auto"/>
        <w:rPr>
          <w:rFonts w:ascii="Arial Narrow" w:eastAsia="Arial Narrow" w:hAnsi="Arial Narrow" w:cs="Arial Narrow"/>
          <w:b/>
        </w:rPr>
      </w:pPr>
      <w:r>
        <w:rPr>
          <w:rFonts w:ascii="Arial Narrow" w:eastAsia="Arial Narrow" w:hAnsi="Arial Narrow" w:cs="Arial Narrow"/>
          <w:b/>
        </w:rPr>
        <w:t>What is the exit strategy?</w:t>
      </w:r>
    </w:p>
    <w:p w14:paraId="705E9F50" w14:textId="77777777" w:rsidR="00E664DC" w:rsidRDefault="00000000">
      <w:pPr>
        <w:spacing w:line="240" w:lineRule="auto"/>
        <w:rPr>
          <w:rFonts w:ascii="Arial Narrow" w:eastAsia="Arial Narrow" w:hAnsi="Arial Narrow" w:cs="Arial Narrow"/>
        </w:rPr>
      </w:pPr>
      <w:r>
        <w:rPr>
          <w:rFonts w:ascii="Arial Narrow" w:eastAsia="Arial Narrow" w:hAnsi="Arial Narrow" w:cs="Arial Narrow"/>
        </w:rPr>
        <w:t xml:space="preserve">The exit strategy is to reclaim all exercise equipment and resell it. It should be noted that this repossession of exercise equipment will largely be carried out by volunteer efforts by those on the team at little cost. Customers will be refunded purchases if they are on a subscription. </w:t>
      </w:r>
    </w:p>
    <w:p w14:paraId="7912C1C3" w14:textId="77777777" w:rsidR="00E664DC" w:rsidRDefault="00000000">
      <w:pPr>
        <w:spacing w:line="240" w:lineRule="auto"/>
        <w:rPr>
          <w:rFonts w:ascii="Arial Narrow" w:eastAsia="Arial Narrow" w:hAnsi="Arial Narrow" w:cs="Arial Narrow"/>
          <w:b/>
        </w:rPr>
      </w:pPr>
      <w:r>
        <w:rPr>
          <w:rFonts w:ascii="Arial Narrow" w:eastAsia="Arial Narrow" w:hAnsi="Arial Narrow" w:cs="Arial Narrow"/>
          <w:b/>
        </w:rPr>
        <w:t>Who are the potential acquirers?</w:t>
      </w:r>
    </w:p>
    <w:p w14:paraId="5FA03FDD" w14:textId="77777777" w:rsidR="00E664DC" w:rsidRDefault="00000000">
      <w:pPr>
        <w:spacing w:line="240" w:lineRule="auto"/>
        <w:rPr>
          <w:rFonts w:ascii="Arial Narrow" w:eastAsia="Arial Narrow" w:hAnsi="Arial Narrow" w:cs="Arial Narrow"/>
        </w:rPr>
      </w:pPr>
      <w:r>
        <w:rPr>
          <w:rFonts w:ascii="Arial Narrow" w:eastAsia="Arial Narrow" w:hAnsi="Arial Narrow" w:cs="Arial Narrow"/>
        </w:rPr>
        <w:t xml:space="preserve">Existing fitness apps and system providers may take an interest. Particularly, equipment manufacturers may be </w:t>
      </w:r>
      <w:proofErr w:type="gramStart"/>
      <w:r>
        <w:rPr>
          <w:rFonts w:ascii="Arial Narrow" w:eastAsia="Arial Narrow" w:hAnsi="Arial Narrow" w:cs="Arial Narrow"/>
        </w:rPr>
        <w:t>in a position</w:t>
      </w:r>
      <w:proofErr w:type="gramEnd"/>
      <w:r>
        <w:rPr>
          <w:rFonts w:ascii="Arial Narrow" w:eastAsia="Arial Narrow" w:hAnsi="Arial Narrow" w:cs="Arial Narrow"/>
        </w:rPr>
        <w:t xml:space="preserve"> to develop an integrated cadence sensor/ smart exercising equipment and app to be more competitive. </w:t>
      </w:r>
    </w:p>
    <w:p w14:paraId="21BEDC07" w14:textId="77777777" w:rsidR="00E664DC" w:rsidRDefault="00000000">
      <w:pPr>
        <w:spacing w:line="240" w:lineRule="auto"/>
        <w:rPr>
          <w:rFonts w:ascii="Arial Narrow" w:eastAsia="Arial Narrow" w:hAnsi="Arial Narrow" w:cs="Arial Narrow"/>
          <w:b/>
        </w:rPr>
      </w:pPr>
      <w:r>
        <w:rPr>
          <w:rFonts w:ascii="Arial Narrow" w:eastAsia="Arial Narrow" w:hAnsi="Arial Narrow" w:cs="Arial Narrow"/>
          <w:b/>
        </w:rPr>
        <w:t>Does it fit within the hospital’s KPIs?</w:t>
      </w:r>
    </w:p>
    <w:p w14:paraId="320BAABF" w14:textId="77777777" w:rsidR="00E664DC" w:rsidRDefault="00000000">
      <w:pPr>
        <w:spacing w:line="240" w:lineRule="auto"/>
        <w:rPr>
          <w:rFonts w:ascii="Arial Narrow" w:eastAsia="Arial Narrow" w:hAnsi="Arial Narrow" w:cs="Arial Narrow"/>
        </w:rPr>
      </w:pPr>
      <w:r>
        <w:rPr>
          <w:rFonts w:ascii="Arial Narrow" w:eastAsia="Arial Narrow" w:hAnsi="Arial Narrow" w:cs="Arial Narrow"/>
        </w:rPr>
        <w:t xml:space="preserve">The solution does not currently fit into any formal hospital/renal unit KPIs. </w:t>
      </w:r>
    </w:p>
    <w:p w14:paraId="04A22FB1" w14:textId="77777777" w:rsidR="00E664DC" w:rsidRDefault="00000000">
      <w:pPr>
        <w:spacing w:line="240" w:lineRule="auto"/>
        <w:rPr>
          <w:rFonts w:ascii="Arial Narrow" w:eastAsia="Arial Narrow" w:hAnsi="Arial Narrow" w:cs="Arial Narrow"/>
          <w:b/>
        </w:rPr>
      </w:pPr>
      <w:r>
        <w:rPr>
          <w:rFonts w:ascii="Arial Narrow" w:eastAsia="Arial Narrow" w:hAnsi="Arial Narrow" w:cs="Arial Narrow"/>
          <w:b/>
        </w:rPr>
        <w:t>What is the investor ROI?</w:t>
      </w:r>
    </w:p>
    <w:p w14:paraId="5D0C45A8" w14:textId="77777777" w:rsidR="00E664DC" w:rsidRDefault="00000000">
      <w:pPr>
        <w:spacing w:line="240" w:lineRule="auto"/>
        <w:rPr>
          <w:rFonts w:ascii="Arial Narrow" w:eastAsia="Arial Narrow" w:hAnsi="Arial Narrow" w:cs="Arial Narrow"/>
        </w:rPr>
      </w:pPr>
      <w:r>
        <w:rPr>
          <w:rFonts w:ascii="Arial Narrow" w:eastAsia="Arial Narrow" w:hAnsi="Arial Narrow" w:cs="Arial Narrow"/>
        </w:rPr>
        <w:t xml:space="preserve">The profitability of this solution is high, with a low upfront cost required followed by a steady stream of revenue. </w:t>
      </w:r>
    </w:p>
    <w:p w14:paraId="3AD92C40" w14:textId="77777777" w:rsidR="00E664DC" w:rsidRDefault="00000000">
      <w:pPr>
        <w:spacing w:line="240" w:lineRule="auto"/>
        <w:rPr>
          <w:rFonts w:ascii="Arial Narrow" w:eastAsia="Arial Narrow" w:hAnsi="Arial Narrow" w:cs="Arial Narrow"/>
          <w:b/>
        </w:rPr>
      </w:pPr>
      <w:r>
        <w:rPr>
          <w:rFonts w:ascii="Arial Narrow" w:eastAsia="Arial Narrow" w:hAnsi="Arial Narrow" w:cs="Arial Narrow"/>
          <w:b/>
        </w:rPr>
        <w:t>What are the most significant risks and what is the de-risking strategy?</w:t>
      </w:r>
    </w:p>
    <w:p w14:paraId="38837482" w14:textId="77777777" w:rsidR="00E664DC" w:rsidRDefault="00000000">
      <w:pPr>
        <w:spacing w:line="240" w:lineRule="auto"/>
        <w:rPr>
          <w:rFonts w:ascii="Arial Narrow" w:eastAsia="Arial Narrow" w:hAnsi="Arial Narrow" w:cs="Arial Narrow"/>
        </w:rPr>
      </w:pPr>
      <w:r>
        <w:rPr>
          <w:rFonts w:ascii="Arial Narrow" w:eastAsia="Arial Narrow" w:hAnsi="Arial Narrow" w:cs="Arial Narrow"/>
        </w:rPr>
        <w:t xml:space="preserve">The most significant risk is low to no uptake of the exercise program. Since our business model aims to pay for the exercise equipment for </w:t>
      </w:r>
      <w:proofErr w:type="spellStart"/>
      <w:r>
        <w:rPr>
          <w:rFonts w:ascii="Arial Narrow" w:eastAsia="Arial Narrow" w:hAnsi="Arial Narrow" w:cs="Arial Narrow"/>
        </w:rPr>
        <w:t>renal</w:t>
      </w:r>
      <w:proofErr w:type="spellEnd"/>
      <w:r>
        <w:rPr>
          <w:rFonts w:ascii="Arial Narrow" w:eastAsia="Arial Narrow" w:hAnsi="Arial Narrow" w:cs="Arial Narrow"/>
        </w:rPr>
        <w:t xml:space="preserve"> units, the money is made back through the subscription service targeted towards patients. At an estimated cost of roughly $200 dollars per machine, it would require 20 months of subscriptions to completely cover the cost of setting up the machine. This would imply 20 months for one patient to cover the cost, or 10 months for two patients to cover the cost. For 4 patients, the complete cost of the exercise equipment can be covered in as little as 5 months. The de-risking strategy is to utilise a trial to evaluate uptake and refine the exercise program to ensure good adherence and high uptake. </w:t>
      </w:r>
    </w:p>
    <w:p w14:paraId="2619703A" w14:textId="77777777" w:rsidR="00E664DC" w:rsidRDefault="00E664DC">
      <w:pPr>
        <w:spacing w:line="240" w:lineRule="auto"/>
        <w:rPr>
          <w:rFonts w:ascii="Arial Narrow" w:eastAsia="Arial Narrow" w:hAnsi="Arial Narrow" w:cs="Arial Narrow"/>
        </w:rPr>
      </w:pPr>
    </w:p>
    <w:p w14:paraId="38F3221C" w14:textId="77777777" w:rsidR="00E664DC" w:rsidRDefault="00000000">
      <w:pPr>
        <w:spacing w:line="240" w:lineRule="auto"/>
        <w:rPr>
          <w:rFonts w:ascii="Arial Narrow" w:eastAsia="Arial Narrow" w:hAnsi="Arial Narrow" w:cs="Arial Narrow"/>
        </w:rPr>
      </w:pPr>
      <w:r>
        <w:rPr>
          <w:rFonts w:ascii="Arial Narrow" w:eastAsia="Arial Narrow" w:hAnsi="Arial Narrow" w:cs="Arial Narrow"/>
          <w:b/>
        </w:rPr>
        <w:t>Market analysis</w:t>
      </w:r>
    </w:p>
    <w:p w14:paraId="6270591F" w14:textId="77777777" w:rsidR="00E664DC" w:rsidRDefault="00000000">
      <w:pPr>
        <w:spacing w:line="240" w:lineRule="auto"/>
        <w:rPr>
          <w:rFonts w:ascii="Arial Narrow" w:eastAsia="Arial Narrow" w:hAnsi="Arial Narrow" w:cs="Arial Narrow"/>
          <w:b/>
        </w:rPr>
      </w:pPr>
      <w:r>
        <w:rPr>
          <w:rFonts w:ascii="Arial Narrow" w:eastAsia="Arial Narrow" w:hAnsi="Arial Narrow" w:cs="Arial Narrow"/>
          <w:b/>
        </w:rPr>
        <w:t>TAM (Total Addressable Market)</w:t>
      </w:r>
    </w:p>
    <w:p w14:paraId="0B17E902" w14:textId="77777777" w:rsidR="00E664DC" w:rsidRDefault="00E664DC">
      <w:pPr>
        <w:spacing w:line="240" w:lineRule="auto"/>
        <w:rPr>
          <w:rFonts w:ascii="Arial Narrow" w:eastAsia="Arial Narrow" w:hAnsi="Arial Narrow" w:cs="Arial Narrow"/>
        </w:rPr>
      </w:pPr>
    </w:p>
    <w:tbl>
      <w:tblPr>
        <w:tblStyle w:val="a1"/>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05"/>
        <w:gridCol w:w="1806"/>
        <w:gridCol w:w="1806"/>
        <w:gridCol w:w="1806"/>
        <w:gridCol w:w="1806"/>
      </w:tblGrid>
      <w:tr w:rsidR="00E664DC" w14:paraId="2A9B49F4" w14:textId="77777777">
        <w:tc>
          <w:tcPr>
            <w:tcW w:w="1805" w:type="dxa"/>
            <w:shd w:val="clear" w:color="auto" w:fill="auto"/>
            <w:tcMar>
              <w:top w:w="100" w:type="dxa"/>
              <w:left w:w="100" w:type="dxa"/>
              <w:bottom w:w="100" w:type="dxa"/>
              <w:right w:w="100" w:type="dxa"/>
            </w:tcMar>
          </w:tcPr>
          <w:p w14:paraId="2F52B709" w14:textId="77777777" w:rsidR="00E664DC" w:rsidRDefault="00000000">
            <w:pPr>
              <w:widowControl w:val="0"/>
              <w:pBdr>
                <w:top w:val="nil"/>
                <w:left w:val="nil"/>
                <w:bottom w:val="nil"/>
                <w:right w:val="nil"/>
                <w:between w:val="nil"/>
              </w:pBdr>
              <w:spacing w:line="240" w:lineRule="auto"/>
              <w:rPr>
                <w:rFonts w:ascii="Arial Narrow" w:eastAsia="Arial Narrow" w:hAnsi="Arial Narrow" w:cs="Arial Narrow"/>
                <w:b/>
              </w:rPr>
            </w:pPr>
            <w:r>
              <w:rPr>
                <w:rFonts w:ascii="Arial Narrow" w:eastAsia="Arial Narrow" w:hAnsi="Arial Narrow" w:cs="Arial Narrow"/>
                <w:b/>
              </w:rPr>
              <w:t>Product</w:t>
            </w:r>
          </w:p>
        </w:tc>
        <w:tc>
          <w:tcPr>
            <w:tcW w:w="1805" w:type="dxa"/>
            <w:shd w:val="clear" w:color="auto" w:fill="auto"/>
            <w:tcMar>
              <w:top w:w="100" w:type="dxa"/>
              <w:left w:w="100" w:type="dxa"/>
              <w:bottom w:w="100" w:type="dxa"/>
              <w:right w:w="100" w:type="dxa"/>
            </w:tcMar>
          </w:tcPr>
          <w:p w14:paraId="1344AEC9" w14:textId="77777777" w:rsidR="00E664DC" w:rsidRDefault="00000000">
            <w:pPr>
              <w:widowControl w:val="0"/>
              <w:pBdr>
                <w:top w:val="nil"/>
                <w:left w:val="nil"/>
                <w:bottom w:val="nil"/>
                <w:right w:val="nil"/>
                <w:between w:val="nil"/>
              </w:pBdr>
              <w:spacing w:line="240" w:lineRule="auto"/>
              <w:rPr>
                <w:rFonts w:ascii="Arial Narrow" w:eastAsia="Arial Narrow" w:hAnsi="Arial Narrow" w:cs="Arial Narrow"/>
                <w:b/>
              </w:rPr>
            </w:pPr>
            <w:r>
              <w:rPr>
                <w:rFonts w:ascii="Arial Narrow" w:eastAsia="Arial Narrow" w:hAnsi="Arial Narrow" w:cs="Arial Narrow"/>
                <w:b/>
              </w:rPr>
              <w:t>Customer</w:t>
            </w:r>
          </w:p>
        </w:tc>
        <w:tc>
          <w:tcPr>
            <w:tcW w:w="1805" w:type="dxa"/>
            <w:shd w:val="clear" w:color="auto" w:fill="auto"/>
            <w:tcMar>
              <w:top w:w="100" w:type="dxa"/>
              <w:left w:w="100" w:type="dxa"/>
              <w:bottom w:w="100" w:type="dxa"/>
              <w:right w:w="100" w:type="dxa"/>
            </w:tcMar>
          </w:tcPr>
          <w:p w14:paraId="4CF218AE" w14:textId="77777777" w:rsidR="00E664DC" w:rsidRDefault="00000000">
            <w:pPr>
              <w:widowControl w:val="0"/>
              <w:pBdr>
                <w:top w:val="nil"/>
                <w:left w:val="nil"/>
                <w:bottom w:val="nil"/>
                <w:right w:val="nil"/>
                <w:between w:val="nil"/>
              </w:pBdr>
              <w:spacing w:line="240" w:lineRule="auto"/>
              <w:rPr>
                <w:rFonts w:ascii="Arial Narrow" w:eastAsia="Arial Narrow" w:hAnsi="Arial Narrow" w:cs="Arial Narrow"/>
                <w:b/>
              </w:rPr>
            </w:pPr>
            <w:r>
              <w:rPr>
                <w:rFonts w:ascii="Arial Narrow" w:eastAsia="Arial Narrow" w:hAnsi="Arial Narrow" w:cs="Arial Narrow"/>
                <w:b/>
              </w:rPr>
              <w:t>Total Population</w:t>
            </w:r>
          </w:p>
        </w:tc>
        <w:tc>
          <w:tcPr>
            <w:tcW w:w="1805" w:type="dxa"/>
            <w:shd w:val="clear" w:color="auto" w:fill="auto"/>
            <w:tcMar>
              <w:top w:w="100" w:type="dxa"/>
              <w:left w:w="100" w:type="dxa"/>
              <w:bottom w:w="100" w:type="dxa"/>
              <w:right w:w="100" w:type="dxa"/>
            </w:tcMar>
          </w:tcPr>
          <w:p w14:paraId="7EA9A5DF" w14:textId="77777777" w:rsidR="00E664DC" w:rsidRDefault="00000000">
            <w:pPr>
              <w:widowControl w:val="0"/>
              <w:pBdr>
                <w:top w:val="nil"/>
                <w:left w:val="nil"/>
                <w:bottom w:val="nil"/>
                <w:right w:val="nil"/>
                <w:between w:val="nil"/>
              </w:pBdr>
              <w:spacing w:line="240" w:lineRule="auto"/>
              <w:rPr>
                <w:rFonts w:ascii="Arial Narrow" w:eastAsia="Arial Narrow" w:hAnsi="Arial Narrow" w:cs="Arial Narrow"/>
                <w:b/>
              </w:rPr>
            </w:pPr>
            <w:r>
              <w:rPr>
                <w:rFonts w:ascii="Arial Narrow" w:eastAsia="Arial Narrow" w:hAnsi="Arial Narrow" w:cs="Arial Narrow"/>
                <w:b/>
              </w:rPr>
              <w:t>Average Cost</w:t>
            </w:r>
          </w:p>
        </w:tc>
        <w:tc>
          <w:tcPr>
            <w:tcW w:w="1805" w:type="dxa"/>
            <w:shd w:val="clear" w:color="auto" w:fill="auto"/>
            <w:tcMar>
              <w:top w:w="100" w:type="dxa"/>
              <w:left w:w="100" w:type="dxa"/>
              <w:bottom w:w="100" w:type="dxa"/>
              <w:right w:w="100" w:type="dxa"/>
            </w:tcMar>
          </w:tcPr>
          <w:p w14:paraId="4D4D53F9" w14:textId="77777777" w:rsidR="00E664DC" w:rsidRDefault="00000000">
            <w:pPr>
              <w:widowControl w:val="0"/>
              <w:pBdr>
                <w:top w:val="nil"/>
                <w:left w:val="nil"/>
                <w:bottom w:val="nil"/>
                <w:right w:val="nil"/>
                <w:between w:val="nil"/>
              </w:pBdr>
              <w:spacing w:line="240" w:lineRule="auto"/>
              <w:rPr>
                <w:rFonts w:ascii="Arial Narrow" w:eastAsia="Arial Narrow" w:hAnsi="Arial Narrow" w:cs="Arial Narrow"/>
                <w:b/>
              </w:rPr>
            </w:pPr>
            <w:r>
              <w:rPr>
                <w:rFonts w:ascii="Arial Narrow" w:eastAsia="Arial Narrow" w:hAnsi="Arial Narrow" w:cs="Arial Narrow"/>
                <w:b/>
              </w:rPr>
              <w:t>TAM</w:t>
            </w:r>
          </w:p>
        </w:tc>
      </w:tr>
      <w:tr w:rsidR="00E664DC" w14:paraId="35962988" w14:textId="77777777">
        <w:tc>
          <w:tcPr>
            <w:tcW w:w="1805" w:type="dxa"/>
            <w:shd w:val="clear" w:color="auto" w:fill="auto"/>
            <w:tcMar>
              <w:top w:w="100" w:type="dxa"/>
              <w:left w:w="100" w:type="dxa"/>
              <w:bottom w:w="100" w:type="dxa"/>
              <w:right w:w="100" w:type="dxa"/>
            </w:tcMar>
          </w:tcPr>
          <w:p w14:paraId="2270EEF5" w14:textId="77777777" w:rsidR="00E664DC" w:rsidRDefault="00000000">
            <w:pPr>
              <w:widowControl w:val="0"/>
              <w:pBdr>
                <w:top w:val="nil"/>
                <w:left w:val="nil"/>
                <w:bottom w:val="nil"/>
                <w:right w:val="nil"/>
                <w:between w:val="nil"/>
              </w:pBdr>
              <w:spacing w:line="240" w:lineRule="auto"/>
              <w:rPr>
                <w:rFonts w:ascii="Arial Narrow" w:eastAsia="Arial Narrow" w:hAnsi="Arial Narrow" w:cs="Arial Narrow"/>
              </w:rPr>
            </w:pPr>
            <w:r>
              <w:rPr>
                <w:rFonts w:ascii="Arial Narrow" w:eastAsia="Arial Narrow" w:hAnsi="Arial Narrow" w:cs="Arial Narrow"/>
              </w:rPr>
              <w:t>Subscription</w:t>
            </w:r>
          </w:p>
        </w:tc>
        <w:tc>
          <w:tcPr>
            <w:tcW w:w="1805" w:type="dxa"/>
            <w:shd w:val="clear" w:color="auto" w:fill="auto"/>
            <w:tcMar>
              <w:top w:w="100" w:type="dxa"/>
              <w:left w:w="100" w:type="dxa"/>
              <w:bottom w:w="100" w:type="dxa"/>
              <w:right w:w="100" w:type="dxa"/>
            </w:tcMar>
          </w:tcPr>
          <w:p w14:paraId="618BF442" w14:textId="77777777" w:rsidR="00E664DC" w:rsidRDefault="00000000">
            <w:pPr>
              <w:widowControl w:val="0"/>
              <w:pBdr>
                <w:top w:val="nil"/>
                <w:left w:val="nil"/>
                <w:bottom w:val="nil"/>
                <w:right w:val="nil"/>
                <w:between w:val="nil"/>
              </w:pBdr>
              <w:spacing w:line="240" w:lineRule="auto"/>
              <w:rPr>
                <w:rFonts w:ascii="Arial Narrow" w:eastAsia="Arial Narrow" w:hAnsi="Arial Narrow" w:cs="Arial Narrow"/>
              </w:rPr>
            </w:pPr>
            <w:r>
              <w:rPr>
                <w:rFonts w:ascii="Arial Narrow" w:eastAsia="Arial Narrow" w:hAnsi="Arial Narrow" w:cs="Arial Narrow"/>
              </w:rPr>
              <w:t>Dialysis Patients</w:t>
            </w:r>
          </w:p>
        </w:tc>
        <w:tc>
          <w:tcPr>
            <w:tcW w:w="1805" w:type="dxa"/>
            <w:shd w:val="clear" w:color="auto" w:fill="auto"/>
            <w:tcMar>
              <w:top w:w="100" w:type="dxa"/>
              <w:left w:w="100" w:type="dxa"/>
              <w:bottom w:w="100" w:type="dxa"/>
              <w:right w:w="100" w:type="dxa"/>
            </w:tcMar>
          </w:tcPr>
          <w:p w14:paraId="51267E36" w14:textId="77777777" w:rsidR="00E664DC" w:rsidRDefault="00000000">
            <w:pPr>
              <w:widowControl w:val="0"/>
              <w:pBdr>
                <w:top w:val="nil"/>
                <w:left w:val="nil"/>
                <w:bottom w:val="nil"/>
                <w:right w:val="nil"/>
                <w:between w:val="nil"/>
              </w:pBdr>
              <w:spacing w:line="240" w:lineRule="auto"/>
              <w:rPr>
                <w:rFonts w:ascii="Arial Narrow" w:eastAsia="Arial Narrow" w:hAnsi="Arial Narrow" w:cs="Arial Narrow"/>
              </w:rPr>
            </w:pPr>
            <w:r>
              <w:rPr>
                <w:rFonts w:ascii="Arial Narrow" w:eastAsia="Arial Narrow" w:hAnsi="Arial Narrow" w:cs="Arial Narrow"/>
              </w:rPr>
              <w:t xml:space="preserve">~ 20 million worldwide. </w:t>
            </w:r>
          </w:p>
        </w:tc>
        <w:tc>
          <w:tcPr>
            <w:tcW w:w="1805" w:type="dxa"/>
            <w:shd w:val="clear" w:color="auto" w:fill="auto"/>
            <w:tcMar>
              <w:top w:w="100" w:type="dxa"/>
              <w:left w:w="100" w:type="dxa"/>
              <w:bottom w:w="100" w:type="dxa"/>
              <w:right w:w="100" w:type="dxa"/>
            </w:tcMar>
          </w:tcPr>
          <w:p w14:paraId="4CC4CF95" w14:textId="77777777" w:rsidR="00E664DC" w:rsidRDefault="00000000">
            <w:pPr>
              <w:widowControl w:val="0"/>
              <w:pBdr>
                <w:top w:val="nil"/>
                <w:left w:val="nil"/>
                <w:bottom w:val="nil"/>
                <w:right w:val="nil"/>
                <w:between w:val="nil"/>
              </w:pBdr>
              <w:spacing w:line="240" w:lineRule="auto"/>
              <w:rPr>
                <w:rFonts w:ascii="Arial Narrow" w:eastAsia="Arial Narrow" w:hAnsi="Arial Narrow" w:cs="Arial Narrow"/>
              </w:rPr>
            </w:pPr>
            <w:r>
              <w:rPr>
                <w:rFonts w:ascii="Arial Narrow" w:eastAsia="Arial Narrow" w:hAnsi="Arial Narrow" w:cs="Arial Narrow"/>
              </w:rPr>
              <w:t>$150/Year AUD</w:t>
            </w:r>
          </w:p>
        </w:tc>
        <w:tc>
          <w:tcPr>
            <w:tcW w:w="1805" w:type="dxa"/>
            <w:shd w:val="clear" w:color="auto" w:fill="auto"/>
            <w:tcMar>
              <w:top w:w="100" w:type="dxa"/>
              <w:left w:w="100" w:type="dxa"/>
              <w:bottom w:w="100" w:type="dxa"/>
              <w:right w:w="100" w:type="dxa"/>
            </w:tcMar>
          </w:tcPr>
          <w:p w14:paraId="355C6B89" w14:textId="77777777" w:rsidR="00E664DC" w:rsidRDefault="00000000">
            <w:pPr>
              <w:widowControl w:val="0"/>
              <w:pBdr>
                <w:top w:val="nil"/>
                <w:left w:val="nil"/>
                <w:bottom w:val="nil"/>
                <w:right w:val="nil"/>
                <w:between w:val="nil"/>
              </w:pBdr>
              <w:spacing w:line="240" w:lineRule="auto"/>
              <w:rPr>
                <w:rFonts w:ascii="Arial Narrow" w:eastAsia="Arial Narrow" w:hAnsi="Arial Narrow" w:cs="Arial Narrow"/>
              </w:rPr>
            </w:pPr>
            <w:r>
              <w:rPr>
                <w:rFonts w:ascii="Arial Narrow" w:eastAsia="Arial Narrow" w:hAnsi="Arial Narrow" w:cs="Arial Narrow"/>
              </w:rPr>
              <w:t>4 billion AUD/year</w:t>
            </w:r>
          </w:p>
        </w:tc>
      </w:tr>
      <w:tr w:rsidR="00E664DC" w14:paraId="4812E7E8" w14:textId="77777777">
        <w:tc>
          <w:tcPr>
            <w:tcW w:w="1805" w:type="dxa"/>
            <w:shd w:val="clear" w:color="auto" w:fill="auto"/>
            <w:tcMar>
              <w:top w:w="100" w:type="dxa"/>
              <w:left w:w="100" w:type="dxa"/>
              <w:bottom w:w="100" w:type="dxa"/>
              <w:right w:w="100" w:type="dxa"/>
            </w:tcMar>
          </w:tcPr>
          <w:p w14:paraId="5CC41A2D" w14:textId="77777777" w:rsidR="00E664DC" w:rsidRDefault="00000000">
            <w:pPr>
              <w:widowControl w:val="0"/>
              <w:pBdr>
                <w:top w:val="nil"/>
                <w:left w:val="nil"/>
                <w:bottom w:val="nil"/>
                <w:right w:val="nil"/>
                <w:between w:val="nil"/>
              </w:pBdr>
              <w:spacing w:line="240" w:lineRule="auto"/>
              <w:rPr>
                <w:rFonts w:ascii="Arial Narrow" w:eastAsia="Arial Narrow" w:hAnsi="Arial Narrow" w:cs="Arial Narrow"/>
              </w:rPr>
            </w:pPr>
            <w:r>
              <w:rPr>
                <w:rFonts w:ascii="Arial Narrow" w:eastAsia="Arial Narrow" w:hAnsi="Arial Narrow" w:cs="Arial Narrow"/>
              </w:rPr>
              <w:t>Exercise Equipment</w:t>
            </w:r>
          </w:p>
        </w:tc>
        <w:tc>
          <w:tcPr>
            <w:tcW w:w="1805" w:type="dxa"/>
            <w:shd w:val="clear" w:color="auto" w:fill="auto"/>
            <w:tcMar>
              <w:top w:w="100" w:type="dxa"/>
              <w:left w:w="100" w:type="dxa"/>
              <w:bottom w:w="100" w:type="dxa"/>
              <w:right w:w="100" w:type="dxa"/>
            </w:tcMar>
          </w:tcPr>
          <w:p w14:paraId="6A2D0D08" w14:textId="77777777" w:rsidR="00E664DC" w:rsidRDefault="00000000">
            <w:pPr>
              <w:widowControl w:val="0"/>
              <w:pBdr>
                <w:top w:val="nil"/>
                <w:left w:val="nil"/>
                <w:bottom w:val="nil"/>
                <w:right w:val="nil"/>
                <w:between w:val="nil"/>
              </w:pBdr>
              <w:spacing w:line="240" w:lineRule="auto"/>
              <w:rPr>
                <w:rFonts w:ascii="Arial Narrow" w:eastAsia="Arial Narrow" w:hAnsi="Arial Narrow" w:cs="Arial Narrow"/>
              </w:rPr>
            </w:pPr>
            <w:r>
              <w:rPr>
                <w:rFonts w:ascii="Arial Narrow" w:eastAsia="Arial Narrow" w:hAnsi="Arial Narrow" w:cs="Arial Narrow"/>
              </w:rPr>
              <w:t>Dialysis Units</w:t>
            </w:r>
          </w:p>
        </w:tc>
        <w:tc>
          <w:tcPr>
            <w:tcW w:w="1805" w:type="dxa"/>
            <w:shd w:val="clear" w:color="auto" w:fill="auto"/>
            <w:tcMar>
              <w:top w:w="100" w:type="dxa"/>
              <w:left w:w="100" w:type="dxa"/>
              <w:bottom w:w="100" w:type="dxa"/>
              <w:right w:w="100" w:type="dxa"/>
            </w:tcMar>
          </w:tcPr>
          <w:p w14:paraId="5D59E032" w14:textId="77777777" w:rsidR="00E664DC" w:rsidRDefault="00000000">
            <w:pPr>
              <w:widowControl w:val="0"/>
              <w:pBdr>
                <w:top w:val="nil"/>
                <w:left w:val="nil"/>
                <w:bottom w:val="nil"/>
                <w:right w:val="nil"/>
                <w:between w:val="nil"/>
              </w:pBdr>
              <w:spacing w:line="240" w:lineRule="auto"/>
              <w:rPr>
                <w:rFonts w:ascii="Arial Narrow" w:eastAsia="Arial Narrow" w:hAnsi="Arial Narrow" w:cs="Arial Narrow"/>
              </w:rPr>
            </w:pPr>
            <w:r>
              <w:rPr>
                <w:rFonts w:ascii="Arial Narrow" w:eastAsia="Arial Narrow" w:hAnsi="Arial Narrow" w:cs="Arial Narrow"/>
              </w:rPr>
              <w:t>45,000 units, average of 10 seats per unit = 450,000</w:t>
            </w:r>
          </w:p>
        </w:tc>
        <w:tc>
          <w:tcPr>
            <w:tcW w:w="1805" w:type="dxa"/>
            <w:shd w:val="clear" w:color="auto" w:fill="auto"/>
            <w:tcMar>
              <w:top w:w="100" w:type="dxa"/>
              <w:left w:w="100" w:type="dxa"/>
              <w:bottom w:w="100" w:type="dxa"/>
              <w:right w:w="100" w:type="dxa"/>
            </w:tcMar>
          </w:tcPr>
          <w:p w14:paraId="5BFAB468" w14:textId="77777777" w:rsidR="00E664DC" w:rsidRDefault="00000000">
            <w:pPr>
              <w:widowControl w:val="0"/>
              <w:pBdr>
                <w:top w:val="nil"/>
                <w:left w:val="nil"/>
                <w:bottom w:val="nil"/>
                <w:right w:val="nil"/>
                <w:between w:val="nil"/>
              </w:pBdr>
              <w:spacing w:line="240" w:lineRule="auto"/>
              <w:rPr>
                <w:rFonts w:ascii="Arial Narrow" w:eastAsia="Arial Narrow" w:hAnsi="Arial Narrow" w:cs="Arial Narrow"/>
              </w:rPr>
            </w:pPr>
            <w:r>
              <w:rPr>
                <w:rFonts w:ascii="Arial Narrow" w:eastAsia="Arial Narrow" w:hAnsi="Arial Narrow" w:cs="Arial Narrow"/>
              </w:rPr>
              <w:t>$200 + $20</w:t>
            </w:r>
          </w:p>
        </w:tc>
        <w:tc>
          <w:tcPr>
            <w:tcW w:w="1805" w:type="dxa"/>
            <w:shd w:val="clear" w:color="auto" w:fill="auto"/>
            <w:tcMar>
              <w:top w:w="100" w:type="dxa"/>
              <w:left w:w="100" w:type="dxa"/>
              <w:bottom w:w="100" w:type="dxa"/>
              <w:right w:w="100" w:type="dxa"/>
            </w:tcMar>
          </w:tcPr>
          <w:p w14:paraId="3BE7D63E" w14:textId="77777777" w:rsidR="00E664DC" w:rsidRDefault="00000000">
            <w:pPr>
              <w:widowControl w:val="0"/>
              <w:pBdr>
                <w:top w:val="nil"/>
                <w:left w:val="nil"/>
                <w:bottom w:val="nil"/>
                <w:right w:val="nil"/>
                <w:between w:val="nil"/>
              </w:pBdr>
              <w:spacing w:line="240" w:lineRule="auto"/>
              <w:rPr>
                <w:rFonts w:ascii="Arial Narrow" w:eastAsia="Arial Narrow" w:hAnsi="Arial Narrow" w:cs="Arial Narrow"/>
              </w:rPr>
            </w:pPr>
            <w:r>
              <w:rPr>
                <w:rFonts w:ascii="Arial Narrow" w:eastAsia="Arial Narrow" w:hAnsi="Arial Narrow" w:cs="Arial Narrow"/>
              </w:rPr>
              <w:t>99 million AUD</w:t>
            </w:r>
          </w:p>
        </w:tc>
      </w:tr>
    </w:tbl>
    <w:p w14:paraId="185791E4" w14:textId="77777777" w:rsidR="00E664DC" w:rsidRDefault="00E664DC">
      <w:pPr>
        <w:spacing w:line="240" w:lineRule="auto"/>
        <w:rPr>
          <w:rFonts w:ascii="Arial Narrow" w:eastAsia="Arial Narrow" w:hAnsi="Arial Narrow" w:cs="Arial Narrow"/>
          <w:b/>
        </w:rPr>
      </w:pPr>
    </w:p>
    <w:p w14:paraId="72848CCD" w14:textId="77777777" w:rsidR="00E664DC" w:rsidRDefault="00000000">
      <w:pPr>
        <w:spacing w:line="240" w:lineRule="auto"/>
        <w:rPr>
          <w:rFonts w:ascii="Arial Narrow" w:eastAsia="Arial Narrow" w:hAnsi="Arial Narrow" w:cs="Arial Narrow"/>
          <w:b/>
        </w:rPr>
      </w:pPr>
      <w:r>
        <w:rPr>
          <w:rFonts w:ascii="Arial Narrow" w:eastAsia="Arial Narrow" w:hAnsi="Arial Narrow" w:cs="Arial Narrow"/>
          <w:b/>
        </w:rPr>
        <w:t>What is the SAM (Serviceable Available Market)?</w:t>
      </w:r>
    </w:p>
    <w:p w14:paraId="621A7E6B" w14:textId="77777777" w:rsidR="00E664DC" w:rsidRDefault="00E664DC">
      <w:pPr>
        <w:spacing w:line="240" w:lineRule="auto"/>
        <w:rPr>
          <w:rFonts w:ascii="Arial Narrow" w:eastAsia="Arial Narrow" w:hAnsi="Arial Narrow" w:cs="Arial Narrow"/>
          <w:b/>
        </w:rPr>
      </w:pPr>
    </w:p>
    <w:tbl>
      <w:tblPr>
        <w:tblStyle w:val="a2"/>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58"/>
        <w:gridCol w:w="2257"/>
        <w:gridCol w:w="2257"/>
        <w:gridCol w:w="2257"/>
      </w:tblGrid>
      <w:tr w:rsidR="00E664DC" w14:paraId="3E5AB4B1" w14:textId="77777777">
        <w:tc>
          <w:tcPr>
            <w:tcW w:w="2257" w:type="dxa"/>
            <w:shd w:val="clear" w:color="auto" w:fill="auto"/>
            <w:tcMar>
              <w:top w:w="100" w:type="dxa"/>
              <w:left w:w="100" w:type="dxa"/>
              <w:bottom w:w="100" w:type="dxa"/>
              <w:right w:w="100" w:type="dxa"/>
            </w:tcMar>
          </w:tcPr>
          <w:p w14:paraId="2D70C915" w14:textId="77777777" w:rsidR="00E664DC" w:rsidRDefault="00000000">
            <w:pPr>
              <w:widowControl w:val="0"/>
              <w:pBdr>
                <w:top w:val="nil"/>
                <w:left w:val="nil"/>
                <w:bottom w:val="nil"/>
                <w:right w:val="nil"/>
                <w:between w:val="nil"/>
              </w:pBdr>
              <w:spacing w:line="240" w:lineRule="auto"/>
              <w:rPr>
                <w:rFonts w:ascii="Arial Narrow" w:eastAsia="Arial Narrow" w:hAnsi="Arial Narrow" w:cs="Arial Narrow"/>
                <w:b/>
              </w:rPr>
            </w:pPr>
            <w:r>
              <w:rPr>
                <w:rFonts w:ascii="Arial Narrow" w:eastAsia="Arial Narrow" w:hAnsi="Arial Narrow" w:cs="Arial Narrow"/>
                <w:b/>
              </w:rPr>
              <w:t>Product</w:t>
            </w:r>
          </w:p>
        </w:tc>
        <w:tc>
          <w:tcPr>
            <w:tcW w:w="2257" w:type="dxa"/>
            <w:shd w:val="clear" w:color="auto" w:fill="auto"/>
            <w:tcMar>
              <w:top w:w="100" w:type="dxa"/>
              <w:left w:w="100" w:type="dxa"/>
              <w:bottom w:w="100" w:type="dxa"/>
              <w:right w:w="100" w:type="dxa"/>
            </w:tcMar>
          </w:tcPr>
          <w:p w14:paraId="5ADEE7EB" w14:textId="77777777" w:rsidR="00E664DC" w:rsidRDefault="00000000">
            <w:pPr>
              <w:widowControl w:val="0"/>
              <w:pBdr>
                <w:top w:val="nil"/>
                <w:left w:val="nil"/>
                <w:bottom w:val="nil"/>
                <w:right w:val="nil"/>
                <w:between w:val="nil"/>
              </w:pBdr>
              <w:spacing w:line="240" w:lineRule="auto"/>
              <w:rPr>
                <w:rFonts w:ascii="Arial Narrow" w:eastAsia="Arial Narrow" w:hAnsi="Arial Narrow" w:cs="Arial Narrow"/>
                <w:b/>
              </w:rPr>
            </w:pPr>
            <w:r>
              <w:rPr>
                <w:rFonts w:ascii="Arial Narrow" w:eastAsia="Arial Narrow" w:hAnsi="Arial Narrow" w:cs="Arial Narrow"/>
                <w:b/>
              </w:rPr>
              <w:t>Customer</w:t>
            </w:r>
          </w:p>
        </w:tc>
        <w:tc>
          <w:tcPr>
            <w:tcW w:w="2257" w:type="dxa"/>
            <w:shd w:val="clear" w:color="auto" w:fill="auto"/>
            <w:tcMar>
              <w:top w:w="100" w:type="dxa"/>
              <w:left w:w="100" w:type="dxa"/>
              <w:bottom w:w="100" w:type="dxa"/>
              <w:right w:w="100" w:type="dxa"/>
            </w:tcMar>
          </w:tcPr>
          <w:p w14:paraId="3474128A" w14:textId="77777777" w:rsidR="00E664DC" w:rsidRDefault="00000000">
            <w:pPr>
              <w:widowControl w:val="0"/>
              <w:pBdr>
                <w:top w:val="nil"/>
                <w:left w:val="nil"/>
                <w:bottom w:val="nil"/>
                <w:right w:val="nil"/>
                <w:between w:val="nil"/>
              </w:pBdr>
              <w:spacing w:line="240" w:lineRule="auto"/>
              <w:rPr>
                <w:rFonts w:ascii="Arial Narrow" w:eastAsia="Arial Narrow" w:hAnsi="Arial Narrow" w:cs="Arial Narrow"/>
                <w:b/>
              </w:rPr>
            </w:pPr>
            <w:r>
              <w:rPr>
                <w:rFonts w:ascii="Arial Narrow" w:eastAsia="Arial Narrow" w:hAnsi="Arial Narrow" w:cs="Arial Narrow"/>
                <w:b/>
              </w:rPr>
              <w:t>SAM population</w:t>
            </w:r>
          </w:p>
        </w:tc>
        <w:tc>
          <w:tcPr>
            <w:tcW w:w="2257" w:type="dxa"/>
            <w:shd w:val="clear" w:color="auto" w:fill="auto"/>
            <w:tcMar>
              <w:top w:w="100" w:type="dxa"/>
              <w:left w:w="100" w:type="dxa"/>
              <w:bottom w:w="100" w:type="dxa"/>
              <w:right w:w="100" w:type="dxa"/>
            </w:tcMar>
          </w:tcPr>
          <w:p w14:paraId="63F80EC0" w14:textId="77777777" w:rsidR="00E664DC" w:rsidRDefault="00000000">
            <w:pPr>
              <w:widowControl w:val="0"/>
              <w:pBdr>
                <w:top w:val="nil"/>
                <w:left w:val="nil"/>
                <w:bottom w:val="nil"/>
                <w:right w:val="nil"/>
                <w:between w:val="nil"/>
              </w:pBdr>
              <w:spacing w:line="240" w:lineRule="auto"/>
              <w:rPr>
                <w:rFonts w:ascii="Arial Narrow" w:eastAsia="Arial Narrow" w:hAnsi="Arial Narrow" w:cs="Arial Narrow"/>
                <w:b/>
              </w:rPr>
            </w:pPr>
            <w:r>
              <w:rPr>
                <w:rFonts w:ascii="Arial Narrow" w:eastAsia="Arial Narrow" w:hAnsi="Arial Narrow" w:cs="Arial Narrow"/>
                <w:b/>
              </w:rPr>
              <w:t>SAM</w:t>
            </w:r>
          </w:p>
        </w:tc>
      </w:tr>
      <w:tr w:rsidR="00E664DC" w14:paraId="1387D2EC" w14:textId="77777777">
        <w:tc>
          <w:tcPr>
            <w:tcW w:w="2257" w:type="dxa"/>
            <w:shd w:val="clear" w:color="auto" w:fill="auto"/>
            <w:tcMar>
              <w:top w:w="100" w:type="dxa"/>
              <w:left w:w="100" w:type="dxa"/>
              <w:bottom w:w="100" w:type="dxa"/>
              <w:right w:w="100" w:type="dxa"/>
            </w:tcMar>
          </w:tcPr>
          <w:p w14:paraId="38D2B514" w14:textId="77777777" w:rsidR="00E664DC" w:rsidRDefault="00000000">
            <w:pPr>
              <w:widowControl w:val="0"/>
              <w:pBdr>
                <w:top w:val="nil"/>
                <w:left w:val="nil"/>
                <w:bottom w:val="nil"/>
                <w:right w:val="nil"/>
                <w:between w:val="nil"/>
              </w:pBdr>
              <w:spacing w:line="240" w:lineRule="auto"/>
              <w:rPr>
                <w:rFonts w:ascii="Arial Narrow" w:eastAsia="Arial Narrow" w:hAnsi="Arial Narrow" w:cs="Arial Narrow"/>
              </w:rPr>
            </w:pPr>
            <w:r>
              <w:rPr>
                <w:rFonts w:ascii="Arial Narrow" w:eastAsia="Arial Narrow" w:hAnsi="Arial Narrow" w:cs="Arial Narrow"/>
              </w:rPr>
              <w:t>Subscription</w:t>
            </w:r>
          </w:p>
        </w:tc>
        <w:tc>
          <w:tcPr>
            <w:tcW w:w="2257" w:type="dxa"/>
            <w:shd w:val="clear" w:color="auto" w:fill="auto"/>
            <w:tcMar>
              <w:top w:w="100" w:type="dxa"/>
              <w:left w:w="100" w:type="dxa"/>
              <w:bottom w:w="100" w:type="dxa"/>
              <w:right w:w="100" w:type="dxa"/>
            </w:tcMar>
          </w:tcPr>
          <w:p w14:paraId="0679A4C0" w14:textId="77777777" w:rsidR="00E664DC" w:rsidRDefault="00000000">
            <w:pPr>
              <w:widowControl w:val="0"/>
              <w:pBdr>
                <w:top w:val="nil"/>
                <w:left w:val="nil"/>
                <w:bottom w:val="nil"/>
                <w:right w:val="nil"/>
                <w:between w:val="nil"/>
              </w:pBdr>
              <w:spacing w:line="240" w:lineRule="auto"/>
              <w:rPr>
                <w:rFonts w:ascii="Arial Narrow" w:eastAsia="Arial Narrow" w:hAnsi="Arial Narrow" w:cs="Arial Narrow"/>
              </w:rPr>
            </w:pPr>
            <w:r>
              <w:rPr>
                <w:rFonts w:ascii="Arial Narrow" w:eastAsia="Arial Narrow" w:hAnsi="Arial Narrow" w:cs="Arial Narrow"/>
              </w:rPr>
              <w:t>Australian Dialysis Patients</w:t>
            </w:r>
          </w:p>
        </w:tc>
        <w:tc>
          <w:tcPr>
            <w:tcW w:w="2257" w:type="dxa"/>
            <w:shd w:val="clear" w:color="auto" w:fill="auto"/>
            <w:tcMar>
              <w:top w:w="100" w:type="dxa"/>
              <w:left w:w="100" w:type="dxa"/>
              <w:bottom w:w="100" w:type="dxa"/>
              <w:right w:w="100" w:type="dxa"/>
            </w:tcMar>
          </w:tcPr>
          <w:p w14:paraId="03B1FD1F" w14:textId="77777777" w:rsidR="00E664DC" w:rsidRDefault="00000000">
            <w:pPr>
              <w:widowControl w:val="0"/>
              <w:pBdr>
                <w:top w:val="nil"/>
                <w:left w:val="nil"/>
                <w:bottom w:val="nil"/>
                <w:right w:val="nil"/>
                <w:between w:val="nil"/>
              </w:pBdr>
              <w:spacing w:line="240" w:lineRule="auto"/>
              <w:rPr>
                <w:rFonts w:ascii="Arial Narrow" w:eastAsia="Arial Narrow" w:hAnsi="Arial Narrow" w:cs="Arial Narrow"/>
              </w:rPr>
            </w:pPr>
            <w:r>
              <w:rPr>
                <w:rFonts w:ascii="Arial Narrow" w:eastAsia="Arial Narrow" w:hAnsi="Arial Narrow" w:cs="Arial Narrow"/>
              </w:rPr>
              <w:t>36000</w:t>
            </w:r>
          </w:p>
        </w:tc>
        <w:tc>
          <w:tcPr>
            <w:tcW w:w="2257" w:type="dxa"/>
            <w:shd w:val="clear" w:color="auto" w:fill="auto"/>
            <w:tcMar>
              <w:top w:w="100" w:type="dxa"/>
              <w:left w:w="100" w:type="dxa"/>
              <w:bottom w:w="100" w:type="dxa"/>
              <w:right w:w="100" w:type="dxa"/>
            </w:tcMar>
          </w:tcPr>
          <w:p w14:paraId="5E48378C" w14:textId="77777777" w:rsidR="00E664DC" w:rsidRDefault="00000000">
            <w:pPr>
              <w:widowControl w:val="0"/>
              <w:pBdr>
                <w:top w:val="nil"/>
                <w:left w:val="nil"/>
                <w:bottom w:val="nil"/>
                <w:right w:val="nil"/>
                <w:between w:val="nil"/>
              </w:pBdr>
              <w:spacing w:line="240" w:lineRule="auto"/>
              <w:rPr>
                <w:rFonts w:ascii="Arial Narrow" w:eastAsia="Arial Narrow" w:hAnsi="Arial Narrow" w:cs="Arial Narrow"/>
                <w:b/>
              </w:rPr>
            </w:pPr>
            <w:r>
              <w:rPr>
                <w:rFonts w:ascii="Arial Narrow" w:eastAsia="Arial Narrow" w:hAnsi="Arial Narrow" w:cs="Arial Narrow"/>
              </w:rPr>
              <w:t>5.4 million AUD/yea</w:t>
            </w:r>
            <w:r>
              <w:rPr>
                <w:rFonts w:ascii="Arial Narrow" w:eastAsia="Arial Narrow" w:hAnsi="Arial Narrow" w:cs="Arial Narrow"/>
                <w:b/>
              </w:rPr>
              <w:t>r</w:t>
            </w:r>
          </w:p>
        </w:tc>
      </w:tr>
      <w:tr w:rsidR="00E664DC" w14:paraId="7678CEA4" w14:textId="77777777">
        <w:tc>
          <w:tcPr>
            <w:tcW w:w="2257" w:type="dxa"/>
            <w:shd w:val="clear" w:color="auto" w:fill="auto"/>
            <w:tcMar>
              <w:top w:w="100" w:type="dxa"/>
              <w:left w:w="100" w:type="dxa"/>
              <w:bottom w:w="100" w:type="dxa"/>
              <w:right w:w="100" w:type="dxa"/>
            </w:tcMar>
          </w:tcPr>
          <w:p w14:paraId="5CB37223" w14:textId="77777777" w:rsidR="00E664DC" w:rsidRDefault="00000000">
            <w:pPr>
              <w:widowControl w:val="0"/>
              <w:pBdr>
                <w:top w:val="nil"/>
                <w:left w:val="nil"/>
                <w:bottom w:val="nil"/>
                <w:right w:val="nil"/>
                <w:between w:val="nil"/>
              </w:pBdr>
              <w:spacing w:line="240" w:lineRule="auto"/>
              <w:rPr>
                <w:rFonts w:ascii="Arial Narrow" w:eastAsia="Arial Narrow" w:hAnsi="Arial Narrow" w:cs="Arial Narrow"/>
              </w:rPr>
            </w:pPr>
            <w:r>
              <w:rPr>
                <w:rFonts w:ascii="Arial Narrow" w:eastAsia="Arial Narrow" w:hAnsi="Arial Narrow" w:cs="Arial Narrow"/>
              </w:rPr>
              <w:t>Exercise Equipment</w:t>
            </w:r>
          </w:p>
        </w:tc>
        <w:tc>
          <w:tcPr>
            <w:tcW w:w="2257" w:type="dxa"/>
            <w:shd w:val="clear" w:color="auto" w:fill="auto"/>
            <w:tcMar>
              <w:top w:w="100" w:type="dxa"/>
              <w:left w:w="100" w:type="dxa"/>
              <w:bottom w:w="100" w:type="dxa"/>
              <w:right w:w="100" w:type="dxa"/>
            </w:tcMar>
          </w:tcPr>
          <w:p w14:paraId="6B2E90B7" w14:textId="77777777" w:rsidR="00E664DC" w:rsidRDefault="00000000">
            <w:pPr>
              <w:widowControl w:val="0"/>
              <w:pBdr>
                <w:top w:val="nil"/>
                <w:left w:val="nil"/>
                <w:bottom w:val="nil"/>
                <w:right w:val="nil"/>
                <w:between w:val="nil"/>
              </w:pBdr>
              <w:spacing w:line="240" w:lineRule="auto"/>
              <w:rPr>
                <w:rFonts w:ascii="Arial Narrow" w:eastAsia="Arial Narrow" w:hAnsi="Arial Narrow" w:cs="Arial Narrow"/>
              </w:rPr>
            </w:pPr>
            <w:r>
              <w:rPr>
                <w:rFonts w:ascii="Arial Narrow" w:eastAsia="Arial Narrow" w:hAnsi="Arial Narrow" w:cs="Arial Narrow"/>
              </w:rPr>
              <w:t>Dialysis Units</w:t>
            </w:r>
          </w:p>
        </w:tc>
        <w:tc>
          <w:tcPr>
            <w:tcW w:w="2257" w:type="dxa"/>
            <w:shd w:val="clear" w:color="auto" w:fill="auto"/>
            <w:tcMar>
              <w:top w:w="100" w:type="dxa"/>
              <w:left w:w="100" w:type="dxa"/>
              <w:bottom w:w="100" w:type="dxa"/>
              <w:right w:w="100" w:type="dxa"/>
            </w:tcMar>
          </w:tcPr>
          <w:p w14:paraId="74729AD0" w14:textId="77777777" w:rsidR="00E664DC" w:rsidRDefault="00000000">
            <w:pPr>
              <w:widowControl w:val="0"/>
              <w:pBdr>
                <w:top w:val="nil"/>
                <w:left w:val="nil"/>
                <w:bottom w:val="nil"/>
                <w:right w:val="nil"/>
                <w:between w:val="nil"/>
              </w:pBdr>
              <w:spacing w:line="240" w:lineRule="auto"/>
              <w:rPr>
                <w:rFonts w:ascii="Arial Narrow" w:eastAsia="Arial Narrow" w:hAnsi="Arial Narrow" w:cs="Arial Narrow"/>
              </w:rPr>
            </w:pPr>
            <w:r>
              <w:rPr>
                <w:rFonts w:ascii="Arial Narrow" w:eastAsia="Arial Narrow" w:hAnsi="Arial Narrow" w:cs="Arial Narrow"/>
              </w:rPr>
              <w:t>1200</w:t>
            </w:r>
          </w:p>
        </w:tc>
        <w:tc>
          <w:tcPr>
            <w:tcW w:w="2257" w:type="dxa"/>
            <w:shd w:val="clear" w:color="auto" w:fill="auto"/>
            <w:tcMar>
              <w:top w:w="100" w:type="dxa"/>
              <w:left w:w="100" w:type="dxa"/>
              <w:bottom w:w="100" w:type="dxa"/>
              <w:right w:w="100" w:type="dxa"/>
            </w:tcMar>
          </w:tcPr>
          <w:p w14:paraId="6BAA11C6" w14:textId="77777777" w:rsidR="00E664DC" w:rsidRDefault="00000000">
            <w:pPr>
              <w:widowControl w:val="0"/>
              <w:pBdr>
                <w:top w:val="nil"/>
                <w:left w:val="nil"/>
                <w:bottom w:val="nil"/>
                <w:right w:val="nil"/>
                <w:between w:val="nil"/>
              </w:pBdr>
              <w:spacing w:line="240" w:lineRule="auto"/>
              <w:rPr>
                <w:rFonts w:ascii="Arial Narrow" w:eastAsia="Arial Narrow" w:hAnsi="Arial Narrow" w:cs="Arial Narrow"/>
              </w:rPr>
            </w:pPr>
            <w:r>
              <w:rPr>
                <w:rFonts w:ascii="Arial Narrow" w:eastAsia="Arial Narrow" w:hAnsi="Arial Narrow" w:cs="Arial Narrow"/>
              </w:rPr>
              <w:t>2.64 million AUD</w:t>
            </w:r>
          </w:p>
        </w:tc>
      </w:tr>
    </w:tbl>
    <w:p w14:paraId="139C5135" w14:textId="77777777" w:rsidR="00E664DC" w:rsidRDefault="00E664DC">
      <w:pPr>
        <w:spacing w:line="240" w:lineRule="auto"/>
        <w:rPr>
          <w:rFonts w:ascii="Arial Narrow" w:eastAsia="Arial Narrow" w:hAnsi="Arial Narrow" w:cs="Arial Narrow"/>
          <w:b/>
        </w:rPr>
      </w:pPr>
    </w:p>
    <w:p w14:paraId="6EE419D2" w14:textId="77777777" w:rsidR="00E664DC" w:rsidRDefault="00000000">
      <w:pPr>
        <w:spacing w:line="240" w:lineRule="auto"/>
        <w:rPr>
          <w:rFonts w:ascii="Arial Narrow" w:eastAsia="Arial Narrow" w:hAnsi="Arial Narrow" w:cs="Arial Narrow"/>
          <w:b/>
        </w:rPr>
      </w:pPr>
      <w:r>
        <w:rPr>
          <w:rFonts w:ascii="Arial Narrow" w:eastAsia="Arial Narrow" w:hAnsi="Arial Narrow" w:cs="Arial Narrow"/>
          <w:b/>
        </w:rPr>
        <w:t>What is the SOM (Serviceable Obtainable Market)?</w:t>
      </w:r>
    </w:p>
    <w:p w14:paraId="3FBF76A3" w14:textId="77777777" w:rsidR="00E664DC" w:rsidRDefault="00E664DC">
      <w:pPr>
        <w:spacing w:line="240" w:lineRule="auto"/>
        <w:rPr>
          <w:rFonts w:ascii="Arial Narrow" w:eastAsia="Arial Narrow" w:hAnsi="Arial Narrow" w:cs="Arial Narrow"/>
          <w:b/>
        </w:rPr>
      </w:pPr>
    </w:p>
    <w:tbl>
      <w:tblPr>
        <w:tblStyle w:val="a3"/>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58"/>
        <w:gridCol w:w="2257"/>
        <w:gridCol w:w="2257"/>
        <w:gridCol w:w="2257"/>
      </w:tblGrid>
      <w:tr w:rsidR="00E664DC" w14:paraId="02AD52CD" w14:textId="77777777">
        <w:tc>
          <w:tcPr>
            <w:tcW w:w="2257" w:type="dxa"/>
            <w:shd w:val="clear" w:color="auto" w:fill="auto"/>
            <w:tcMar>
              <w:top w:w="100" w:type="dxa"/>
              <w:left w:w="100" w:type="dxa"/>
              <w:bottom w:w="100" w:type="dxa"/>
              <w:right w:w="100" w:type="dxa"/>
            </w:tcMar>
          </w:tcPr>
          <w:p w14:paraId="2F37340A" w14:textId="77777777" w:rsidR="00E664DC" w:rsidRDefault="00000000">
            <w:pPr>
              <w:widowControl w:val="0"/>
              <w:pBdr>
                <w:top w:val="nil"/>
                <w:left w:val="nil"/>
                <w:bottom w:val="nil"/>
                <w:right w:val="nil"/>
                <w:between w:val="nil"/>
              </w:pBdr>
              <w:spacing w:line="240" w:lineRule="auto"/>
              <w:rPr>
                <w:rFonts w:ascii="Arial Narrow" w:eastAsia="Arial Narrow" w:hAnsi="Arial Narrow" w:cs="Arial Narrow"/>
                <w:b/>
              </w:rPr>
            </w:pPr>
            <w:r>
              <w:rPr>
                <w:rFonts w:ascii="Arial Narrow" w:eastAsia="Arial Narrow" w:hAnsi="Arial Narrow" w:cs="Arial Narrow"/>
                <w:b/>
              </w:rPr>
              <w:t>Product</w:t>
            </w:r>
          </w:p>
        </w:tc>
        <w:tc>
          <w:tcPr>
            <w:tcW w:w="2257" w:type="dxa"/>
            <w:shd w:val="clear" w:color="auto" w:fill="auto"/>
            <w:tcMar>
              <w:top w:w="100" w:type="dxa"/>
              <w:left w:w="100" w:type="dxa"/>
              <w:bottom w:w="100" w:type="dxa"/>
              <w:right w:w="100" w:type="dxa"/>
            </w:tcMar>
          </w:tcPr>
          <w:p w14:paraId="73D441E4" w14:textId="77777777" w:rsidR="00E664DC" w:rsidRDefault="00000000">
            <w:pPr>
              <w:widowControl w:val="0"/>
              <w:pBdr>
                <w:top w:val="nil"/>
                <w:left w:val="nil"/>
                <w:bottom w:val="nil"/>
                <w:right w:val="nil"/>
                <w:between w:val="nil"/>
              </w:pBdr>
              <w:spacing w:line="240" w:lineRule="auto"/>
              <w:rPr>
                <w:rFonts w:ascii="Arial Narrow" w:eastAsia="Arial Narrow" w:hAnsi="Arial Narrow" w:cs="Arial Narrow"/>
                <w:b/>
              </w:rPr>
            </w:pPr>
            <w:r>
              <w:rPr>
                <w:rFonts w:ascii="Arial Narrow" w:eastAsia="Arial Narrow" w:hAnsi="Arial Narrow" w:cs="Arial Narrow"/>
                <w:b/>
              </w:rPr>
              <w:t>Customer</w:t>
            </w:r>
          </w:p>
        </w:tc>
        <w:tc>
          <w:tcPr>
            <w:tcW w:w="2257" w:type="dxa"/>
            <w:shd w:val="clear" w:color="auto" w:fill="auto"/>
            <w:tcMar>
              <w:top w:w="100" w:type="dxa"/>
              <w:left w:w="100" w:type="dxa"/>
              <w:bottom w:w="100" w:type="dxa"/>
              <w:right w:w="100" w:type="dxa"/>
            </w:tcMar>
          </w:tcPr>
          <w:p w14:paraId="30F0B500" w14:textId="77777777" w:rsidR="00E664DC" w:rsidRDefault="00000000">
            <w:pPr>
              <w:widowControl w:val="0"/>
              <w:pBdr>
                <w:top w:val="nil"/>
                <w:left w:val="nil"/>
                <w:bottom w:val="nil"/>
                <w:right w:val="nil"/>
                <w:between w:val="nil"/>
              </w:pBdr>
              <w:spacing w:line="240" w:lineRule="auto"/>
              <w:rPr>
                <w:rFonts w:ascii="Arial Narrow" w:eastAsia="Arial Narrow" w:hAnsi="Arial Narrow" w:cs="Arial Narrow"/>
                <w:b/>
              </w:rPr>
            </w:pPr>
            <w:r>
              <w:rPr>
                <w:rFonts w:ascii="Arial Narrow" w:eastAsia="Arial Narrow" w:hAnsi="Arial Narrow" w:cs="Arial Narrow"/>
                <w:b/>
              </w:rPr>
              <w:t>SOM population</w:t>
            </w:r>
          </w:p>
        </w:tc>
        <w:tc>
          <w:tcPr>
            <w:tcW w:w="2257" w:type="dxa"/>
            <w:shd w:val="clear" w:color="auto" w:fill="auto"/>
            <w:tcMar>
              <w:top w:w="100" w:type="dxa"/>
              <w:left w:w="100" w:type="dxa"/>
              <w:bottom w:w="100" w:type="dxa"/>
              <w:right w:w="100" w:type="dxa"/>
            </w:tcMar>
          </w:tcPr>
          <w:p w14:paraId="1D5C8D81" w14:textId="77777777" w:rsidR="00E664DC" w:rsidRDefault="00000000">
            <w:pPr>
              <w:widowControl w:val="0"/>
              <w:pBdr>
                <w:top w:val="nil"/>
                <w:left w:val="nil"/>
                <w:bottom w:val="nil"/>
                <w:right w:val="nil"/>
                <w:between w:val="nil"/>
              </w:pBdr>
              <w:spacing w:line="240" w:lineRule="auto"/>
              <w:rPr>
                <w:rFonts w:ascii="Arial Narrow" w:eastAsia="Arial Narrow" w:hAnsi="Arial Narrow" w:cs="Arial Narrow"/>
                <w:b/>
              </w:rPr>
            </w:pPr>
            <w:r>
              <w:rPr>
                <w:rFonts w:ascii="Arial Narrow" w:eastAsia="Arial Narrow" w:hAnsi="Arial Narrow" w:cs="Arial Narrow"/>
                <w:b/>
              </w:rPr>
              <w:t>SOM</w:t>
            </w:r>
          </w:p>
        </w:tc>
      </w:tr>
      <w:tr w:rsidR="00E664DC" w14:paraId="3763382F" w14:textId="77777777">
        <w:tc>
          <w:tcPr>
            <w:tcW w:w="2257" w:type="dxa"/>
            <w:shd w:val="clear" w:color="auto" w:fill="auto"/>
            <w:tcMar>
              <w:top w:w="100" w:type="dxa"/>
              <w:left w:w="100" w:type="dxa"/>
              <w:bottom w:w="100" w:type="dxa"/>
              <w:right w:w="100" w:type="dxa"/>
            </w:tcMar>
          </w:tcPr>
          <w:p w14:paraId="4E4E3A25" w14:textId="77777777" w:rsidR="00E664DC" w:rsidRDefault="00000000">
            <w:pPr>
              <w:widowControl w:val="0"/>
              <w:pBdr>
                <w:top w:val="nil"/>
                <w:left w:val="nil"/>
                <w:bottom w:val="nil"/>
                <w:right w:val="nil"/>
                <w:between w:val="nil"/>
              </w:pBdr>
              <w:spacing w:line="240" w:lineRule="auto"/>
              <w:rPr>
                <w:rFonts w:ascii="Arial Narrow" w:eastAsia="Arial Narrow" w:hAnsi="Arial Narrow" w:cs="Arial Narrow"/>
              </w:rPr>
            </w:pPr>
            <w:r>
              <w:rPr>
                <w:rFonts w:ascii="Arial Narrow" w:eastAsia="Arial Narrow" w:hAnsi="Arial Narrow" w:cs="Arial Narrow"/>
              </w:rPr>
              <w:t>Subscription</w:t>
            </w:r>
          </w:p>
        </w:tc>
        <w:tc>
          <w:tcPr>
            <w:tcW w:w="2257" w:type="dxa"/>
            <w:shd w:val="clear" w:color="auto" w:fill="auto"/>
            <w:tcMar>
              <w:top w:w="100" w:type="dxa"/>
              <w:left w:w="100" w:type="dxa"/>
              <w:bottom w:w="100" w:type="dxa"/>
              <w:right w:w="100" w:type="dxa"/>
            </w:tcMar>
          </w:tcPr>
          <w:p w14:paraId="2A1975B6" w14:textId="77777777" w:rsidR="00E664DC" w:rsidRDefault="00000000">
            <w:pPr>
              <w:widowControl w:val="0"/>
              <w:pBdr>
                <w:top w:val="nil"/>
                <w:left w:val="nil"/>
                <w:bottom w:val="nil"/>
                <w:right w:val="nil"/>
                <w:between w:val="nil"/>
              </w:pBdr>
              <w:spacing w:line="240" w:lineRule="auto"/>
              <w:rPr>
                <w:rFonts w:ascii="Arial Narrow" w:eastAsia="Arial Narrow" w:hAnsi="Arial Narrow" w:cs="Arial Narrow"/>
              </w:rPr>
            </w:pPr>
            <w:r>
              <w:rPr>
                <w:rFonts w:ascii="Arial Narrow" w:eastAsia="Arial Narrow" w:hAnsi="Arial Narrow" w:cs="Arial Narrow"/>
              </w:rPr>
              <w:t xml:space="preserve">Victorian Dialysis Patients </w:t>
            </w:r>
          </w:p>
        </w:tc>
        <w:tc>
          <w:tcPr>
            <w:tcW w:w="2257" w:type="dxa"/>
            <w:shd w:val="clear" w:color="auto" w:fill="auto"/>
            <w:tcMar>
              <w:top w:w="100" w:type="dxa"/>
              <w:left w:w="100" w:type="dxa"/>
              <w:bottom w:w="100" w:type="dxa"/>
              <w:right w:w="100" w:type="dxa"/>
            </w:tcMar>
          </w:tcPr>
          <w:p w14:paraId="2DC5908C" w14:textId="77777777" w:rsidR="00E664DC" w:rsidRDefault="00000000">
            <w:pPr>
              <w:widowControl w:val="0"/>
              <w:pBdr>
                <w:top w:val="nil"/>
                <w:left w:val="nil"/>
                <w:bottom w:val="nil"/>
                <w:right w:val="nil"/>
                <w:between w:val="nil"/>
              </w:pBdr>
              <w:spacing w:line="240" w:lineRule="auto"/>
              <w:rPr>
                <w:rFonts w:ascii="Arial Narrow" w:eastAsia="Arial Narrow" w:hAnsi="Arial Narrow" w:cs="Arial Narrow"/>
              </w:rPr>
            </w:pPr>
            <w:r>
              <w:rPr>
                <w:rFonts w:ascii="Arial Narrow" w:eastAsia="Arial Narrow" w:hAnsi="Arial Narrow" w:cs="Arial Narrow"/>
              </w:rPr>
              <w:t>8844. Assuming 10% will use the service:</w:t>
            </w:r>
          </w:p>
        </w:tc>
        <w:tc>
          <w:tcPr>
            <w:tcW w:w="2257" w:type="dxa"/>
            <w:shd w:val="clear" w:color="auto" w:fill="auto"/>
            <w:tcMar>
              <w:top w:w="100" w:type="dxa"/>
              <w:left w:w="100" w:type="dxa"/>
              <w:bottom w:w="100" w:type="dxa"/>
              <w:right w:w="100" w:type="dxa"/>
            </w:tcMar>
          </w:tcPr>
          <w:p w14:paraId="0F472500" w14:textId="77777777" w:rsidR="00E664DC" w:rsidRDefault="00000000">
            <w:pPr>
              <w:widowControl w:val="0"/>
              <w:pBdr>
                <w:top w:val="nil"/>
                <w:left w:val="nil"/>
                <w:bottom w:val="nil"/>
                <w:right w:val="nil"/>
                <w:between w:val="nil"/>
              </w:pBdr>
              <w:spacing w:line="240" w:lineRule="auto"/>
              <w:rPr>
                <w:rFonts w:ascii="Arial Narrow" w:eastAsia="Arial Narrow" w:hAnsi="Arial Narrow" w:cs="Arial Narrow"/>
              </w:rPr>
            </w:pPr>
            <w:r>
              <w:rPr>
                <w:rFonts w:ascii="Arial Narrow" w:eastAsia="Arial Narrow" w:hAnsi="Arial Narrow" w:cs="Arial Narrow"/>
              </w:rPr>
              <w:t>$132,660 AUD/year</w:t>
            </w:r>
          </w:p>
        </w:tc>
      </w:tr>
      <w:tr w:rsidR="00E664DC" w14:paraId="18E90E59" w14:textId="77777777">
        <w:tc>
          <w:tcPr>
            <w:tcW w:w="2257" w:type="dxa"/>
            <w:shd w:val="clear" w:color="auto" w:fill="auto"/>
            <w:tcMar>
              <w:top w:w="100" w:type="dxa"/>
              <w:left w:w="100" w:type="dxa"/>
              <w:bottom w:w="100" w:type="dxa"/>
              <w:right w:w="100" w:type="dxa"/>
            </w:tcMar>
          </w:tcPr>
          <w:p w14:paraId="746F2BFA" w14:textId="77777777" w:rsidR="00E664DC" w:rsidRDefault="00000000">
            <w:pPr>
              <w:widowControl w:val="0"/>
              <w:pBdr>
                <w:top w:val="nil"/>
                <w:left w:val="nil"/>
                <w:bottom w:val="nil"/>
                <w:right w:val="nil"/>
                <w:between w:val="nil"/>
              </w:pBdr>
              <w:spacing w:line="240" w:lineRule="auto"/>
              <w:rPr>
                <w:rFonts w:ascii="Arial Narrow" w:eastAsia="Arial Narrow" w:hAnsi="Arial Narrow" w:cs="Arial Narrow"/>
              </w:rPr>
            </w:pPr>
            <w:r>
              <w:rPr>
                <w:rFonts w:ascii="Arial Narrow" w:eastAsia="Arial Narrow" w:hAnsi="Arial Narrow" w:cs="Arial Narrow"/>
              </w:rPr>
              <w:t>Exercise Equipment</w:t>
            </w:r>
          </w:p>
        </w:tc>
        <w:tc>
          <w:tcPr>
            <w:tcW w:w="2257" w:type="dxa"/>
            <w:shd w:val="clear" w:color="auto" w:fill="auto"/>
            <w:tcMar>
              <w:top w:w="100" w:type="dxa"/>
              <w:left w:w="100" w:type="dxa"/>
              <w:bottom w:w="100" w:type="dxa"/>
              <w:right w:w="100" w:type="dxa"/>
            </w:tcMar>
          </w:tcPr>
          <w:p w14:paraId="67F70BE8" w14:textId="77777777" w:rsidR="00E664DC" w:rsidRDefault="00000000">
            <w:pPr>
              <w:widowControl w:val="0"/>
              <w:pBdr>
                <w:top w:val="nil"/>
                <w:left w:val="nil"/>
                <w:bottom w:val="nil"/>
                <w:right w:val="nil"/>
                <w:between w:val="nil"/>
              </w:pBdr>
              <w:spacing w:line="240" w:lineRule="auto"/>
              <w:rPr>
                <w:rFonts w:ascii="Arial Narrow" w:eastAsia="Arial Narrow" w:hAnsi="Arial Narrow" w:cs="Arial Narrow"/>
              </w:rPr>
            </w:pPr>
            <w:r>
              <w:rPr>
                <w:rFonts w:ascii="Arial Narrow" w:eastAsia="Arial Narrow" w:hAnsi="Arial Narrow" w:cs="Arial Narrow"/>
              </w:rPr>
              <w:t>Dialysis Units</w:t>
            </w:r>
          </w:p>
        </w:tc>
        <w:tc>
          <w:tcPr>
            <w:tcW w:w="2257" w:type="dxa"/>
            <w:shd w:val="clear" w:color="auto" w:fill="auto"/>
            <w:tcMar>
              <w:top w:w="100" w:type="dxa"/>
              <w:left w:w="100" w:type="dxa"/>
              <w:bottom w:w="100" w:type="dxa"/>
              <w:right w:w="100" w:type="dxa"/>
            </w:tcMar>
          </w:tcPr>
          <w:p w14:paraId="0B90A750" w14:textId="77777777" w:rsidR="00E664DC" w:rsidRDefault="00000000">
            <w:pPr>
              <w:widowControl w:val="0"/>
              <w:pBdr>
                <w:top w:val="nil"/>
                <w:left w:val="nil"/>
                <w:bottom w:val="nil"/>
                <w:right w:val="nil"/>
                <w:between w:val="nil"/>
              </w:pBdr>
              <w:spacing w:line="240" w:lineRule="auto"/>
              <w:rPr>
                <w:rFonts w:ascii="Arial Narrow" w:eastAsia="Arial Narrow" w:hAnsi="Arial Narrow" w:cs="Arial Narrow"/>
              </w:rPr>
            </w:pPr>
            <w:r>
              <w:rPr>
                <w:rFonts w:ascii="Arial Narrow" w:eastAsia="Arial Narrow" w:hAnsi="Arial Narrow" w:cs="Arial Narrow"/>
              </w:rPr>
              <w:t>20 dialysis units, 10 machines per unit:</w:t>
            </w:r>
          </w:p>
        </w:tc>
        <w:tc>
          <w:tcPr>
            <w:tcW w:w="2257" w:type="dxa"/>
            <w:shd w:val="clear" w:color="auto" w:fill="auto"/>
            <w:tcMar>
              <w:top w:w="100" w:type="dxa"/>
              <w:left w:w="100" w:type="dxa"/>
              <w:bottom w:w="100" w:type="dxa"/>
              <w:right w:w="100" w:type="dxa"/>
            </w:tcMar>
          </w:tcPr>
          <w:p w14:paraId="476F6E58" w14:textId="77777777" w:rsidR="00E664DC" w:rsidRDefault="00000000">
            <w:pPr>
              <w:widowControl w:val="0"/>
              <w:pBdr>
                <w:top w:val="nil"/>
                <w:left w:val="nil"/>
                <w:bottom w:val="nil"/>
                <w:right w:val="nil"/>
                <w:between w:val="nil"/>
              </w:pBdr>
              <w:spacing w:line="240" w:lineRule="auto"/>
              <w:rPr>
                <w:rFonts w:ascii="Arial Narrow" w:eastAsia="Arial Narrow" w:hAnsi="Arial Narrow" w:cs="Arial Narrow"/>
              </w:rPr>
            </w:pPr>
            <w:r>
              <w:rPr>
                <w:rFonts w:ascii="Arial Narrow" w:eastAsia="Arial Narrow" w:hAnsi="Arial Narrow" w:cs="Arial Narrow"/>
              </w:rPr>
              <w:t>$44,000 AUD</w:t>
            </w:r>
          </w:p>
        </w:tc>
      </w:tr>
    </w:tbl>
    <w:p w14:paraId="3FD820C8" w14:textId="77777777" w:rsidR="00E664DC" w:rsidRDefault="00E664DC">
      <w:pPr>
        <w:spacing w:line="240" w:lineRule="auto"/>
        <w:rPr>
          <w:rFonts w:ascii="Arial Narrow" w:eastAsia="Arial Narrow" w:hAnsi="Arial Narrow" w:cs="Arial Narrow"/>
          <w:b/>
        </w:rPr>
      </w:pPr>
    </w:p>
    <w:p w14:paraId="616E7830" w14:textId="77777777" w:rsidR="00E664DC" w:rsidRDefault="00000000">
      <w:pPr>
        <w:spacing w:line="240" w:lineRule="auto"/>
        <w:rPr>
          <w:rFonts w:ascii="Arial Narrow" w:eastAsia="Arial Narrow" w:hAnsi="Arial Narrow" w:cs="Arial Narrow"/>
          <w:b/>
        </w:rPr>
      </w:pPr>
      <w:r>
        <w:rPr>
          <w:rFonts w:ascii="Arial Narrow" w:eastAsia="Arial Narrow" w:hAnsi="Arial Narrow" w:cs="Arial Narrow"/>
          <w:b/>
        </w:rPr>
        <w:lastRenderedPageBreak/>
        <w:t>Who are your competitors within the market?</w:t>
      </w:r>
    </w:p>
    <w:p w14:paraId="6605B9FA" w14:textId="77777777" w:rsidR="00E664DC" w:rsidRDefault="00000000">
      <w:pPr>
        <w:spacing w:line="240" w:lineRule="auto"/>
        <w:rPr>
          <w:rFonts w:ascii="Arial Narrow" w:eastAsia="Arial Narrow" w:hAnsi="Arial Narrow" w:cs="Arial Narrow"/>
        </w:rPr>
      </w:pPr>
      <w:r>
        <w:rPr>
          <w:rFonts w:ascii="Arial Narrow" w:eastAsia="Arial Narrow" w:hAnsi="Arial Narrow" w:cs="Arial Narrow"/>
        </w:rPr>
        <w:t xml:space="preserve">Competitors would be existing smart exercising manufacturers and app makers. They have the potential to create a really streamlined albeit more expensive option. They shouldn't be too much of a threat though because an exercise program is just as important as the machines, of which they may find it harder to enter. </w:t>
      </w:r>
    </w:p>
    <w:p w14:paraId="04BCA548" w14:textId="77777777" w:rsidR="00E664DC" w:rsidRDefault="00E664DC">
      <w:pPr>
        <w:spacing w:line="240" w:lineRule="auto"/>
        <w:rPr>
          <w:rFonts w:ascii="Arial Narrow" w:eastAsia="Arial Narrow" w:hAnsi="Arial Narrow" w:cs="Arial Narrow"/>
        </w:rPr>
      </w:pPr>
    </w:p>
    <w:p w14:paraId="541D7F7D" w14:textId="77777777" w:rsidR="00E664DC" w:rsidRDefault="00000000">
      <w:pPr>
        <w:spacing w:line="240" w:lineRule="auto"/>
        <w:rPr>
          <w:rFonts w:ascii="Arial Narrow" w:eastAsia="Arial Narrow" w:hAnsi="Arial Narrow" w:cs="Arial Narrow"/>
          <w:b/>
        </w:rPr>
      </w:pPr>
      <w:r>
        <w:rPr>
          <w:rFonts w:ascii="Arial Narrow" w:eastAsia="Arial Narrow" w:hAnsi="Arial Narrow" w:cs="Arial Narrow"/>
          <w:b/>
        </w:rPr>
        <w:t>Can the market be expanded?</w:t>
      </w:r>
    </w:p>
    <w:p w14:paraId="0AB0D16E" w14:textId="77777777" w:rsidR="00E664DC" w:rsidRDefault="00000000">
      <w:pPr>
        <w:spacing w:line="240" w:lineRule="auto"/>
        <w:rPr>
          <w:rFonts w:ascii="Arial Narrow" w:eastAsia="Arial Narrow" w:hAnsi="Arial Narrow" w:cs="Arial Narrow"/>
        </w:rPr>
      </w:pPr>
      <w:r>
        <w:rPr>
          <w:rFonts w:ascii="Arial Narrow" w:eastAsia="Arial Narrow" w:hAnsi="Arial Narrow" w:cs="Arial Narrow"/>
        </w:rPr>
        <w:t xml:space="preserve">Haemodialysis patients aren't the only group of individuals that need exercise. Particularly elderly individuals in general who may spend a considerable amount of time being seated may benefit from this device. Additionally, other rehabilitation applications may be an area where this solution can expand into. </w:t>
      </w:r>
    </w:p>
    <w:p w14:paraId="3C5F1578" w14:textId="77777777" w:rsidR="00E664DC" w:rsidRDefault="00E664DC">
      <w:pPr>
        <w:spacing w:line="240" w:lineRule="auto"/>
        <w:rPr>
          <w:rFonts w:ascii="Arial Narrow" w:eastAsia="Arial Narrow" w:hAnsi="Arial Narrow" w:cs="Arial Narrow"/>
        </w:rPr>
      </w:pPr>
    </w:p>
    <w:p w14:paraId="26C77263" w14:textId="77777777" w:rsidR="00E664DC" w:rsidRDefault="00000000">
      <w:pPr>
        <w:spacing w:line="240" w:lineRule="auto"/>
        <w:rPr>
          <w:rFonts w:ascii="Arial Narrow" w:eastAsia="Arial Narrow" w:hAnsi="Arial Narrow" w:cs="Arial Narrow"/>
          <w:b/>
        </w:rPr>
      </w:pPr>
      <w:r>
        <w:rPr>
          <w:rFonts w:ascii="Arial Narrow" w:eastAsia="Arial Narrow" w:hAnsi="Arial Narrow" w:cs="Arial Narrow"/>
          <w:b/>
        </w:rPr>
        <w:t>What are the major market forces?</w:t>
      </w:r>
    </w:p>
    <w:p w14:paraId="4C7C18FB" w14:textId="77777777" w:rsidR="00E664DC" w:rsidRDefault="00000000">
      <w:pPr>
        <w:spacing w:line="240" w:lineRule="auto"/>
        <w:rPr>
          <w:rFonts w:ascii="Arial Narrow" w:eastAsia="Arial Narrow" w:hAnsi="Arial Narrow" w:cs="Arial Narrow"/>
        </w:rPr>
      </w:pPr>
      <w:r>
        <w:rPr>
          <w:rFonts w:ascii="Arial Narrow" w:eastAsia="Arial Narrow" w:hAnsi="Arial Narrow" w:cs="Arial Narrow"/>
        </w:rPr>
        <w:t xml:space="preserve">Funding to get the solution off the ground will be crucial to the start of the program. From there, trial success will determine how well the solution performs for a wider range of dialysis patients. </w:t>
      </w:r>
    </w:p>
    <w:p w14:paraId="4FD726EE" w14:textId="77777777" w:rsidR="00E664DC" w:rsidRDefault="00E664DC">
      <w:pPr>
        <w:spacing w:line="240" w:lineRule="auto"/>
        <w:rPr>
          <w:rFonts w:ascii="Arial Narrow" w:eastAsia="Arial Narrow" w:hAnsi="Arial Narrow" w:cs="Arial Narrow"/>
        </w:rPr>
      </w:pPr>
    </w:p>
    <w:p w14:paraId="0BFD58D2" w14:textId="77777777" w:rsidR="00E664DC" w:rsidRDefault="00E664DC">
      <w:pPr>
        <w:spacing w:line="240" w:lineRule="auto"/>
        <w:rPr>
          <w:rFonts w:ascii="Arial Narrow" w:eastAsia="Arial Narrow" w:hAnsi="Arial Narrow" w:cs="Arial Narrow"/>
        </w:rPr>
      </w:pPr>
    </w:p>
    <w:p w14:paraId="11453A65" w14:textId="77777777" w:rsidR="00E664DC" w:rsidRDefault="00E664DC">
      <w:pPr>
        <w:spacing w:line="240" w:lineRule="auto"/>
        <w:rPr>
          <w:rFonts w:ascii="Arial Narrow" w:eastAsia="Arial Narrow" w:hAnsi="Arial Narrow" w:cs="Arial Narrow"/>
          <w:b/>
          <w:sz w:val="24"/>
          <w:szCs w:val="24"/>
        </w:rPr>
      </w:pPr>
    </w:p>
    <w:p w14:paraId="27DE00D2" w14:textId="77777777" w:rsidR="00E664DC" w:rsidRDefault="00E664DC">
      <w:pPr>
        <w:spacing w:line="240" w:lineRule="auto"/>
        <w:rPr>
          <w:rFonts w:ascii="Arial Narrow" w:eastAsia="Arial Narrow" w:hAnsi="Arial Narrow" w:cs="Arial Narrow"/>
          <w:b/>
          <w:sz w:val="24"/>
          <w:szCs w:val="24"/>
        </w:rPr>
      </w:pPr>
    </w:p>
    <w:p w14:paraId="0AD240C0" w14:textId="77777777" w:rsidR="00E664DC" w:rsidRDefault="00E664DC">
      <w:pPr>
        <w:spacing w:line="240" w:lineRule="auto"/>
        <w:rPr>
          <w:rFonts w:ascii="Arial Narrow" w:eastAsia="Arial Narrow" w:hAnsi="Arial Narrow" w:cs="Arial Narrow"/>
          <w:b/>
          <w:sz w:val="24"/>
          <w:szCs w:val="24"/>
        </w:rPr>
      </w:pPr>
    </w:p>
    <w:p w14:paraId="3F0AABAA" w14:textId="77777777" w:rsidR="00E664DC" w:rsidRDefault="00E664DC">
      <w:pPr>
        <w:spacing w:line="240" w:lineRule="auto"/>
        <w:rPr>
          <w:rFonts w:ascii="Arial Narrow" w:eastAsia="Arial Narrow" w:hAnsi="Arial Narrow" w:cs="Arial Narrow"/>
          <w:b/>
          <w:sz w:val="24"/>
          <w:szCs w:val="24"/>
        </w:rPr>
      </w:pPr>
    </w:p>
    <w:p w14:paraId="17686F27" w14:textId="77777777" w:rsidR="00E664DC" w:rsidRDefault="00E664DC">
      <w:pPr>
        <w:spacing w:line="240" w:lineRule="auto"/>
        <w:rPr>
          <w:rFonts w:ascii="Arial Narrow" w:eastAsia="Arial Narrow" w:hAnsi="Arial Narrow" w:cs="Arial Narrow"/>
          <w:b/>
          <w:sz w:val="24"/>
          <w:szCs w:val="24"/>
        </w:rPr>
      </w:pPr>
    </w:p>
    <w:p w14:paraId="1C7CEF35" w14:textId="77777777" w:rsidR="00E664DC" w:rsidRDefault="00E664DC">
      <w:pPr>
        <w:spacing w:line="240" w:lineRule="auto"/>
        <w:rPr>
          <w:rFonts w:ascii="Arial Narrow" w:eastAsia="Arial Narrow" w:hAnsi="Arial Narrow" w:cs="Arial Narrow"/>
          <w:b/>
          <w:sz w:val="24"/>
          <w:szCs w:val="24"/>
        </w:rPr>
      </w:pPr>
    </w:p>
    <w:p w14:paraId="7FF17507" w14:textId="77777777" w:rsidR="00E664DC" w:rsidRDefault="00E664DC">
      <w:pPr>
        <w:spacing w:line="240" w:lineRule="auto"/>
        <w:rPr>
          <w:rFonts w:ascii="Arial Narrow" w:eastAsia="Arial Narrow" w:hAnsi="Arial Narrow" w:cs="Arial Narrow"/>
          <w:b/>
          <w:sz w:val="24"/>
          <w:szCs w:val="24"/>
        </w:rPr>
      </w:pPr>
    </w:p>
    <w:p w14:paraId="6D239742" w14:textId="77777777" w:rsidR="00E664DC" w:rsidRDefault="00E664DC">
      <w:pPr>
        <w:spacing w:line="240" w:lineRule="auto"/>
        <w:rPr>
          <w:rFonts w:ascii="Arial Narrow" w:eastAsia="Arial Narrow" w:hAnsi="Arial Narrow" w:cs="Arial Narrow"/>
          <w:b/>
          <w:sz w:val="24"/>
          <w:szCs w:val="24"/>
        </w:rPr>
      </w:pPr>
    </w:p>
    <w:p w14:paraId="096EB9CA" w14:textId="77777777" w:rsidR="00E664DC" w:rsidRDefault="00E664DC">
      <w:pPr>
        <w:spacing w:line="240" w:lineRule="auto"/>
        <w:rPr>
          <w:rFonts w:ascii="Arial Narrow" w:eastAsia="Arial Narrow" w:hAnsi="Arial Narrow" w:cs="Arial Narrow"/>
          <w:b/>
          <w:sz w:val="24"/>
          <w:szCs w:val="24"/>
        </w:rPr>
      </w:pPr>
    </w:p>
    <w:p w14:paraId="77DA22C4" w14:textId="77777777" w:rsidR="00E664DC" w:rsidRDefault="00E664DC">
      <w:pPr>
        <w:spacing w:line="240" w:lineRule="auto"/>
        <w:rPr>
          <w:rFonts w:ascii="Arial Narrow" w:eastAsia="Arial Narrow" w:hAnsi="Arial Narrow" w:cs="Arial Narrow"/>
          <w:b/>
          <w:sz w:val="24"/>
          <w:szCs w:val="24"/>
        </w:rPr>
      </w:pPr>
    </w:p>
    <w:p w14:paraId="0674B5BD" w14:textId="77777777" w:rsidR="00E664DC" w:rsidRDefault="00E664DC">
      <w:pPr>
        <w:spacing w:line="240" w:lineRule="auto"/>
        <w:rPr>
          <w:rFonts w:ascii="Arial Narrow" w:eastAsia="Arial Narrow" w:hAnsi="Arial Narrow" w:cs="Arial Narrow"/>
          <w:b/>
          <w:sz w:val="24"/>
          <w:szCs w:val="24"/>
        </w:rPr>
      </w:pPr>
    </w:p>
    <w:p w14:paraId="466CC2F1" w14:textId="77777777" w:rsidR="00E664DC" w:rsidRDefault="00E664DC">
      <w:pPr>
        <w:spacing w:line="240" w:lineRule="auto"/>
        <w:rPr>
          <w:rFonts w:ascii="Arial Narrow" w:eastAsia="Arial Narrow" w:hAnsi="Arial Narrow" w:cs="Arial Narrow"/>
          <w:b/>
          <w:sz w:val="24"/>
          <w:szCs w:val="24"/>
        </w:rPr>
      </w:pPr>
    </w:p>
    <w:p w14:paraId="557F62A1" w14:textId="77777777" w:rsidR="00E664DC" w:rsidRDefault="00E664DC">
      <w:pPr>
        <w:spacing w:line="240" w:lineRule="auto"/>
        <w:rPr>
          <w:rFonts w:ascii="Arial Narrow" w:eastAsia="Arial Narrow" w:hAnsi="Arial Narrow" w:cs="Arial Narrow"/>
          <w:b/>
          <w:sz w:val="24"/>
          <w:szCs w:val="24"/>
        </w:rPr>
      </w:pPr>
    </w:p>
    <w:p w14:paraId="12F7947B" w14:textId="77777777" w:rsidR="00E664DC" w:rsidRDefault="00E664DC">
      <w:pPr>
        <w:spacing w:line="240" w:lineRule="auto"/>
        <w:rPr>
          <w:rFonts w:ascii="Arial Narrow" w:eastAsia="Arial Narrow" w:hAnsi="Arial Narrow" w:cs="Arial Narrow"/>
          <w:b/>
          <w:sz w:val="24"/>
          <w:szCs w:val="24"/>
        </w:rPr>
      </w:pPr>
    </w:p>
    <w:p w14:paraId="3F07EBEE" w14:textId="77777777" w:rsidR="00E664DC" w:rsidRDefault="00E664DC">
      <w:pPr>
        <w:spacing w:line="240" w:lineRule="auto"/>
        <w:rPr>
          <w:rFonts w:ascii="Arial Narrow" w:eastAsia="Arial Narrow" w:hAnsi="Arial Narrow" w:cs="Arial Narrow"/>
          <w:b/>
          <w:sz w:val="24"/>
          <w:szCs w:val="24"/>
        </w:rPr>
      </w:pPr>
    </w:p>
    <w:p w14:paraId="2DF2DA9C" w14:textId="77777777" w:rsidR="00E664DC" w:rsidRDefault="00E664DC">
      <w:pPr>
        <w:spacing w:line="240" w:lineRule="auto"/>
        <w:rPr>
          <w:rFonts w:ascii="Arial Narrow" w:eastAsia="Arial Narrow" w:hAnsi="Arial Narrow" w:cs="Arial Narrow"/>
          <w:b/>
          <w:sz w:val="24"/>
          <w:szCs w:val="24"/>
        </w:rPr>
      </w:pPr>
    </w:p>
    <w:p w14:paraId="58B961A5" w14:textId="77777777" w:rsidR="00E664DC" w:rsidRDefault="00E664DC">
      <w:pPr>
        <w:spacing w:before="200" w:line="335" w:lineRule="auto"/>
        <w:ind w:left="-15"/>
        <w:rPr>
          <w:rFonts w:ascii="Roboto" w:eastAsia="Roboto" w:hAnsi="Roboto" w:cs="Roboto"/>
          <w:color w:val="666666"/>
        </w:rPr>
      </w:pPr>
    </w:p>
    <w:p w14:paraId="5AE3E203" w14:textId="77777777" w:rsidR="00E664DC" w:rsidRDefault="00E664DC"/>
    <w:sectPr w:rsidR="00E664DC">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Roboto">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F54436F"/>
    <w:multiLevelType w:val="multilevel"/>
    <w:tmpl w:val="87AAE5C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773928F3"/>
    <w:multiLevelType w:val="multilevel"/>
    <w:tmpl w:val="75525D4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976373449">
    <w:abstractNumId w:val="0"/>
  </w:num>
  <w:num w:numId="2" w16cid:durableId="12547051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4DC"/>
    <w:rsid w:val="00D21D7B"/>
    <w:rsid w:val="00E664D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0CFD09"/>
  <w15:docId w15:val="{8386206C-2BC1-4A13-8486-D201D59C3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en-A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6</Pages>
  <Words>2019</Words>
  <Characters>11510</Characters>
  <Application>Microsoft Office Word</Application>
  <DocSecurity>0</DocSecurity>
  <Lines>95</Lines>
  <Paragraphs>27</Paragraphs>
  <ScaleCrop>false</ScaleCrop>
  <Company/>
  <LinksUpToDate>false</LinksUpToDate>
  <CharactersWithSpaces>13502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Cheng</dc:creator>
  <cp:lastModifiedBy>David Cheng</cp:lastModifiedBy>
  <cp:revision>2</cp:revision>
  <dcterms:created xsi:type="dcterms:W3CDTF">2023-01-05T12:57:00Z</dcterms:created>
  <dcterms:modified xsi:type="dcterms:W3CDTF">2023-01-05T12:57:00Z</dcterms:modified>
</cp:coreProperties>
</file>