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5"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7"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6" name="image3.jpg"/>
            <a:graphic>
              <a:graphicData uri="http://schemas.openxmlformats.org/drawingml/2006/picture">
                <pic:pic>
                  <pic:nvPicPr>
                    <pic:cNvPr id="0" name="image3.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LYMB</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4 (Week 5)</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Mohairees Idzhan</w:t>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Summary of current gold-standard:</w:t>
      </w:r>
    </w:p>
    <w:p w:rsidR="00000000" w:rsidDel="00000000" w:rsidP="00000000" w:rsidRDefault="00000000" w:rsidRPr="00000000" w14:paraId="0000000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Current gold-standard happens in a lymphoedema therapy centre. The lymphoedema therapist uses a measuring tape to measure limb sizes of both the affected and unaffected limb. That information is then used to manually calculate limb volume. After that, the lymphoedema therapist goes through up to 6 different catalogues of compression garments and matches the limb dimensions to an appropriate compression garment and prescribes it to the patient.</w:t>
      </w:r>
    </w:p>
    <w:p w:rsidR="00000000" w:rsidDel="00000000" w:rsidP="00000000" w:rsidRDefault="00000000" w:rsidRPr="00000000" w14:paraId="0000000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5">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Pugh matrix:</w:t>
      </w:r>
    </w:p>
    <w:p w:rsidR="00000000" w:rsidDel="00000000" w:rsidP="00000000" w:rsidRDefault="00000000" w:rsidRPr="00000000" w14:paraId="00000026">
      <w:pPr>
        <w:rPr>
          <w:rFonts w:ascii="Arial Narrow" w:cs="Arial Narrow" w:eastAsia="Arial Narrow" w:hAnsi="Arial Narrow"/>
        </w:rPr>
      </w:pPr>
      <w:r w:rsidDel="00000000" w:rsidR="00000000" w:rsidRPr="00000000">
        <w:rPr>
          <w:rtl w:val="0"/>
        </w:rPr>
      </w:r>
    </w:p>
    <w:tbl>
      <w:tblPr>
        <w:tblStyle w:val="Table1"/>
        <w:tblW w:w="98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5"/>
        <w:gridCol w:w="1290"/>
        <w:gridCol w:w="915"/>
        <w:gridCol w:w="1455"/>
        <w:gridCol w:w="1230"/>
        <w:gridCol w:w="2055"/>
        <w:gridCol w:w="1425"/>
        <w:tblGridChange w:id="0">
          <w:tblGrid>
            <w:gridCol w:w="1455"/>
            <w:gridCol w:w="1290"/>
            <w:gridCol w:w="915"/>
            <w:gridCol w:w="1455"/>
            <w:gridCol w:w="1230"/>
            <w:gridCol w:w="2055"/>
            <w:gridCol w:w="1425"/>
          </w:tblGrid>
        </w:tblGridChange>
      </w:tblGrid>
      <w:tr>
        <w:trPr>
          <w:cantSplit w:val="0"/>
          <w:trHeight w:val="1344.84375"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8">
            <w:pPr>
              <w:rPr>
                <w:rFonts w:ascii="Arial" w:cs="Arial" w:eastAsia="Arial" w:hAnsi="Arial"/>
                <w:sz w:val="20"/>
                <w:szCs w:val="20"/>
              </w:rPr>
            </w:pPr>
            <w:r w:rsidDel="00000000" w:rsidR="00000000" w:rsidRPr="00000000">
              <w:rPr>
                <w:rFonts w:ascii="Arial" w:cs="Arial" w:eastAsia="Arial" w:hAnsi="Arial"/>
                <w:sz w:val="20"/>
                <w:szCs w:val="20"/>
                <w:rtl w:val="0"/>
              </w:rPr>
              <w:t xml:space="preserve">Current gold standard</w:t>
            </w:r>
          </w:p>
          <w:p w:rsidR="00000000" w:rsidDel="00000000" w:rsidP="00000000" w:rsidRDefault="00000000" w:rsidRPr="00000000" w14:paraId="0000002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rPr>
                <w:rFonts w:ascii="Arial" w:cs="Arial" w:eastAsia="Arial" w:hAnsi="Arial"/>
                <w:sz w:val="20"/>
                <w:szCs w:val="20"/>
              </w:rPr>
            </w:pPr>
            <w:r w:rsidDel="00000000" w:rsidR="00000000" w:rsidRPr="00000000">
              <w:rPr>
                <w:rFonts w:ascii="Arial" w:cs="Arial" w:eastAsia="Arial" w:hAnsi="Arial"/>
                <w:sz w:val="20"/>
                <w:szCs w:val="20"/>
                <w:rtl w:val="0"/>
              </w:rPr>
              <w:t xml:space="preserve">Pen and paper</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B">
            <w:pPr>
              <w:rPr>
                <w:rFonts w:ascii="Arial" w:cs="Arial" w:eastAsia="Arial" w:hAnsi="Arial"/>
                <w:sz w:val="20"/>
                <w:szCs w:val="20"/>
              </w:rPr>
            </w:pPr>
            <w:r w:rsidDel="00000000" w:rsidR="00000000" w:rsidRPr="00000000">
              <w:rPr>
                <w:rFonts w:ascii="Arial" w:cs="Arial" w:eastAsia="Arial" w:hAnsi="Arial"/>
                <w:sz w:val="20"/>
                <w:szCs w:val="20"/>
                <w:rtl w:val="0"/>
              </w:rPr>
              <w:t xml:space="preserve">Weight</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C">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#1</w:t>
            </w:r>
          </w:p>
          <w:p w:rsidR="00000000" w:rsidDel="00000000" w:rsidP="00000000" w:rsidRDefault="00000000" w:rsidRPr="00000000" w14:paraId="0000002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rPr>
                <w:rFonts w:ascii="Arial" w:cs="Arial" w:eastAsia="Arial" w:hAnsi="Arial"/>
                <w:sz w:val="20"/>
                <w:szCs w:val="20"/>
              </w:rPr>
            </w:pPr>
            <w:r w:rsidDel="00000000" w:rsidR="00000000" w:rsidRPr="00000000">
              <w:rPr>
                <w:rFonts w:ascii="Arial" w:cs="Arial" w:eastAsia="Arial" w:hAnsi="Arial"/>
                <w:sz w:val="20"/>
                <w:szCs w:val="20"/>
                <w:rtl w:val="0"/>
              </w:rPr>
              <w:t xml:space="preserve">Lymbase.com</w:t>
            </w:r>
          </w:p>
          <w:p w:rsidR="00000000" w:rsidDel="00000000" w:rsidP="00000000" w:rsidRDefault="00000000" w:rsidRPr="00000000" w14:paraId="0000002F">
            <w:pPr>
              <w:rPr>
                <w:rFonts w:ascii="Arial" w:cs="Arial" w:eastAsia="Arial" w:hAnsi="Arial"/>
                <w:sz w:val="20"/>
                <w:szCs w:val="20"/>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0">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#2 </w:t>
            </w:r>
          </w:p>
          <w:p w:rsidR="00000000" w:rsidDel="00000000" w:rsidP="00000000" w:rsidRDefault="00000000" w:rsidRPr="00000000" w14:paraId="0000003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2">
            <w:pPr>
              <w:rPr>
                <w:rFonts w:ascii="Arial" w:cs="Arial" w:eastAsia="Arial" w:hAnsi="Arial"/>
                <w:sz w:val="20"/>
                <w:szCs w:val="20"/>
              </w:rPr>
            </w:pPr>
            <w:r w:rsidDel="00000000" w:rsidR="00000000" w:rsidRPr="00000000">
              <w:rPr>
                <w:rFonts w:ascii="Arial" w:cs="Arial" w:eastAsia="Arial" w:hAnsi="Arial"/>
                <w:sz w:val="20"/>
                <w:szCs w:val="20"/>
                <w:rtl w:val="0"/>
              </w:rPr>
              <w:t xml:space="preserve">“Smart band” to automatically gather limb data</w:t>
            </w:r>
          </w:p>
          <w:p w:rsidR="00000000" w:rsidDel="00000000" w:rsidP="00000000" w:rsidRDefault="00000000" w:rsidRPr="00000000" w14:paraId="00000033">
            <w:pPr>
              <w:rPr>
                <w:rFonts w:ascii="Arial" w:cs="Arial" w:eastAsia="Arial" w:hAnsi="Arial"/>
                <w:sz w:val="20"/>
                <w:szCs w:val="20"/>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4">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#3</w:t>
            </w:r>
          </w:p>
          <w:p w:rsidR="00000000" w:rsidDel="00000000" w:rsidP="00000000" w:rsidRDefault="00000000" w:rsidRPr="00000000" w14:paraId="0000003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6">
            <w:pPr>
              <w:rPr>
                <w:rFonts w:ascii="Arial" w:cs="Arial" w:eastAsia="Arial" w:hAnsi="Arial"/>
                <w:sz w:val="20"/>
                <w:szCs w:val="20"/>
              </w:rPr>
            </w:pPr>
            <w:r w:rsidDel="00000000" w:rsidR="00000000" w:rsidRPr="00000000">
              <w:rPr>
                <w:rFonts w:ascii="Arial" w:cs="Arial" w:eastAsia="Arial" w:hAnsi="Arial"/>
                <w:sz w:val="20"/>
                <w:szCs w:val="20"/>
                <w:rtl w:val="0"/>
              </w:rPr>
              <w:t xml:space="preserve">Machine learning to predict suitable compression garment for patient </w:t>
            </w:r>
          </w:p>
          <w:p w:rsidR="00000000" w:rsidDel="00000000" w:rsidP="00000000" w:rsidRDefault="00000000" w:rsidRPr="00000000" w14:paraId="00000037">
            <w:pPr>
              <w:rPr>
                <w:rFonts w:ascii="Arial" w:cs="Arial" w:eastAsia="Arial" w:hAnsi="Arial"/>
                <w:sz w:val="20"/>
                <w:szCs w:val="20"/>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#4</w:t>
            </w:r>
          </w:p>
          <w:p w:rsidR="00000000" w:rsidDel="00000000" w:rsidP="00000000" w:rsidRDefault="00000000" w:rsidRPr="00000000" w14:paraId="0000003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A">
            <w:pPr>
              <w:rPr>
                <w:rFonts w:ascii="Arial" w:cs="Arial" w:eastAsia="Arial" w:hAnsi="Arial"/>
                <w:sz w:val="20"/>
                <w:szCs w:val="20"/>
              </w:rPr>
            </w:pPr>
            <w:r w:rsidDel="00000000" w:rsidR="00000000" w:rsidRPr="00000000">
              <w:rPr>
                <w:rFonts w:ascii="Arial" w:cs="Arial" w:eastAsia="Arial" w:hAnsi="Arial"/>
                <w:sz w:val="20"/>
                <w:szCs w:val="20"/>
                <w:rtl w:val="0"/>
              </w:rPr>
              <w:t xml:space="preserve">Calculate to determine appropriate compression garment size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B">
            <w:pPr>
              <w:rPr>
                <w:rFonts w:ascii="Arial" w:cs="Arial" w:eastAsia="Arial" w:hAnsi="Arial"/>
                <w:sz w:val="20"/>
                <w:szCs w:val="20"/>
              </w:rPr>
            </w:pPr>
            <w:r w:rsidDel="00000000" w:rsidR="00000000" w:rsidRPr="00000000">
              <w:rPr>
                <w:rFonts w:ascii="Arial" w:cs="Arial" w:eastAsia="Arial" w:hAnsi="Arial"/>
                <w:sz w:val="20"/>
                <w:szCs w:val="20"/>
                <w:rtl w:val="0"/>
              </w:rPr>
              <w:t xml:space="preserve">Saves the clinician time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C">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D">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2">
            <w:pPr>
              <w:rPr>
                <w:rFonts w:ascii="Arial" w:cs="Arial" w:eastAsia="Arial" w:hAnsi="Arial"/>
                <w:sz w:val="20"/>
                <w:szCs w:val="20"/>
              </w:rPr>
            </w:pPr>
            <w:r w:rsidDel="00000000" w:rsidR="00000000" w:rsidRPr="00000000">
              <w:rPr>
                <w:rFonts w:ascii="Arial" w:cs="Arial" w:eastAsia="Arial" w:hAnsi="Arial"/>
                <w:sz w:val="20"/>
                <w:szCs w:val="20"/>
                <w:rtl w:val="0"/>
              </w:rPr>
              <w:t xml:space="preserve">Intuitive and easy to use UI/UX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3">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4">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9">
            <w:pPr>
              <w:rPr>
                <w:rFonts w:ascii="Arial" w:cs="Arial" w:eastAsia="Arial" w:hAnsi="Arial"/>
                <w:sz w:val="20"/>
                <w:szCs w:val="20"/>
              </w:rPr>
            </w:pPr>
            <w:r w:rsidDel="00000000" w:rsidR="00000000" w:rsidRPr="00000000">
              <w:rPr>
                <w:rFonts w:ascii="Arial" w:cs="Arial" w:eastAsia="Arial" w:hAnsi="Arial"/>
                <w:sz w:val="20"/>
                <w:szCs w:val="20"/>
                <w:rtl w:val="0"/>
              </w:rPr>
              <w:t xml:space="preserve">Easily integrate into clinician workflow</w:t>
            </w:r>
          </w:p>
          <w:p w:rsidR="00000000" w:rsidDel="00000000" w:rsidP="00000000" w:rsidRDefault="00000000" w:rsidRPr="00000000" w14:paraId="0000004A">
            <w:pP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B">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C">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1">
            <w:pPr>
              <w:rPr>
                <w:rFonts w:ascii="Arial" w:cs="Arial" w:eastAsia="Arial" w:hAnsi="Arial"/>
                <w:sz w:val="20"/>
                <w:szCs w:val="20"/>
              </w:rPr>
            </w:pPr>
            <w:r w:rsidDel="00000000" w:rsidR="00000000" w:rsidRPr="00000000">
              <w:rPr>
                <w:rFonts w:ascii="Arial" w:cs="Arial" w:eastAsia="Arial" w:hAnsi="Arial"/>
                <w:sz w:val="20"/>
                <w:szCs w:val="20"/>
                <w:rtl w:val="0"/>
              </w:rPr>
              <w:t xml:space="preserve">Able to quickly filter through compression garment</w:t>
            </w:r>
          </w:p>
          <w:p w:rsidR="00000000" w:rsidDel="00000000" w:rsidP="00000000" w:rsidRDefault="00000000" w:rsidRPr="00000000" w14:paraId="00000052">
            <w:pP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3">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4">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9">
            <w:pPr>
              <w:rPr>
                <w:rFonts w:ascii="Arial" w:cs="Arial" w:eastAsia="Arial" w:hAnsi="Arial"/>
                <w:sz w:val="20"/>
                <w:szCs w:val="20"/>
              </w:rPr>
            </w:pPr>
            <w:r w:rsidDel="00000000" w:rsidR="00000000" w:rsidRPr="00000000">
              <w:rPr>
                <w:rFonts w:ascii="Arial" w:cs="Arial" w:eastAsia="Arial" w:hAnsi="Arial"/>
                <w:sz w:val="20"/>
                <w:szCs w:val="20"/>
                <w:rtl w:val="0"/>
              </w:rPr>
              <w:t xml:space="preserve">Facilitates diagnosis/treatment process</w:t>
            </w:r>
          </w:p>
          <w:p w:rsidR="00000000" w:rsidDel="00000000" w:rsidP="00000000" w:rsidRDefault="00000000" w:rsidRPr="00000000" w14:paraId="0000005A">
            <w:pP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B">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C">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1">
            <w:pPr>
              <w:rPr>
                <w:rFonts w:ascii="Arial" w:cs="Arial" w:eastAsia="Arial" w:hAnsi="Arial"/>
                <w:sz w:val="20"/>
                <w:szCs w:val="20"/>
              </w:rPr>
            </w:pPr>
            <w:r w:rsidDel="00000000" w:rsidR="00000000" w:rsidRPr="00000000">
              <w:rPr>
                <w:rFonts w:ascii="Arial" w:cs="Arial" w:eastAsia="Arial" w:hAnsi="Arial"/>
                <w:sz w:val="20"/>
                <w:szCs w:val="20"/>
                <w:rtl w:val="0"/>
              </w:rPr>
              <w:t xml:space="preserve">Data can be visualised and represented well</w:t>
            </w:r>
          </w:p>
          <w:p w:rsidR="00000000" w:rsidDel="00000000" w:rsidP="00000000" w:rsidRDefault="00000000" w:rsidRPr="00000000" w14:paraId="00000062">
            <w:pP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3">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4">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9">
            <w:pPr>
              <w:rPr>
                <w:rFonts w:ascii="Arial" w:cs="Arial" w:eastAsia="Arial" w:hAnsi="Arial"/>
                <w:sz w:val="20"/>
                <w:szCs w:val="20"/>
              </w:rPr>
            </w:pPr>
            <w:r w:rsidDel="00000000" w:rsidR="00000000" w:rsidRPr="00000000">
              <w:rPr>
                <w:rFonts w:ascii="Arial" w:cs="Arial" w:eastAsia="Arial" w:hAnsi="Arial"/>
                <w:sz w:val="20"/>
                <w:szCs w:val="20"/>
                <w:rtl w:val="0"/>
              </w:rPr>
              <w:t xml:space="preserve">Data is centrally stored</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A">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B">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0">
            <w:pPr>
              <w:rPr>
                <w:rFonts w:ascii="Arial" w:cs="Arial" w:eastAsia="Arial" w:hAnsi="Arial"/>
                <w:sz w:val="20"/>
                <w:szCs w:val="20"/>
              </w:rPr>
            </w:pPr>
            <w:r w:rsidDel="00000000" w:rsidR="00000000" w:rsidRPr="00000000">
              <w:rPr>
                <w:rFonts w:ascii="Arial" w:cs="Arial" w:eastAsia="Arial" w:hAnsi="Arial"/>
                <w:sz w:val="20"/>
                <w:szCs w:val="20"/>
                <w:rtl w:val="0"/>
              </w:rPr>
              <w:t xml:space="preserve">Able to sync with EMR</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1">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2">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7">
            <w:pPr>
              <w:rPr>
                <w:rFonts w:ascii="Arial" w:cs="Arial" w:eastAsia="Arial" w:hAnsi="Arial"/>
                <w:sz w:val="20"/>
                <w:szCs w:val="20"/>
              </w:rPr>
            </w:pPr>
            <w:r w:rsidDel="00000000" w:rsidR="00000000" w:rsidRPr="00000000">
              <w:rPr>
                <w:rFonts w:ascii="Arial" w:cs="Arial" w:eastAsia="Arial" w:hAnsi="Arial"/>
                <w:sz w:val="20"/>
                <w:szCs w:val="20"/>
                <w:rtl w:val="0"/>
              </w:rPr>
              <w:t xml:space="preserve">Able to place compression garment orders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8">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9">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E">
            <w:pPr>
              <w:rPr>
                <w:rFonts w:ascii="Arial" w:cs="Arial" w:eastAsia="Arial" w:hAnsi="Arial"/>
                <w:sz w:val="20"/>
                <w:szCs w:val="20"/>
              </w:rPr>
            </w:pPr>
            <w:r w:rsidDel="00000000" w:rsidR="00000000" w:rsidRPr="00000000">
              <w:rPr>
                <w:rFonts w:ascii="Arial" w:cs="Arial" w:eastAsia="Arial" w:hAnsi="Arial"/>
                <w:sz w:val="20"/>
                <w:szCs w:val="20"/>
                <w:rtl w:val="0"/>
              </w:rPr>
              <w:t xml:space="preserve">Total</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F">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0">
            <w:pP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bl>
    <w:p w:rsidR="00000000" w:rsidDel="00000000" w:rsidP="00000000" w:rsidRDefault="00000000" w:rsidRPr="00000000" w14:paraId="0000008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1">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Final verdict:</w:t>
      </w:r>
    </w:p>
    <w:p w:rsidR="00000000" w:rsidDel="00000000" w:rsidP="00000000" w:rsidRDefault="00000000" w:rsidRPr="00000000" w14:paraId="0000009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Most favourable solution is lymbase.com, although the other 2 solutions are not that far off. My clinician already has  a website running. The website essentially ensures that all data is stored in one place for easy access, does compression garment filtering and visualisation of limb volume data, which makes it convenient for clinicians and saves them time as they don't have to look around for papers and files of patient data, physically look through physical catalogues for compression garment sizes for patients.</w:t>
      </w:r>
    </w:p>
    <w:p w:rsidR="00000000" w:rsidDel="00000000" w:rsidP="00000000" w:rsidRDefault="00000000" w:rsidRPr="00000000" w14:paraId="00000094">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2487762" cy="2219474"/>
            <wp:effectExtent b="0" l="0" r="0" t="0"/>
            <wp:docPr id="29"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2487762" cy="2219474"/>
                    </a:xfrm>
                    <a:prstGeom prst="rect"/>
                    <a:ln/>
                  </pic:spPr>
                </pic:pic>
              </a:graphicData>
            </a:graphic>
          </wp:inline>
        </w:drawing>
      </w:r>
      <w:r w:rsidDel="00000000" w:rsidR="00000000" w:rsidRPr="00000000">
        <w:rPr>
          <w:rFonts w:ascii="Arial Narrow" w:cs="Arial Narrow" w:eastAsia="Arial Narrow" w:hAnsi="Arial Narrow"/>
        </w:rPr>
        <w:drawing>
          <wp:inline distB="114300" distT="114300" distL="114300" distR="114300">
            <wp:extent cx="2266658" cy="2253555"/>
            <wp:effectExtent b="0" l="0" r="0" t="0"/>
            <wp:docPr id="28"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266658" cy="2253555"/>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6">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2338388" cy="2360926"/>
            <wp:effectExtent b="0" l="0" r="0" t="0"/>
            <wp:docPr id="24"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338388" cy="2360926"/>
                    </a:xfrm>
                    <a:prstGeom prst="rect"/>
                    <a:ln/>
                  </pic:spPr>
                </pic:pic>
              </a:graphicData>
            </a:graphic>
          </wp:inline>
        </w:drawing>
      </w: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6.png"/><Relationship Id="rId12" Type="http://schemas.openxmlformats.org/officeDocument/2006/relationships/image" Target="media/image1.pn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DIAMjY5e3jMvCfC6JKuIjxtIbw==">AMUW2mWiKM1git0tHb+j6TKuCNqNoM1EXlqVQcAhKS4pwWmU8e/RZ3cxFNlqFwuqWfbnzSbrYS7Scwq5+PXurOr0qnhUBYgf7ih/y8W0C5CiNPb8NQGrj7E=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