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2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2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Sentinel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3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Calvin Zheng, Diana Kovaleva</w:t>
      </w:r>
    </w:p>
    <w:p w:rsidR="00000000" w:rsidDel="00000000" w:rsidP="00000000" w:rsidRDefault="00000000" w:rsidRPr="00000000" w14:paraId="00000006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Stakeholder map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5731200" cy="5537200"/>
            <wp:effectExtent b="0" l="0" r="0" t="0"/>
            <wp:docPr id="2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53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Systems map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6436049" cy="1368462"/>
            <wp:effectExtent b="0" l="0" r="0" t="0"/>
            <wp:docPr id="1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36049" cy="13684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3748472" cy="3424238"/>
            <wp:effectExtent b="0" l="0" r="0" t="0"/>
            <wp:docPr id="2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48472" cy="34242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3755356" cy="3225403"/>
            <wp:effectExtent b="0" l="0" r="0" t="0"/>
            <wp:docPr id="2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55356" cy="32254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3832824" cy="3005138"/>
            <wp:effectExtent b="0" l="0" r="0" t="0"/>
            <wp:docPr id="21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2824" cy="3005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3776663" cy="3284054"/>
            <wp:effectExtent b="0" l="0" r="0" t="0"/>
            <wp:docPr id="2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6663" cy="32840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</w:rPr>
        <w:drawing>
          <wp:inline distB="114300" distT="114300" distL="114300" distR="114300">
            <wp:extent cx="3471863" cy="3282850"/>
            <wp:effectExtent b="0" l="0" r="0" t="0"/>
            <wp:docPr id="1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1863" cy="3282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Solutions ideation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240" w:line="276" w:lineRule="auto"/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Easy for hospital staff to read and interpret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Offers continuous surveillance of the patient’s neuronal activity over a period between 30 minutes and 24 hours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Does not require an operator to be continuously present to function.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Provides a ground truth about the state of the patient, and the severity and stability of the stroke.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Cheap enough for the average hospital to be able to use it on every stroke patient simultaneously.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40" w:before="0" w:beforeAutospacing="0" w:line="276" w:lineRule="auto"/>
        <w:ind w:left="720" w:hanging="360"/>
        <w:rPr>
          <w:rFonts w:ascii="Arial Narrow" w:cs="Arial Narrow" w:eastAsia="Arial Narrow" w:hAnsi="Arial Narrow"/>
          <w:sz w:val="22"/>
          <w:szCs w:val="22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Non-invasive</w:t>
      </w:r>
    </w:p>
    <w:p w:rsidR="00000000" w:rsidDel="00000000" w:rsidP="00000000" w:rsidRDefault="00000000" w:rsidRPr="00000000" w14:paraId="0000001B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20"/>
        <w:gridCol w:w="900"/>
        <w:gridCol w:w="900"/>
        <w:gridCol w:w="900"/>
        <w:gridCol w:w="900"/>
        <w:gridCol w:w="900"/>
        <w:gridCol w:w="1035"/>
        <w:tblGridChange w:id="0">
          <w:tblGrid>
            <w:gridCol w:w="4020"/>
            <w:gridCol w:w="900"/>
            <w:gridCol w:w="900"/>
            <w:gridCol w:w="900"/>
            <w:gridCol w:w="900"/>
            <w:gridCol w:w="900"/>
            <w:gridCol w:w="10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Selection/Acceptance 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Solution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shd w:fill="ffe599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shd w:fill="ffe599" w:val="clear"/>
                <w:rtl w:val="0"/>
              </w:rPr>
              <w:t xml:space="preserve">Using an EEG with inverse algorithm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  <w:shd w:fill="fff2cc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shd w:fill="fff2cc" w:val="clear"/>
                <w:rtl w:val="0"/>
              </w:rPr>
              <w:t xml:space="preserve">Hire more neurologists to do NIHSS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Train more nurses to do NIHSS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Teach patients how to monitor stroke symptoms in themselves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Use an ECG to detect atrial fibrillation which is a common cause of strokes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Develop an easier and faster physical test that anyone could do to detect strokes.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Make a robot/device that continuously does NIHSS on the patient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Do continuous blood tests on the patient to check for potential clots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Have a device that is attached to the patient’s bloodstream to continuously check for clots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shd w:fill="fff2cc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shd w:fill="fff2cc" w:val="clear"/>
                <w:rtl w:val="0"/>
              </w:rPr>
              <w:t xml:space="preserve">Use camera with AI that can detect stroke symptoms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Make a phone app using an AI camera that the patient could use to monitor themselves with.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Make a phone app calculator that the patient could input their own symptoms into to figure out the severity of their stroke</w:t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shd w:fill="fff2cc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shd w:fill="fff2cc" w:val="clear"/>
                <w:rtl w:val="0"/>
              </w:rPr>
              <w:t xml:space="preserve">Use magnetoencephalography to monitor the patient.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Use laser doppler technique to monitor blood flow and check for clots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Place sensors on muscles and neck to detect speech and movement capabilities which are usually affected by a stroke.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Invent nanomachines to insert into the patient to monitor their bloodstream and brain state.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Use an ECoG with inverse algorithm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Use single/multi unit spiking to read brain signals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  <w:shd w:fill="fff2cc" w:val="clear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shd w:fill="fff2cc" w:val="clear"/>
                <w:rtl w:val="0"/>
              </w:rPr>
              <w:t xml:space="preserve">Put the patient in an MRI over 24 hours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Put the patient in an CT over 24 hours </w:t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10.png"/><Relationship Id="rId13" Type="http://schemas.openxmlformats.org/officeDocument/2006/relationships/image" Target="media/image6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15" Type="http://schemas.openxmlformats.org/officeDocument/2006/relationships/image" Target="media/image8.png"/><Relationship Id="rId14" Type="http://schemas.openxmlformats.org/officeDocument/2006/relationships/image" Target="media/image9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V/zd03Xyc5yXxd9DKOKcUnQt9w==">AMUW2mXomXP4VG+g7FhISITVuOHC2kNMd/Xw2cIQknbr2ZfMNifjOWNuXPLobR3HK4hCTkOhCl8RaII6wn2GvXbwQhMmIE2/tT+qzsvQdOFJuzVON2TgFaQ=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