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9050" distT="19050" distL="19050" distR="19050">
            <wp:extent cx="1946529" cy="623888"/>
            <wp:effectExtent b="0" l="0" r="0" t="0"/>
            <wp:docPr id="5"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946529" cy="6238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09763" cy="525623"/>
            <wp:effectExtent b="0" l="0" r="0" t="0"/>
            <wp:docPr id="4" name="image7.jpg"/>
            <a:graphic>
              <a:graphicData uri="http://schemas.openxmlformats.org/drawingml/2006/picture">
                <pic:pic>
                  <pic:nvPicPr>
                    <pic:cNvPr id="0" name="image7.jpg"/>
                    <pic:cNvPicPr preferRelativeResize="0"/>
                  </pic:nvPicPr>
                  <pic:blipFill>
                    <a:blip r:embed="rId7"/>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6baa"/>
          <w:sz w:val="28"/>
          <w:szCs w:val="28"/>
          <w:rtl w:val="0"/>
        </w:rPr>
        <w:t xml:space="preserve">PROJECT NAME: Anantyash Dixit</w:t>
      </w:r>
      <w:r w:rsidDel="00000000" w:rsidR="00000000" w:rsidRPr="00000000">
        <w:rPr>
          <w:rtl w:val="0"/>
        </w:rPr>
      </w:r>
    </w:p>
    <w:p w:rsidR="00000000" w:rsidDel="00000000" w:rsidP="00000000" w:rsidRDefault="00000000" w:rsidRPr="00000000" w14:paraId="00000004">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9 (Week 10)</w:t>
      </w:r>
    </w:p>
    <w:p w:rsidR="00000000" w:rsidDel="00000000" w:rsidP="00000000" w:rsidRDefault="00000000" w:rsidRPr="00000000" w14:paraId="00000005">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MEMBER(S):  SeeSaw</w:t>
      </w:r>
    </w:p>
    <w:p w:rsidR="00000000" w:rsidDel="00000000" w:rsidP="00000000" w:rsidRDefault="00000000" w:rsidRPr="00000000" w14:paraId="00000006">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07">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Gantt chart:</w:t>
      </w:r>
    </w:p>
    <w:p w:rsidR="00000000" w:rsidDel="00000000" w:rsidP="00000000" w:rsidRDefault="00000000" w:rsidRPr="00000000" w14:paraId="00000008">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09">
      <w:pPr>
        <w:spacing w:after="240" w:before="240" w:line="240" w:lineRule="auto"/>
        <w:rPr>
          <w:rFonts w:ascii="Arial Narrow" w:cs="Arial Narrow" w:eastAsia="Arial Narrow" w:hAnsi="Arial Narrow"/>
          <w:b w:val="1"/>
          <w:sz w:val="24"/>
          <w:szCs w:val="24"/>
        </w:rPr>
      </w:pPr>
      <w:r w:rsidDel="00000000" w:rsidR="00000000" w:rsidRPr="00000000">
        <w:rPr>
          <w:rtl w:val="0"/>
        </w:rPr>
      </w:r>
    </w:p>
    <w:tbl>
      <w:tblPr>
        <w:tblStyle w:val="Table1"/>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7.7431230187135"/>
        <w:gridCol w:w="1494.4840985785868"/>
        <w:gridCol w:w="1494.4840985785868"/>
        <w:gridCol w:w="1494.4840985785868"/>
        <w:gridCol w:w="1494.4840985785868"/>
        <w:gridCol w:w="1479.8322936905615"/>
        <w:tblGridChange w:id="0">
          <w:tblGrid>
            <w:gridCol w:w="1567.7431230187135"/>
            <w:gridCol w:w="1494.4840985785868"/>
            <w:gridCol w:w="1494.4840985785868"/>
            <w:gridCol w:w="1494.4840985785868"/>
            <w:gridCol w:w="1494.4840985785868"/>
            <w:gridCol w:w="1479.8322936905615"/>
          </w:tblGrid>
        </w:tblGridChange>
      </w:tblGrid>
      <w:tr>
        <w:trPr>
          <w:cantSplit w:val="0"/>
          <w:trHeight w:val="500" w:hRule="atLeast"/>
          <w:tblHeader w:val="0"/>
        </w:trPr>
        <w:tc>
          <w:tcPr>
            <w:tcBorders>
              <w:top w:color="bfbfbf" w:space="0" w:sz="5" w:val="single"/>
              <w:left w:color="bfbfbf" w:space="0" w:sz="5" w:val="single"/>
              <w:bottom w:color="bfbfbf" w:space="0" w:sz="5" w:val="single"/>
              <w:right w:color="bfbfbf" w:space="0" w:sz="5" w:val="single"/>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Tasks</w:t>
            </w:r>
          </w:p>
        </w:tc>
        <w:tc>
          <w:tcPr>
            <w:tcBorders>
              <w:top w:color="bfbfbf" w:space="0" w:sz="5" w:val="single"/>
              <w:left w:color="000000" w:space="0" w:sz="0" w:val="nil"/>
              <w:bottom w:color="bfbfbf" w:space="0" w:sz="5" w:val="single"/>
              <w:right w:color="bfbfbf" w:space="0" w:sz="5" w:val="single"/>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Week 9</w:t>
            </w:r>
          </w:p>
        </w:tc>
        <w:tc>
          <w:tcPr>
            <w:tcBorders>
              <w:top w:color="bfbfbf" w:space="0" w:sz="5" w:val="single"/>
              <w:left w:color="000000" w:space="0" w:sz="0" w:val="nil"/>
              <w:bottom w:color="bfbfbf" w:space="0" w:sz="5" w:val="single"/>
              <w:right w:color="bfbfbf" w:space="0" w:sz="5" w:val="single"/>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Week 10</w:t>
            </w:r>
          </w:p>
        </w:tc>
        <w:tc>
          <w:tcPr>
            <w:tcBorders>
              <w:top w:color="bfbfbf" w:space="0" w:sz="5" w:val="single"/>
              <w:left w:color="000000" w:space="0" w:sz="0" w:val="nil"/>
              <w:bottom w:color="bfbfbf" w:space="0" w:sz="5" w:val="single"/>
              <w:right w:color="bfbfbf" w:space="0" w:sz="5" w:val="single"/>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Week 11</w:t>
            </w:r>
          </w:p>
        </w:tc>
        <w:tc>
          <w:tcPr>
            <w:tcBorders>
              <w:top w:color="bfbfbf" w:space="0" w:sz="5" w:val="single"/>
              <w:left w:color="000000" w:space="0" w:sz="0" w:val="nil"/>
              <w:bottom w:color="bfbfbf" w:space="0" w:sz="5" w:val="single"/>
              <w:right w:color="bfbfbf" w:space="0" w:sz="5" w:val="single"/>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Week 12</w:t>
            </w:r>
          </w:p>
        </w:tc>
        <w:tc>
          <w:tcPr>
            <w:tcBorders>
              <w:top w:color="bfbfbf" w:space="0" w:sz="5" w:val="single"/>
              <w:left w:color="000000" w:space="0" w:sz="0" w:val="nil"/>
              <w:bottom w:color="bfbfbf" w:space="0" w:sz="5" w:val="single"/>
              <w:right w:color="bfbfbf" w:space="0" w:sz="5" w:val="single"/>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After</w:t>
            </w:r>
          </w:p>
        </w:tc>
      </w:tr>
      <w:tr>
        <w:trPr>
          <w:cantSplit w:val="0"/>
          <w:trHeight w:val="500" w:hRule="atLeast"/>
          <w:tblHeader w:val="0"/>
        </w:trPr>
        <w:tc>
          <w:tcPr>
            <w:tcBorders>
              <w:top w:color="000000" w:space="0" w:sz="0" w:val="nil"/>
              <w:left w:color="bfbfbf" w:space="0" w:sz="5" w:val="single"/>
              <w:bottom w:color="bfbfbf" w:space="0" w:sz="5" w:val="single"/>
              <w:right w:color="bfbfbf" w:space="0" w:sz="5"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10">
            <w:pPr>
              <w:spacing w:after="240" w:before="240"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Wire Frames</w:t>
            </w:r>
          </w:p>
        </w:tc>
        <w:tc>
          <w:tcPr>
            <w:tcBorders>
              <w:top w:color="000000" w:space="0" w:sz="0" w:val="nil"/>
              <w:left w:color="000000" w:space="0" w:sz="0" w:val="nil"/>
              <w:bottom w:color="bfbfbf" w:space="0" w:sz="5" w:val="single"/>
              <w:right w:color="bfbfbf" w:space="0" w:sz="5" w:val="single"/>
            </w:tcBorders>
            <w:shd w:fill="70ad47" w:val="clear"/>
            <w:tcMar>
              <w:top w:w="100.0" w:type="dxa"/>
              <w:left w:w="100.0" w:type="dxa"/>
              <w:bottom w:w="100.0" w:type="dxa"/>
              <w:right w:w="100.0" w:type="dxa"/>
            </w:tcMar>
            <w:vAlign w:val="top"/>
          </w:tcPr>
          <w:p w:rsidR="00000000" w:rsidDel="00000000" w:rsidP="00000000" w:rsidRDefault="00000000" w:rsidRPr="00000000" w14:paraId="00000011">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Completed</w:t>
            </w:r>
          </w:p>
        </w:tc>
        <w:tc>
          <w:tcPr>
            <w:tcBorders>
              <w:top w:color="000000" w:space="0" w:sz="0" w:val="nil"/>
              <w:left w:color="000000" w:space="0" w:sz="0" w:val="nil"/>
              <w:bottom w:color="bfbfbf" w:space="0" w:sz="5" w:val="single"/>
              <w:right w:color="bfbfbf" w:space="0" w:sz="5"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12">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c>
          <w:tcPr>
            <w:tcBorders>
              <w:top w:color="000000" w:space="0" w:sz="0" w:val="nil"/>
              <w:left w:color="000000" w:space="0" w:sz="0" w:val="nil"/>
              <w:bottom w:color="bfbfbf" w:space="0" w:sz="5" w:val="single"/>
              <w:right w:color="bfbfbf" w:space="0" w:sz="5"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13">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c>
          <w:tcPr>
            <w:tcBorders>
              <w:top w:color="000000" w:space="0" w:sz="0" w:val="nil"/>
              <w:left w:color="000000" w:space="0" w:sz="0" w:val="nil"/>
              <w:bottom w:color="bfbfbf" w:space="0" w:sz="5" w:val="single"/>
              <w:right w:color="bfbfbf" w:space="0" w:sz="5"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14">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c>
          <w:tcPr>
            <w:tcBorders>
              <w:top w:color="000000" w:space="0" w:sz="0" w:val="nil"/>
              <w:left w:color="000000" w:space="0" w:sz="0" w:val="nil"/>
              <w:bottom w:color="bfbfbf" w:space="0" w:sz="5" w:val="single"/>
              <w:right w:color="bfbfbf" w:space="0" w:sz="5"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15">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r>
      <w:tr>
        <w:trPr>
          <w:cantSplit w:val="0"/>
          <w:trHeight w:val="755" w:hRule="atLeast"/>
          <w:tblHeader w:val="0"/>
        </w:trPr>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Storyboarding</w:t>
            </w:r>
          </w:p>
        </w:tc>
        <w:tc>
          <w:tcPr>
            <w:tcBorders>
              <w:top w:color="000000" w:space="0" w:sz="0" w:val="nil"/>
              <w:left w:color="000000" w:space="0" w:sz="0" w:val="nil"/>
              <w:bottom w:color="bfbfbf" w:space="0" w:sz="5" w:val="single"/>
              <w:right w:color="bfbfbf" w:space="0" w:sz="5" w:val="single"/>
            </w:tcBorders>
            <w:shd w:fill="70ad47" w:val="clear"/>
            <w:tcMar>
              <w:top w:w="100.0" w:type="dxa"/>
              <w:left w:w="100.0" w:type="dxa"/>
              <w:bottom w:w="100.0" w:type="dxa"/>
              <w:right w:w="100.0" w:type="dxa"/>
            </w:tcMar>
            <w:vAlign w:val="top"/>
          </w:tcPr>
          <w:p w:rsidR="00000000" w:rsidDel="00000000" w:rsidP="00000000" w:rsidRDefault="00000000" w:rsidRPr="00000000" w14:paraId="00000017">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Completed</w:t>
            </w:r>
          </w:p>
        </w:tc>
        <w:tc>
          <w:tcPr>
            <w:tcBorders>
              <w:top w:color="000000" w:space="0" w:sz="0" w:val="nil"/>
              <w:left w:color="000000" w:space="0" w:sz="0" w:val="nil"/>
              <w:bottom w:color="bfbfbf" w:space="0" w:sz="5" w:val="single"/>
              <w:right w:color="bfbfbf"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18">
            <w:pPr>
              <w:spacing w:after="240" w:before="240" w:line="240" w:lineRule="auto"/>
              <w:rPr>
                <w:rFonts w:ascii="Arial Narrow" w:cs="Arial Narrow" w:eastAsia="Arial Narrow" w:hAnsi="Arial Narrow"/>
                <w:sz w:val="24"/>
                <w:szCs w:val="24"/>
                <w:highlight w:val="yellow"/>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240" w:lineRule="auto"/>
              <w:rPr>
                <w:rFonts w:ascii="Arial Narrow" w:cs="Arial Narrow" w:eastAsia="Arial Narrow" w:hAnsi="Arial Narrow"/>
                <w:sz w:val="24"/>
                <w:szCs w:val="24"/>
                <w:highlight w:val="yellow"/>
              </w:rPr>
            </w:pPr>
            <w:r w:rsidDel="00000000" w:rsidR="00000000" w:rsidRPr="00000000">
              <w:rPr>
                <w:rFonts w:ascii="Arial Narrow" w:cs="Arial Narrow" w:eastAsia="Arial Narrow" w:hAnsi="Arial Narrow"/>
                <w:sz w:val="24"/>
                <w:szCs w:val="24"/>
                <w:highlight w:val="yellow"/>
                <w:rtl w:val="0"/>
              </w:rPr>
              <w:t xml:space="preserve"> </w:t>
            </w:r>
          </w:p>
        </w:tc>
        <w:tc>
          <w:tcPr>
            <w:tcBorders>
              <w:top w:color="000000" w:space="0" w:sz="0" w:val="nil"/>
              <w:left w:color="000000" w:space="0" w:sz="0" w:val="nil"/>
              <w:bottom w:color="bfbfbf" w:space="0" w:sz="5" w:val="single"/>
              <w:right w:color="bfbfbf" w:space="0" w:sz="5" w:val="single"/>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c>
          <w:tcPr>
            <w:tcBorders>
              <w:top w:color="000000" w:space="0" w:sz="0" w:val="nil"/>
              <w:left w:color="000000" w:space="0" w:sz="0" w:val="nil"/>
              <w:bottom w:color="bfbfbf" w:space="0" w:sz="5" w:val="single"/>
              <w:right w:color="bfbfbf" w:space="0" w:sz="5" w:val="single"/>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r>
      <w:tr>
        <w:trPr>
          <w:cantSplit w:val="0"/>
          <w:trHeight w:val="500" w:hRule="atLeast"/>
          <w:tblHeader w:val="0"/>
        </w:trPr>
        <w:tc>
          <w:tcPr>
            <w:tcBorders>
              <w:top w:color="000000" w:space="0" w:sz="0" w:val="nil"/>
              <w:left w:color="bfbfbf" w:space="0" w:sz="5" w:val="single"/>
              <w:bottom w:color="bfbfbf" w:space="0" w:sz="5" w:val="single"/>
              <w:right w:color="bfbfbf" w:space="0" w:sz="5"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1C">
            <w:pPr>
              <w:spacing w:after="240" w:before="240"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User Stories</w:t>
            </w:r>
          </w:p>
        </w:tc>
        <w:tc>
          <w:tcPr>
            <w:tcBorders>
              <w:top w:color="000000" w:space="0" w:sz="0" w:val="nil"/>
              <w:left w:color="000000" w:space="0" w:sz="0" w:val="nil"/>
              <w:bottom w:color="bfbfbf" w:space="0" w:sz="5" w:val="single"/>
              <w:right w:color="bfbfbf" w:space="0" w:sz="5"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1D">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c>
          <w:tcPr>
            <w:tcBorders>
              <w:top w:color="000000" w:space="0" w:sz="0" w:val="nil"/>
              <w:left w:color="000000" w:space="0" w:sz="0" w:val="nil"/>
              <w:bottom w:color="000000" w:space="0" w:sz="5" w:val="single"/>
              <w:right w:color="bfbfbf" w:space="0" w:sz="5" w:val="single"/>
            </w:tcBorders>
            <w:shd w:fill="ffff00" w:val="clear"/>
            <w:tcMar>
              <w:top w:w="100.0" w:type="dxa"/>
              <w:left w:w="100.0" w:type="dxa"/>
              <w:bottom w:w="100.0" w:type="dxa"/>
              <w:right w:w="100.0" w:type="dxa"/>
            </w:tcMar>
            <w:vAlign w:val="top"/>
          </w:tcPr>
          <w:p w:rsidR="00000000" w:rsidDel="00000000" w:rsidP="00000000" w:rsidRDefault="00000000" w:rsidRPr="00000000" w14:paraId="0000001E">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ongoing</w:t>
            </w:r>
          </w:p>
        </w:tc>
        <w:tc>
          <w:tcPr>
            <w:tcBorders>
              <w:top w:color="000000" w:space="0" w:sz="0" w:val="nil"/>
              <w:left w:color="000000" w:space="0" w:sz="0" w:val="nil"/>
              <w:bottom w:color="bfbfbf" w:space="0" w:sz="5" w:val="single"/>
              <w:right w:color="bfbfbf" w:space="0" w:sz="5"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1F">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c>
          <w:tcPr>
            <w:tcBorders>
              <w:top w:color="000000" w:space="0" w:sz="0" w:val="nil"/>
              <w:left w:color="000000" w:space="0" w:sz="0" w:val="nil"/>
              <w:bottom w:color="bfbfbf" w:space="0" w:sz="5" w:val="single"/>
              <w:right w:color="bfbfbf" w:space="0" w:sz="5"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20">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c>
          <w:tcPr>
            <w:tcBorders>
              <w:top w:color="000000" w:space="0" w:sz="0" w:val="nil"/>
              <w:left w:color="000000" w:space="0" w:sz="0" w:val="nil"/>
              <w:bottom w:color="bfbfbf" w:space="0" w:sz="5" w:val="single"/>
              <w:right w:color="bfbfbf" w:space="0" w:sz="5"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21">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r>
      <w:tr>
        <w:trPr>
          <w:cantSplit w:val="0"/>
          <w:trHeight w:val="500" w:hRule="atLeast"/>
          <w:tblHeader w:val="0"/>
        </w:trPr>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Start Coding</w:t>
            </w:r>
          </w:p>
        </w:tc>
        <w:tc>
          <w:tcPr>
            <w:tcBorders>
              <w:top w:color="000000" w:space="0" w:sz="0" w:val="nil"/>
              <w:left w:color="000000" w:space="0" w:sz="0" w:val="nil"/>
              <w:bottom w:color="bfbfbf"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c>
          <w:tcPr>
            <w:tcBorders>
              <w:top w:color="000000" w:space="0" w:sz="5" w:val="single"/>
              <w:left w:color="000000" w:space="0" w:sz="5" w:val="single"/>
              <w:bottom w:color="000000" w:space="0" w:sz="5" w:val="single"/>
              <w:right w:color="000000" w:space="0" w:sz="5" w:val="single"/>
            </w:tcBorders>
            <w:shd w:fill="ffff00" w:val="clear"/>
            <w:tcMar>
              <w:top w:w="100.0" w:type="dxa"/>
              <w:left w:w="100.0" w:type="dxa"/>
              <w:bottom w:w="100.0" w:type="dxa"/>
              <w:right w:w="100.0" w:type="dxa"/>
            </w:tcMar>
            <w:vAlign w:val="top"/>
          </w:tcPr>
          <w:p w:rsidR="00000000" w:rsidDel="00000000" w:rsidP="00000000" w:rsidRDefault="00000000" w:rsidRPr="00000000" w14:paraId="00000024">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ongoing</w:t>
            </w:r>
          </w:p>
        </w:tc>
        <w:tc>
          <w:tcPr>
            <w:tcBorders>
              <w:top w:color="000000" w:space="0" w:sz="0" w:val="nil"/>
              <w:left w:color="000000" w:space="0" w:sz="5" w:val="single"/>
              <w:bottom w:color="bfbfbf" w:space="0" w:sz="5" w:val="single"/>
              <w:right w:color="bfbfbf" w:space="0" w:sz="5"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25">
            <w:pPr>
              <w:spacing w:after="240" w:before="240" w:line="240" w:lineRule="auto"/>
              <w:rPr>
                <w:rFonts w:ascii="Arial Narrow" w:cs="Arial Narrow" w:eastAsia="Arial Narrow" w:hAnsi="Arial Narrow"/>
                <w:color w:val="ffff00"/>
                <w:sz w:val="24"/>
                <w:szCs w:val="24"/>
              </w:rPr>
            </w:pPr>
            <w:r w:rsidDel="00000000" w:rsidR="00000000" w:rsidRPr="00000000">
              <w:rPr>
                <w:rFonts w:ascii="Arial Narrow" w:cs="Arial Narrow" w:eastAsia="Arial Narrow" w:hAnsi="Arial Narrow"/>
                <w:color w:val="ffff00"/>
                <w:sz w:val="24"/>
                <w:szCs w:val="24"/>
                <w:rtl w:val="0"/>
              </w:rPr>
              <w:t xml:space="preserve"> </w:t>
            </w:r>
          </w:p>
        </w:tc>
        <w:tc>
          <w:tcPr>
            <w:tcBorders>
              <w:top w:color="000000" w:space="0" w:sz="0" w:val="nil"/>
              <w:left w:color="000000" w:space="0" w:sz="0" w:val="nil"/>
              <w:bottom w:color="bfbfbf" w:space="0" w:sz="5" w:val="single"/>
              <w:right w:color="bfbfbf"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6">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c>
          <w:tcPr>
            <w:tcBorders>
              <w:top w:color="000000" w:space="0" w:sz="0" w:val="nil"/>
              <w:left w:color="000000" w:space="0" w:sz="0" w:val="nil"/>
              <w:bottom w:color="bfbfbf" w:space="0" w:sz="5" w:val="single"/>
              <w:right w:color="bfbfbf" w:space="0" w:sz="5"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7">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r>
      <w:tr>
        <w:trPr>
          <w:cantSplit w:val="0"/>
          <w:trHeight w:val="755" w:hRule="atLeast"/>
          <w:tblHeader w:val="0"/>
        </w:trPr>
        <w:tc>
          <w:tcPr>
            <w:tcBorders>
              <w:top w:color="000000" w:space="0" w:sz="0" w:val="nil"/>
              <w:left w:color="bfbfbf" w:space="0" w:sz="5" w:val="single"/>
              <w:bottom w:color="bfbfbf" w:space="0" w:sz="5" w:val="single"/>
              <w:right w:color="bfbfbf" w:space="0" w:sz="5"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28">
            <w:pPr>
              <w:spacing w:after="240" w:before="240"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Coding the Features</w:t>
            </w:r>
          </w:p>
        </w:tc>
        <w:tc>
          <w:tcPr>
            <w:tcBorders>
              <w:top w:color="000000" w:space="0" w:sz="0" w:val="nil"/>
              <w:left w:color="000000" w:space="0" w:sz="0" w:val="nil"/>
              <w:bottom w:color="bfbfbf" w:space="0" w:sz="5" w:val="single"/>
              <w:right w:color="bfbfbf" w:space="0" w:sz="5" w:val="single"/>
            </w:tcBorders>
            <w:shd w:fill="f2f2f2" w:val="clear"/>
            <w:tcMar>
              <w:top w:w="100.0" w:type="dxa"/>
              <w:left w:w="100.0" w:type="dxa"/>
              <w:bottom w:w="100.0" w:type="dxa"/>
              <w:right w:w="100.0" w:type="dxa"/>
            </w:tcMar>
            <w:vAlign w:val="top"/>
          </w:tcPr>
          <w:p w:rsidR="00000000" w:rsidDel="00000000" w:rsidP="00000000" w:rsidRDefault="00000000" w:rsidRPr="00000000" w14:paraId="00000029">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c>
          <w:tcPr>
            <w:tcBorders>
              <w:top w:color="000000" w:space="0" w:sz="5" w:val="single"/>
              <w:left w:color="000000" w:space="0" w:sz="0" w:val="nil"/>
              <w:bottom w:color="bfbfbf" w:space="0" w:sz="5" w:val="single"/>
              <w:right w:color="bfbfbf" w:space="0" w:sz="5" w:val="single"/>
            </w:tcBorders>
            <w:shd w:fill="ffff00" w:val="clear"/>
            <w:tcMar>
              <w:top w:w="100.0" w:type="dxa"/>
              <w:left w:w="100.0" w:type="dxa"/>
              <w:bottom w:w="100.0" w:type="dxa"/>
              <w:right w:w="100.0" w:type="dxa"/>
            </w:tcMar>
            <w:vAlign w:val="top"/>
          </w:tcPr>
          <w:p w:rsidR="00000000" w:rsidDel="00000000" w:rsidP="00000000" w:rsidRDefault="00000000" w:rsidRPr="00000000" w14:paraId="0000002A">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ongoing</w:t>
            </w:r>
          </w:p>
        </w:tc>
        <w:tc>
          <w:tcPr>
            <w:tcBorders>
              <w:top w:color="000000" w:space="0" w:sz="0" w:val="nil"/>
              <w:left w:color="000000" w:space="0" w:sz="0" w:val="nil"/>
              <w:bottom w:color="bfbfbf" w:space="0" w:sz="5" w:val="single"/>
              <w:right w:color="bfbfbf" w:space="0" w:sz="5"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2B">
            <w:pPr>
              <w:spacing w:after="240" w:before="240" w:line="240" w:lineRule="auto"/>
              <w:rPr>
                <w:rFonts w:ascii="Arial Narrow" w:cs="Arial Narrow" w:eastAsia="Arial Narrow" w:hAnsi="Arial Narrow"/>
                <w:color w:val="ffff00"/>
                <w:sz w:val="24"/>
                <w:szCs w:val="24"/>
                <w:highlight w:val="yellow"/>
              </w:rPr>
            </w:pPr>
            <w:r w:rsidDel="00000000" w:rsidR="00000000" w:rsidRPr="00000000">
              <w:rPr>
                <w:rFonts w:ascii="Arial Narrow" w:cs="Arial Narrow" w:eastAsia="Arial Narrow" w:hAnsi="Arial Narrow"/>
                <w:color w:val="ffff00"/>
                <w:sz w:val="24"/>
                <w:szCs w:val="24"/>
                <w:highlight w:val="yellow"/>
                <w:rtl w:val="0"/>
              </w:rPr>
              <w:t xml:space="preserve"> </w:t>
            </w:r>
          </w:p>
        </w:tc>
        <w:tc>
          <w:tcPr>
            <w:tcBorders>
              <w:top w:color="000000" w:space="0" w:sz="0" w:val="nil"/>
              <w:left w:color="000000" w:space="0" w:sz="0" w:val="nil"/>
              <w:bottom w:color="bfbfbf" w:space="0" w:sz="5" w:val="single"/>
              <w:right w:color="bfbfbf" w:space="0" w:sz="5"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2C">
            <w:pPr>
              <w:spacing w:after="240" w:before="240" w:line="240" w:lineRule="auto"/>
              <w:rPr>
                <w:rFonts w:ascii="Arial Narrow" w:cs="Arial Narrow" w:eastAsia="Arial Narrow" w:hAnsi="Arial Narrow"/>
                <w:sz w:val="24"/>
                <w:szCs w:val="24"/>
                <w:highlight w:val="yellow"/>
              </w:rPr>
            </w:pPr>
            <w:r w:rsidDel="00000000" w:rsidR="00000000" w:rsidRPr="00000000">
              <w:rPr>
                <w:rFonts w:ascii="Arial Narrow" w:cs="Arial Narrow" w:eastAsia="Arial Narrow" w:hAnsi="Arial Narrow"/>
                <w:sz w:val="24"/>
                <w:szCs w:val="24"/>
                <w:highlight w:val="yellow"/>
                <w:rtl w:val="0"/>
              </w:rPr>
              <w:t xml:space="preserve"> </w:t>
            </w:r>
          </w:p>
        </w:tc>
        <w:tc>
          <w:tcPr>
            <w:tcBorders>
              <w:top w:color="000000" w:space="0" w:sz="0" w:val="nil"/>
              <w:left w:color="000000" w:space="0" w:sz="0" w:val="nil"/>
              <w:bottom w:color="bfbfbf" w:space="0" w:sz="5" w:val="single"/>
              <w:right w:color="bfbfbf" w:space="0" w:sz="5"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2D">
            <w:pPr>
              <w:spacing w:after="240" w:before="240" w:line="240" w:lineRule="auto"/>
              <w:rPr/>
            </w:pPr>
            <w:r w:rsidDel="00000000" w:rsidR="00000000" w:rsidRPr="00000000">
              <w:rPr>
                <w:rFonts w:ascii="Arial Narrow" w:cs="Arial Narrow" w:eastAsia="Arial Narrow" w:hAnsi="Arial Narrow"/>
                <w:sz w:val="24"/>
                <w:szCs w:val="24"/>
                <w:highlight w:val="yellow"/>
                <w:rtl w:val="0"/>
              </w:rPr>
              <w:t xml:space="preserve"> </w:t>
            </w:r>
            <w:r w:rsidDel="00000000" w:rsidR="00000000" w:rsidRPr="00000000">
              <w:rPr>
                <w:rtl w:val="0"/>
              </w:rPr>
            </w:r>
          </w:p>
        </w:tc>
      </w:tr>
      <w:tr>
        <w:trPr>
          <w:cantSplit w:val="0"/>
          <w:trHeight w:val="755" w:hRule="atLeast"/>
          <w:tblHeader w:val="0"/>
        </w:trPr>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Final Financial Proposal</w:t>
            </w:r>
          </w:p>
        </w:tc>
        <w:tc>
          <w:tcPr>
            <w:tcBorders>
              <w:top w:color="000000" w:space="0" w:sz="0" w:val="nil"/>
              <w:left w:color="000000" w:space="0" w:sz="0" w:val="nil"/>
              <w:bottom w:color="bfbfbf" w:space="0" w:sz="5" w:val="single"/>
              <w:right w:color="bfbfbf" w:space="0" w:sz="5" w:val="single"/>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c>
          <w:tcPr>
            <w:tcBorders>
              <w:top w:color="000000" w:space="0" w:sz="0" w:val="nil"/>
              <w:left w:color="000000" w:space="0" w:sz="0" w:val="nil"/>
              <w:bottom w:color="bfbfbf" w:space="0" w:sz="5" w:val="single"/>
              <w:right w:color="bfbfbf" w:space="0" w:sz="5" w:val="single"/>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c>
          <w:tcPr>
            <w:tcBorders>
              <w:top w:color="000000" w:space="0" w:sz="0" w:val="nil"/>
              <w:left w:color="000000" w:space="0" w:sz="0" w:val="nil"/>
              <w:bottom w:color="bfbfbf" w:space="0" w:sz="5" w:val="single"/>
              <w:right w:color="bfbfbf" w:space="0" w:sz="5" w:val="single"/>
            </w:tcBorders>
            <w:shd w:fill="ff0000" w:val="clear"/>
            <w:tcMar>
              <w:top w:w="100.0" w:type="dxa"/>
              <w:left w:w="100.0" w:type="dxa"/>
              <w:bottom w:w="100.0" w:type="dxa"/>
              <w:right w:w="100.0" w:type="dxa"/>
            </w:tcMar>
            <w:vAlign w:val="top"/>
          </w:tcPr>
          <w:p w:rsidR="00000000" w:rsidDel="00000000" w:rsidP="00000000" w:rsidRDefault="00000000" w:rsidRPr="00000000" w14:paraId="00000031">
            <w:pPr>
              <w:spacing w:after="240" w:before="240" w:line="240" w:lineRule="auto"/>
              <w:rPr>
                <w:rFonts w:ascii="Arial Narrow" w:cs="Arial Narrow" w:eastAsia="Arial Narrow" w:hAnsi="Arial Narrow"/>
                <w:color w:val="ffff00"/>
                <w:sz w:val="24"/>
                <w:szCs w:val="24"/>
                <w:highlight w:val="yellow"/>
              </w:rPr>
            </w:pPr>
            <w:r w:rsidDel="00000000" w:rsidR="00000000" w:rsidRPr="00000000">
              <w:rPr>
                <w:rFonts w:ascii="Arial Narrow" w:cs="Arial Narrow" w:eastAsia="Arial Narrow" w:hAnsi="Arial Narrow"/>
                <w:color w:val="ffff00"/>
                <w:sz w:val="24"/>
                <w:szCs w:val="24"/>
                <w:highlight w:val="yellow"/>
                <w:rtl w:val="0"/>
              </w:rPr>
              <w:t xml:space="preserve"> </w:t>
            </w:r>
          </w:p>
        </w:tc>
        <w:tc>
          <w:tcPr>
            <w:tcBorders>
              <w:top w:color="000000" w:space="0" w:sz="0" w:val="nil"/>
              <w:left w:color="000000" w:space="0" w:sz="0" w:val="nil"/>
              <w:bottom w:color="bfbfbf" w:space="0" w:sz="5" w:val="single"/>
              <w:right w:color="bfbfbf" w:space="0" w:sz="5" w:val="single"/>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c>
          <w:tcPr>
            <w:tcBorders>
              <w:top w:color="000000" w:space="0" w:sz="0" w:val="nil"/>
              <w:left w:color="000000" w:space="0" w:sz="0" w:val="nil"/>
              <w:bottom w:color="bfbfbf" w:space="0" w:sz="5" w:val="single"/>
              <w:right w:color="bfbfbf" w:space="0" w:sz="5" w:val="single"/>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tc>
      </w:tr>
    </w:tbl>
    <w:p w:rsidR="00000000" w:rsidDel="00000000" w:rsidP="00000000" w:rsidRDefault="00000000" w:rsidRPr="00000000" w14:paraId="00000034">
      <w:pPr>
        <w:spacing w:after="240" w:before="24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35">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36">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37">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Regulation:</w:t>
      </w:r>
    </w:p>
    <w:p w:rsidR="00000000" w:rsidDel="00000000" w:rsidP="00000000" w:rsidRDefault="00000000" w:rsidRPr="00000000" w14:paraId="00000038">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39">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At the moment theApp is only to be used by the therapists and might require a similar ISO certification to that of a cerner ORACLE software but since it is not qualify for clinical use so, does not require now and for later as a health App it will require a simillar ISO certification of Fitbit Health App  </w:t>
      </w:r>
    </w:p>
    <w:p w:rsidR="00000000" w:rsidDel="00000000" w:rsidP="00000000" w:rsidRDefault="00000000" w:rsidRPr="00000000" w14:paraId="0000003A">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3B">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Risk and Hazard Analysis:</w:t>
      </w:r>
    </w:p>
    <w:p w:rsidR="00000000" w:rsidDel="00000000" w:rsidP="00000000" w:rsidRDefault="00000000" w:rsidRPr="00000000" w14:paraId="0000003C">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Pr>
        <w:drawing>
          <wp:inline distB="19050" distT="19050" distL="19050" distR="19050">
            <wp:extent cx="2438400" cy="2836366"/>
            <wp:effectExtent b="0" l="0" r="0" t="0"/>
            <wp:docPr id="6" name="image3.png"/>
            <a:graphic>
              <a:graphicData uri="http://schemas.openxmlformats.org/drawingml/2006/picture">
                <pic:pic>
                  <pic:nvPicPr>
                    <pic:cNvPr id="0" name="image3.png"/>
                    <pic:cNvPicPr preferRelativeResize="0"/>
                  </pic:nvPicPr>
                  <pic:blipFill>
                    <a:blip r:embed="rId8"/>
                    <a:srcRect b="0" l="1661" r="0" t="0"/>
                    <a:stretch>
                      <a:fillRect/>
                    </a:stretch>
                  </pic:blipFill>
                  <pic:spPr>
                    <a:xfrm>
                      <a:off x="0" y="0"/>
                      <a:ext cx="2438400" cy="2836366"/>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3E">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b w:val="1"/>
          <w:sz w:val="24"/>
          <w:szCs w:val="24"/>
          <w:rtl w:val="0"/>
        </w:rPr>
        <w:t xml:space="preserve">Risk Analysis: </w:t>
      </w:r>
      <w:r w:rsidDel="00000000" w:rsidR="00000000" w:rsidRPr="00000000">
        <w:rPr>
          <w:rFonts w:ascii="Arial Narrow" w:cs="Arial Narrow" w:eastAsia="Arial Narrow" w:hAnsi="Arial Narrow"/>
          <w:sz w:val="24"/>
          <w:szCs w:val="24"/>
          <w:rtl w:val="0"/>
        </w:rPr>
        <w:t xml:space="preserve">Medium to Low risk in general</w:t>
      </w:r>
    </w:p>
    <w:p w:rsidR="00000000" w:rsidDel="00000000" w:rsidP="00000000" w:rsidRDefault="00000000" w:rsidRPr="00000000" w14:paraId="0000003F">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40">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Therapist Perspective: The App may Glitch during The test and records might not be saved - Low Risk</w:t>
      </w:r>
    </w:p>
    <w:p w:rsidR="00000000" w:rsidDel="00000000" w:rsidP="00000000" w:rsidRDefault="00000000" w:rsidRPr="00000000" w14:paraId="00000041">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p w:rsidR="00000000" w:rsidDel="00000000" w:rsidP="00000000" w:rsidRDefault="00000000" w:rsidRPr="00000000" w14:paraId="00000042">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Patient’s Perspective: patient might fall during the exercise causing injury but in a safe and controlled environment. -  Moderate Risk </w:t>
      </w:r>
    </w:p>
    <w:p w:rsidR="00000000" w:rsidDel="00000000" w:rsidP="00000000" w:rsidRDefault="00000000" w:rsidRPr="00000000" w14:paraId="00000043">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44">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Mitigation Strategy:</w:t>
      </w:r>
    </w:p>
    <w:p w:rsidR="00000000" w:rsidDel="00000000" w:rsidP="00000000" w:rsidRDefault="00000000" w:rsidRPr="00000000" w14:paraId="00000045">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46">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Therapist Perspective: The Internet connection should be fast enough to save data at each step and any bugs should be reported asap through the App.</w:t>
      </w:r>
    </w:p>
    <w:p w:rsidR="00000000" w:rsidDel="00000000" w:rsidP="00000000" w:rsidRDefault="00000000" w:rsidRPr="00000000" w14:paraId="00000047">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 </w:t>
      </w:r>
    </w:p>
    <w:p w:rsidR="00000000" w:rsidDel="00000000" w:rsidP="00000000" w:rsidRDefault="00000000" w:rsidRPr="00000000" w14:paraId="00000048">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sz w:val="24"/>
          <w:szCs w:val="24"/>
          <w:rtl w:val="0"/>
        </w:rPr>
        <w:t xml:space="preserve">Patient’s Perspective: Therapist should ensure padding around the patient and check the condition of the patient if he/she is in a complete state of mind to take the test.</w:t>
      </w:r>
      <w:r w:rsidDel="00000000" w:rsidR="00000000" w:rsidRPr="00000000">
        <w:rPr>
          <w:rtl w:val="0"/>
        </w:rPr>
      </w:r>
    </w:p>
    <w:p w:rsidR="00000000" w:rsidDel="00000000" w:rsidP="00000000" w:rsidRDefault="00000000" w:rsidRPr="00000000" w14:paraId="00000049">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4A">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User Interview/testing:</w:t>
      </w:r>
    </w:p>
    <w:p w:rsidR="00000000" w:rsidDel="00000000" w:rsidP="00000000" w:rsidRDefault="00000000" w:rsidRPr="00000000" w14:paraId="0000004B">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4C">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To ensure better usability and improve semantics of the application I interviewed one of the Monash Health Physiotherapists regarding the suggestions and improvement for the App. Through careful and vigorous testing, some of the additional features added to wireframes seemed to populate the User Interface which made the user overwhelmed, hence some features were removed. To improve the learnability and reduce short term memory load of the application, the features were divided into separate wireframes and some extra wireframes were added to the flow.        </w:t>
      </w:r>
      <w:r w:rsidDel="00000000" w:rsidR="00000000" w:rsidRPr="00000000">
        <w:rPr>
          <w:rtl w:val="0"/>
        </w:rPr>
      </w:r>
    </w:p>
    <w:p w:rsidR="00000000" w:rsidDel="00000000" w:rsidP="00000000" w:rsidRDefault="00000000" w:rsidRPr="00000000" w14:paraId="0000004D">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4E">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Prototyping progress:</w:t>
      </w:r>
    </w:p>
    <w:p w:rsidR="00000000" w:rsidDel="00000000" w:rsidP="00000000" w:rsidRDefault="00000000" w:rsidRPr="00000000" w14:paraId="0000004F">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50">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Throughout the week, a lot of effort was put into preparation of layout of the homepage, login page and the Dashboard. All of this was designed using react the reason being its increased demand in the market, the integration of front end in the JQuery code itself and easy learnability and usability. </w:t>
      </w:r>
    </w:p>
    <w:p w:rsidR="00000000" w:rsidDel="00000000" w:rsidP="00000000" w:rsidRDefault="00000000" w:rsidRPr="00000000" w14:paraId="00000051">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The User Interface has been developed but still needs some improvements for error handling (better coding practices for future extension), also, the application is being developed to be utilised over different operating systems (Windows, Android and Apple) and to be used over different devices, hence, pixel adjustment is required for better experience of the application by the user.       </w:t>
      </w:r>
    </w:p>
    <w:p w:rsidR="00000000" w:rsidDel="00000000" w:rsidP="00000000" w:rsidRDefault="00000000" w:rsidRPr="00000000" w14:paraId="00000052">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53">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Pr>
        <w:drawing>
          <wp:inline distB="114300" distT="114300" distL="114300" distR="114300">
            <wp:extent cx="5731200" cy="4978400"/>
            <wp:effectExtent b="0" l="0" r="0" t="0"/>
            <wp:docPr id="7"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5731200" cy="4978400"/>
                    </a:xfrm>
                    <a:prstGeom prst="rect"/>
                    <a:ln/>
                  </pic:spPr>
                </pic:pic>
              </a:graphicData>
            </a:graphic>
          </wp:inline>
        </w:drawing>
      </w:r>
      <w:r w:rsidDel="00000000" w:rsidR="00000000" w:rsidRPr="00000000">
        <w:rPr>
          <w:rFonts w:ascii="Arial Narrow" w:cs="Arial Narrow" w:eastAsia="Arial Narrow" w:hAnsi="Arial Narrow"/>
          <w:sz w:val="24"/>
          <w:szCs w:val="24"/>
          <w:rtl w:val="0"/>
        </w:rPr>
        <w:t xml:space="preserve"> </w:t>
      </w:r>
    </w:p>
    <w:p w:rsidR="00000000" w:rsidDel="00000000" w:rsidP="00000000" w:rsidRDefault="00000000" w:rsidRPr="00000000" w14:paraId="00000054">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Pr>
        <w:drawing>
          <wp:inline distB="114300" distT="114300" distL="114300" distR="114300">
            <wp:extent cx="1314450" cy="2371725"/>
            <wp:effectExtent b="0" l="0" r="0" t="0"/>
            <wp:docPr id="1"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1314450" cy="2371725"/>
                    </a:xfrm>
                    <a:prstGeom prst="rect"/>
                    <a:ln/>
                  </pic:spPr>
                </pic:pic>
              </a:graphicData>
            </a:graphic>
          </wp:inline>
        </w:drawing>
      </w:r>
      <w:r w:rsidDel="00000000" w:rsidR="00000000" w:rsidRPr="00000000">
        <w:rPr>
          <w:rFonts w:ascii="Arial Narrow" w:cs="Arial Narrow" w:eastAsia="Arial Narrow" w:hAnsi="Arial Narrow"/>
          <w:sz w:val="24"/>
          <w:szCs w:val="24"/>
        </w:rPr>
        <w:drawing>
          <wp:inline distB="114300" distT="114300" distL="114300" distR="114300">
            <wp:extent cx="1304925" cy="2390775"/>
            <wp:effectExtent b="0" l="0" r="0" t="0"/>
            <wp:docPr id="3" name="image1.png"/>
            <a:graphic>
              <a:graphicData uri="http://schemas.openxmlformats.org/drawingml/2006/picture">
                <pic:pic>
                  <pic:nvPicPr>
                    <pic:cNvPr id="0" name="image1.png"/>
                    <pic:cNvPicPr preferRelativeResize="0"/>
                  </pic:nvPicPr>
                  <pic:blipFill>
                    <a:blip r:embed="rId11"/>
                    <a:srcRect b="0" l="24725" r="0" t="0"/>
                    <a:stretch>
                      <a:fillRect/>
                    </a:stretch>
                  </pic:blipFill>
                  <pic:spPr>
                    <a:xfrm>
                      <a:off x="0" y="0"/>
                      <a:ext cx="1304925" cy="2390775"/>
                    </a:xfrm>
                    <a:prstGeom prst="rect"/>
                    <a:ln/>
                  </pic:spPr>
                </pic:pic>
              </a:graphicData>
            </a:graphic>
          </wp:inline>
        </w:drawing>
      </w:r>
      <w:r w:rsidDel="00000000" w:rsidR="00000000" w:rsidRPr="00000000">
        <w:rPr>
          <w:rFonts w:ascii="Arial Narrow" w:cs="Arial Narrow" w:eastAsia="Arial Narrow" w:hAnsi="Arial Narrow"/>
          <w:sz w:val="24"/>
          <w:szCs w:val="24"/>
        </w:rPr>
        <w:drawing>
          <wp:inline distB="114300" distT="114300" distL="114300" distR="114300">
            <wp:extent cx="1304925" cy="2343150"/>
            <wp:effectExtent b="0" l="0" r="0" t="0"/>
            <wp:docPr id="2"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1304925" cy="2343150"/>
                    </a:xfrm>
                    <a:prstGeom prst="rect"/>
                    <a:ln/>
                  </pic:spPr>
                </pic:pic>
              </a:graphicData>
            </a:graphic>
          </wp:inline>
        </w:drawing>
      </w:r>
      <w:r w:rsidDel="00000000" w:rsidR="00000000" w:rsidRPr="00000000">
        <w:rPr>
          <w:rFonts w:ascii="Arial Narrow" w:cs="Arial Narrow" w:eastAsia="Arial Narrow" w:hAnsi="Arial Narrow"/>
          <w:sz w:val="24"/>
          <w:szCs w:val="24"/>
        </w:rPr>
        <w:drawing>
          <wp:inline distB="114300" distT="114300" distL="114300" distR="114300">
            <wp:extent cx="1323975" cy="2352675"/>
            <wp:effectExtent b="0" l="0" r="0" t="0"/>
            <wp:docPr id="8"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1323975" cy="2352675"/>
                    </a:xfrm>
                    <a:prstGeom prst="rect"/>
                    <a:ln/>
                  </pic:spPr>
                </pic:pic>
              </a:graphicData>
            </a:graphic>
          </wp:inline>
        </w:drawing>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4.png"/><Relationship Id="rId13" Type="http://schemas.openxmlformats.org/officeDocument/2006/relationships/image" Target="media/image8.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7.jp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