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79AD9" w14:textId="77777777" w:rsidR="00623210" w:rsidRDefault="00000000">
      <w:r>
        <w:rPr>
          <w:noProof/>
        </w:rPr>
        <w:drawing>
          <wp:inline distT="19050" distB="19050" distL="19050" distR="19050" wp14:anchorId="0446D94F" wp14:editId="2D0B702F">
            <wp:extent cx="1393378" cy="585788"/>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393378" cy="585788"/>
                    </a:xfrm>
                    <a:prstGeom prst="rect">
                      <a:avLst/>
                    </a:prstGeom>
                    <a:ln/>
                  </pic:spPr>
                </pic:pic>
              </a:graphicData>
            </a:graphic>
          </wp:inline>
        </w:drawing>
      </w:r>
      <w:r>
        <w:rPr>
          <w:noProof/>
        </w:rPr>
        <w:drawing>
          <wp:inline distT="19050" distB="19050" distL="19050" distR="19050" wp14:anchorId="2ADB95AA" wp14:editId="45096563">
            <wp:extent cx="1946529" cy="623888"/>
            <wp:effectExtent l="0" t="0" r="0" b="0"/>
            <wp:docPr id="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946529" cy="623888"/>
                    </a:xfrm>
                    <a:prstGeom prst="rect">
                      <a:avLst/>
                    </a:prstGeom>
                    <a:ln/>
                  </pic:spPr>
                </pic:pic>
              </a:graphicData>
            </a:graphic>
          </wp:inline>
        </w:drawing>
      </w:r>
      <w:r>
        <w:rPr>
          <w:noProof/>
        </w:rPr>
        <w:drawing>
          <wp:inline distT="19050" distB="19050" distL="19050" distR="19050" wp14:anchorId="14835D83" wp14:editId="0EA71634">
            <wp:extent cx="1909763" cy="525623"/>
            <wp:effectExtent l="0" t="0" r="0" b="0"/>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3858" t="12058"/>
                    <a:stretch>
                      <a:fillRect/>
                    </a:stretch>
                  </pic:blipFill>
                  <pic:spPr>
                    <a:xfrm>
                      <a:off x="0" y="0"/>
                      <a:ext cx="1909763" cy="525623"/>
                    </a:xfrm>
                    <a:prstGeom prst="rect">
                      <a:avLst/>
                    </a:prstGeom>
                    <a:ln/>
                  </pic:spPr>
                </pic:pic>
              </a:graphicData>
            </a:graphic>
          </wp:inline>
        </w:drawing>
      </w:r>
    </w:p>
    <w:p w14:paraId="1D4C6C19" w14:textId="77777777" w:rsidR="00623210" w:rsidRDefault="00000000">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17DBB8E7" w14:textId="3E0D5CE1" w:rsidR="00623210" w:rsidRDefault="00000000">
      <w:pPr>
        <w:spacing w:before="280" w:after="280"/>
        <w:rPr>
          <w:rFonts w:ascii="Times New Roman" w:eastAsia="Times New Roman" w:hAnsi="Times New Roman" w:cs="Times New Roman"/>
        </w:rPr>
      </w:pPr>
      <w:r>
        <w:rPr>
          <w:rFonts w:ascii="Arial Narrow" w:eastAsia="Arial Narrow" w:hAnsi="Arial Narrow" w:cs="Arial Narrow"/>
          <w:color w:val="006BAA"/>
          <w:sz w:val="28"/>
          <w:szCs w:val="28"/>
        </w:rPr>
        <w:t xml:space="preserve">PROJECT NAME: </w:t>
      </w:r>
      <w:r w:rsidR="00587421">
        <w:rPr>
          <w:rFonts w:ascii="Arial Narrow" w:eastAsia="Arial Narrow" w:hAnsi="Arial Narrow" w:cs="Arial Narrow"/>
          <w:color w:val="006BAA"/>
          <w:sz w:val="28"/>
          <w:szCs w:val="28"/>
        </w:rPr>
        <w:t>Project Dolphin</w:t>
      </w:r>
    </w:p>
    <w:p w14:paraId="635123C6" w14:textId="77777777" w:rsidR="00623210" w:rsidRDefault="0000000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DELIVERABLES NUMBER: 9 (Week 10)</w:t>
      </w:r>
    </w:p>
    <w:p w14:paraId="3AD64310" w14:textId="7E746448" w:rsidR="00623210" w:rsidRDefault="0000000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MEMBER(S):  </w:t>
      </w:r>
      <w:r w:rsidR="00587421">
        <w:rPr>
          <w:rFonts w:ascii="Arial Narrow" w:eastAsia="Arial Narrow" w:hAnsi="Arial Narrow" w:cs="Arial Narrow"/>
          <w:color w:val="006BAA"/>
          <w:sz w:val="28"/>
          <w:szCs w:val="28"/>
        </w:rPr>
        <w:t>Maya Wilmshurst</w:t>
      </w:r>
    </w:p>
    <w:p w14:paraId="48D79860" w14:textId="77777777" w:rsidR="00623210" w:rsidRDefault="00623210">
      <w:pPr>
        <w:rPr>
          <w:rFonts w:ascii="Arial Narrow" w:eastAsia="Arial Narrow" w:hAnsi="Arial Narrow" w:cs="Arial Narrow"/>
          <w:b/>
        </w:rPr>
      </w:pPr>
    </w:p>
    <w:p w14:paraId="11FD735E" w14:textId="77777777" w:rsidR="00623210" w:rsidRDefault="00000000">
      <w:pPr>
        <w:rPr>
          <w:rFonts w:ascii="Arial Narrow" w:eastAsia="Arial Narrow" w:hAnsi="Arial Narrow" w:cs="Arial Narrow"/>
          <w:b/>
        </w:rPr>
      </w:pPr>
      <w:r>
        <w:rPr>
          <w:rFonts w:ascii="Arial Narrow" w:eastAsia="Arial Narrow" w:hAnsi="Arial Narrow" w:cs="Arial Narrow"/>
          <w:b/>
        </w:rPr>
        <w:t>Gantt chart:</w:t>
      </w:r>
    </w:p>
    <w:p w14:paraId="433FA47B" w14:textId="77777777" w:rsidR="00623210" w:rsidRDefault="00623210">
      <w:pPr>
        <w:rPr>
          <w:rFonts w:ascii="Arial Narrow" w:eastAsia="Arial Narrow" w:hAnsi="Arial Narrow" w:cs="Arial Narrow"/>
          <w:b/>
        </w:rPr>
      </w:pPr>
    </w:p>
    <w:p w14:paraId="3EC6D786" w14:textId="303E96E3" w:rsidR="00623210" w:rsidRDefault="001345D1">
      <w:pPr>
        <w:rPr>
          <w:rFonts w:ascii="Arial Narrow" w:eastAsia="Arial Narrow" w:hAnsi="Arial Narrow" w:cs="Arial Narrow"/>
          <w:b/>
        </w:rPr>
      </w:pPr>
      <w:r w:rsidRPr="001345D1">
        <w:rPr>
          <w:rFonts w:ascii="Arial Narrow" w:eastAsia="Arial Narrow" w:hAnsi="Arial Narrow" w:cs="Arial Narrow"/>
        </w:rPr>
        <w:t>https://rowan-pressure-3e1.notion.site/Gantt-Chart-6ee70750d0a7438d9a418018f1966c32</w:t>
      </w:r>
    </w:p>
    <w:p w14:paraId="6D47149B" w14:textId="77777777" w:rsidR="00623210" w:rsidRDefault="00623210">
      <w:pPr>
        <w:rPr>
          <w:rFonts w:ascii="Arial Narrow" w:eastAsia="Arial Narrow" w:hAnsi="Arial Narrow" w:cs="Arial Narrow"/>
          <w:b/>
        </w:rPr>
      </w:pPr>
    </w:p>
    <w:p w14:paraId="5AEE71D9" w14:textId="31347277" w:rsidR="00623210" w:rsidRDefault="00000000">
      <w:pPr>
        <w:rPr>
          <w:rFonts w:ascii="Arial Narrow" w:eastAsia="Arial Narrow" w:hAnsi="Arial Narrow" w:cs="Arial Narrow"/>
          <w:b/>
        </w:rPr>
      </w:pPr>
      <w:r>
        <w:rPr>
          <w:rFonts w:ascii="Arial Narrow" w:eastAsia="Arial Narrow" w:hAnsi="Arial Narrow" w:cs="Arial Narrow"/>
          <w:b/>
        </w:rPr>
        <w:t>Regulation:</w:t>
      </w:r>
    </w:p>
    <w:p w14:paraId="44181E2A" w14:textId="0D022D03" w:rsidR="00F964ED" w:rsidRDefault="00F964ED">
      <w:pPr>
        <w:rPr>
          <w:rFonts w:ascii="Arial Narrow" w:eastAsia="Arial Narrow" w:hAnsi="Arial Narrow" w:cs="Arial Narrow"/>
          <w:bCs/>
        </w:rPr>
      </w:pPr>
      <w:r>
        <w:rPr>
          <w:rFonts w:ascii="Arial Narrow" w:eastAsia="Arial Narrow" w:hAnsi="Arial Narrow" w:cs="Arial Narrow"/>
          <w:bCs/>
        </w:rPr>
        <w:t xml:space="preserve">The device is </w:t>
      </w:r>
      <w:r>
        <w:rPr>
          <w:rFonts w:ascii="Arial Narrow" w:eastAsia="Arial Narrow" w:hAnsi="Arial Narrow" w:cs="Arial Narrow"/>
          <w:b/>
        </w:rPr>
        <w:t>excluded</w:t>
      </w:r>
      <w:r>
        <w:rPr>
          <w:rFonts w:ascii="Arial Narrow" w:eastAsia="Arial Narrow" w:hAnsi="Arial Narrow" w:cs="Arial Narrow"/>
          <w:bCs/>
        </w:rPr>
        <w:t xml:space="preserve"> from TGA regulations.</w:t>
      </w:r>
    </w:p>
    <w:p w14:paraId="010FABF0" w14:textId="5143C085" w:rsidR="00F964ED" w:rsidRDefault="00F964ED">
      <w:pPr>
        <w:rPr>
          <w:rFonts w:ascii="Arial Narrow" w:hAnsi="Arial Narrow"/>
        </w:rPr>
      </w:pPr>
    </w:p>
    <w:p w14:paraId="2F3DA036" w14:textId="74CEAD0A" w:rsidR="00F964ED" w:rsidRDefault="00F964ED">
      <w:pPr>
        <w:rPr>
          <w:rFonts w:ascii="Arial Narrow" w:hAnsi="Arial Narrow"/>
        </w:rPr>
      </w:pPr>
      <w:r>
        <w:rPr>
          <w:rFonts w:ascii="Arial Narrow" w:hAnsi="Arial Narrow"/>
        </w:rPr>
        <w:t xml:space="preserve">It is </w:t>
      </w:r>
      <w:r>
        <w:rPr>
          <w:rFonts w:ascii="Arial Narrow" w:hAnsi="Arial Narrow"/>
          <w:b/>
          <w:bCs/>
        </w:rPr>
        <w:t>excluded</w:t>
      </w:r>
      <w:r>
        <w:rPr>
          <w:rFonts w:ascii="Arial Narrow" w:hAnsi="Arial Narrow"/>
        </w:rPr>
        <w:t xml:space="preserve"> as it meets the following exclusion criterion:</w:t>
      </w:r>
    </w:p>
    <w:p w14:paraId="37D13BEA" w14:textId="6C3D79F6" w:rsidR="00F964ED" w:rsidRDefault="00F964ED" w:rsidP="00F964ED">
      <w:pPr>
        <w:pStyle w:val="ListParagraph"/>
        <w:numPr>
          <w:ilvl w:val="0"/>
          <w:numId w:val="1"/>
        </w:numPr>
        <w:rPr>
          <w:rFonts w:ascii="Arial Narrow" w:eastAsia="Arial Narrow" w:hAnsi="Arial Narrow" w:cs="Arial Narrow"/>
        </w:rPr>
      </w:pPr>
      <w:r>
        <w:rPr>
          <w:rFonts w:ascii="Arial Narrow" w:eastAsia="Arial Narrow" w:hAnsi="Arial Narrow" w:cs="Arial Narrow"/>
        </w:rPr>
        <w:t>Enabling technology for telehealth, healthcare facility management</w:t>
      </w:r>
    </w:p>
    <w:p w14:paraId="0D7CC217" w14:textId="5F42E492" w:rsidR="00F964ED" w:rsidRPr="00F964ED" w:rsidRDefault="00F964ED" w:rsidP="00F964ED">
      <w:pPr>
        <w:pStyle w:val="ListParagraph"/>
        <w:numPr>
          <w:ilvl w:val="1"/>
          <w:numId w:val="1"/>
        </w:numPr>
        <w:rPr>
          <w:rFonts w:ascii="Arial Narrow" w:eastAsia="Arial Narrow" w:hAnsi="Arial Narrow" w:cs="Arial Narrow"/>
        </w:rPr>
      </w:pPr>
      <w:r w:rsidRPr="00F964ED">
        <w:rPr>
          <w:rFonts w:ascii="Arial Narrow" w:hAnsi="Arial Narrow"/>
        </w:rPr>
        <w:t>Software intended to provide alerts or additional information to health professionals in relation to patient care. The health professional can exercise their own judgement in determining whether to action the alert or information.</w:t>
      </w:r>
    </w:p>
    <w:p w14:paraId="22102273" w14:textId="77777777" w:rsidR="00F964ED" w:rsidRDefault="00F964ED" w:rsidP="00F964ED">
      <w:pPr>
        <w:rPr>
          <w:rFonts w:ascii="Arial Narrow" w:eastAsia="Arial Narrow" w:hAnsi="Arial Narrow" w:cs="Arial Narrow"/>
        </w:rPr>
      </w:pPr>
    </w:p>
    <w:p w14:paraId="169C3503" w14:textId="31A856A1" w:rsidR="00F964ED" w:rsidRDefault="00F964ED" w:rsidP="00F964ED">
      <w:pPr>
        <w:rPr>
          <w:rFonts w:ascii="Arial Narrow" w:eastAsia="Arial Narrow" w:hAnsi="Arial Narrow" w:cs="Arial Narrow"/>
        </w:rPr>
      </w:pPr>
      <w:r>
        <w:rPr>
          <w:rFonts w:ascii="Arial Narrow" w:eastAsia="Arial Narrow" w:hAnsi="Arial Narrow" w:cs="Arial Narrow"/>
        </w:rPr>
        <w:t xml:space="preserve">Example of related </w:t>
      </w:r>
      <w:r w:rsidRPr="00F964ED">
        <w:rPr>
          <w:rFonts w:ascii="Arial Narrow" w:eastAsia="Arial Narrow" w:hAnsi="Arial Narrow" w:cs="Arial Narrow"/>
          <w:b/>
          <w:bCs/>
        </w:rPr>
        <w:t>excluded</w:t>
      </w:r>
      <w:r>
        <w:rPr>
          <w:rFonts w:ascii="Arial Narrow" w:eastAsia="Arial Narrow" w:hAnsi="Arial Narrow" w:cs="Arial Narrow"/>
        </w:rPr>
        <w:t xml:space="preserve"> software: </w:t>
      </w:r>
    </w:p>
    <w:p w14:paraId="24479E17" w14:textId="46B07A08" w:rsidR="00F964ED" w:rsidRPr="00F964ED" w:rsidRDefault="00F964ED" w:rsidP="00F964ED">
      <w:pPr>
        <w:pStyle w:val="ListParagraph"/>
        <w:numPr>
          <w:ilvl w:val="0"/>
          <w:numId w:val="1"/>
        </w:numPr>
        <w:rPr>
          <w:rFonts w:ascii="Arial Narrow" w:hAnsi="Arial Narrow"/>
        </w:rPr>
      </w:pPr>
      <w:r>
        <w:rPr>
          <w:rFonts w:ascii="Arial Narrow" w:hAnsi="Arial Narrow"/>
        </w:rPr>
        <w:t>P</w:t>
      </w:r>
      <w:r w:rsidRPr="00F964ED">
        <w:rPr>
          <w:rFonts w:ascii="Arial Narrow" w:hAnsi="Arial Narrow"/>
        </w:rPr>
        <w:t>harmacy dispensing systems and prescribing software used by GPs – these are not intended to be used by laypeople and are not making decisions</w:t>
      </w:r>
      <w:r>
        <w:rPr>
          <w:rFonts w:ascii="Arial Narrow" w:hAnsi="Arial Narrow"/>
        </w:rPr>
        <w:t>.</w:t>
      </w:r>
    </w:p>
    <w:p w14:paraId="281E1779" w14:textId="58317A17" w:rsidR="00F964ED" w:rsidRDefault="00F964ED" w:rsidP="00F964ED">
      <w:pPr>
        <w:pStyle w:val="ListParagraph"/>
        <w:numPr>
          <w:ilvl w:val="0"/>
          <w:numId w:val="1"/>
        </w:numPr>
        <w:rPr>
          <w:rFonts w:ascii="Arial Narrow" w:hAnsi="Arial Narrow"/>
        </w:rPr>
      </w:pPr>
      <w:r w:rsidRPr="00F964ED">
        <w:rPr>
          <w:rFonts w:ascii="Arial Narrow" w:hAnsi="Arial Narrow"/>
        </w:rPr>
        <w:t>Electronic Patient Records (EMRs) and Electronic Health Records (EHRs). A suite of software used to electronically receive, collect, store, manage, display, output, and distribute data, within or between healthcare facilities, to support the electronic registration and documentation of patient clinical data. The software enables healthcare providers to review and update patient medical records, place orders (e.g., for medications, procedures, tests.</w:t>
      </w:r>
      <w:r>
        <w:rPr>
          <w:rFonts w:ascii="Arial Narrow" w:hAnsi="Arial Narrow"/>
        </w:rPr>
        <w:t>)</w:t>
      </w:r>
    </w:p>
    <w:p w14:paraId="7D259B7E" w14:textId="3B5BA441" w:rsidR="00F964ED" w:rsidRDefault="00F964ED" w:rsidP="00F964ED">
      <w:pPr>
        <w:rPr>
          <w:rFonts w:ascii="Arial Narrow" w:hAnsi="Arial Narrow"/>
        </w:rPr>
      </w:pPr>
    </w:p>
    <w:p w14:paraId="45B913DA" w14:textId="7B09C74B" w:rsidR="00F964ED" w:rsidRDefault="00F964ED" w:rsidP="00F964ED">
      <w:pPr>
        <w:rPr>
          <w:rFonts w:ascii="Arial Narrow" w:hAnsi="Arial Narrow"/>
        </w:rPr>
      </w:pPr>
      <w:r>
        <w:rPr>
          <w:rFonts w:ascii="Arial Narrow" w:hAnsi="Arial Narrow"/>
        </w:rPr>
        <w:t>It is displaying data rather than making decisions.</w:t>
      </w:r>
    </w:p>
    <w:p w14:paraId="412F94E3" w14:textId="596FA00E" w:rsidR="00F964ED" w:rsidRDefault="00F964ED" w:rsidP="00F964ED">
      <w:pPr>
        <w:rPr>
          <w:rFonts w:ascii="Arial Narrow" w:hAnsi="Arial Narrow"/>
        </w:rPr>
      </w:pPr>
    </w:p>
    <w:p w14:paraId="2A5C1FE4" w14:textId="728593AB" w:rsidR="00F964ED" w:rsidRPr="00F964ED" w:rsidRDefault="00F964ED" w:rsidP="00F964ED">
      <w:pPr>
        <w:rPr>
          <w:rFonts w:ascii="Arial Narrow" w:hAnsi="Arial Narrow"/>
          <w:i/>
          <w:iCs/>
          <w:lang w:val="fr-FR"/>
        </w:rPr>
      </w:pPr>
      <w:r w:rsidRPr="00F964ED">
        <w:rPr>
          <w:rFonts w:ascii="Arial Narrow" w:hAnsi="Arial Narrow"/>
          <w:i/>
          <w:iCs/>
          <w:lang w:val="fr-FR"/>
        </w:rPr>
        <w:t xml:space="preserve">(Source: </w:t>
      </w:r>
      <w:r w:rsidRPr="00F964ED">
        <w:rPr>
          <w:rFonts w:ascii="Arial Narrow" w:hAnsi="Arial Narrow"/>
          <w:i/>
          <w:iCs/>
          <w:lang w:val="fr-FR"/>
        </w:rPr>
        <w:t>https://www.tga.gov.au/sites/default/files/examples-regulated-and-unregulated-software-excluded-software-based-medical-devices.pdf</w:t>
      </w:r>
      <w:r w:rsidRPr="00F964ED">
        <w:rPr>
          <w:rFonts w:ascii="Arial Narrow" w:hAnsi="Arial Narrow"/>
          <w:i/>
          <w:iCs/>
          <w:lang w:val="fr-FR"/>
        </w:rPr>
        <w:t>)</w:t>
      </w:r>
    </w:p>
    <w:p w14:paraId="28882EC8" w14:textId="3A4FA4A1" w:rsidR="00F964ED" w:rsidRPr="00F964ED" w:rsidRDefault="00F964ED" w:rsidP="00F964ED">
      <w:pPr>
        <w:rPr>
          <w:lang w:val="fr-FR"/>
        </w:rPr>
      </w:pPr>
    </w:p>
    <w:p w14:paraId="6617947C" w14:textId="3F19D391" w:rsidR="00F964ED" w:rsidRDefault="00F964ED" w:rsidP="00F964ED">
      <w:pPr>
        <w:rPr>
          <w:rFonts w:ascii="Arial Narrow" w:hAnsi="Arial Narrow"/>
        </w:rPr>
      </w:pPr>
      <w:r w:rsidRPr="00662DEE">
        <w:rPr>
          <w:rFonts w:ascii="Arial Narrow" w:hAnsi="Arial Narrow"/>
        </w:rPr>
        <w:t>For example, CDSS that is intended only to display or print medical information about a patient or other medical information (such as demographic information, drug labelling, clinical guidelines, studies, or recommendations) is not a medical device and is not regulated by the TGA.</w:t>
      </w:r>
    </w:p>
    <w:p w14:paraId="7D0048EE" w14:textId="0EFAC09C" w:rsidR="00F964ED" w:rsidRDefault="00F964ED" w:rsidP="00F964ED">
      <w:pPr>
        <w:rPr>
          <w:rFonts w:ascii="Arial Narrow" w:hAnsi="Arial Narrow"/>
        </w:rPr>
      </w:pPr>
    </w:p>
    <w:p w14:paraId="44BBD4BF" w14:textId="36CBAF88" w:rsidR="00F964ED" w:rsidRPr="00F964ED" w:rsidRDefault="00F964ED" w:rsidP="00F964ED">
      <w:pPr>
        <w:rPr>
          <w:rFonts w:ascii="Arial Narrow" w:hAnsi="Arial Narrow"/>
          <w:i/>
          <w:iCs/>
          <w:lang w:val="fr-FR"/>
        </w:rPr>
      </w:pPr>
      <w:r w:rsidRPr="00F964ED">
        <w:rPr>
          <w:rFonts w:ascii="Arial Narrow" w:hAnsi="Arial Narrow"/>
          <w:i/>
          <w:iCs/>
          <w:lang w:val="fr-FR"/>
        </w:rPr>
        <w:t xml:space="preserve">(Source: </w:t>
      </w:r>
      <w:r w:rsidRPr="00F964ED">
        <w:rPr>
          <w:rFonts w:ascii="Arial Narrow" w:hAnsi="Arial Narrow"/>
          <w:i/>
          <w:iCs/>
          <w:lang w:val="fr-FR"/>
        </w:rPr>
        <w:t>https://www.tga.gov.au/sites/default/files/clinical-decision-support-software.pdf</w:t>
      </w:r>
      <w:r w:rsidRPr="00F964ED">
        <w:rPr>
          <w:rFonts w:ascii="Arial Narrow" w:hAnsi="Arial Narrow"/>
          <w:i/>
          <w:iCs/>
          <w:lang w:val="fr-FR"/>
        </w:rPr>
        <w:t>)</w:t>
      </w:r>
    </w:p>
    <w:p w14:paraId="3A0CBDC4" w14:textId="5CD62F60" w:rsidR="002517C8" w:rsidRDefault="002517C8">
      <w:pPr>
        <w:rPr>
          <w:rFonts w:ascii="Arial Narrow" w:eastAsia="Arial Narrow" w:hAnsi="Arial Narrow" w:cs="Arial Narrow"/>
        </w:rPr>
      </w:pPr>
    </w:p>
    <w:p w14:paraId="3056E8A4" w14:textId="77777777" w:rsidR="00623210" w:rsidRDefault="00623210">
      <w:pPr>
        <w:rPr>
          <w:rFonts w:ascii="Arial Narrow" w:eastAsia="Arial Narrow" w:hAnsi="Arial Narrow" w:cs="Arial Narrow"/>
          <w:b/>
        </w:rPr>
      </w:pPr>
    </w:p>
    <w:p w14:paraId="1127A3AA" w14:textId="61736AB4" w:rsidR="00623210" w:rsidRDefault="00000000">
      <w:pPr>
        <w:rPr>
          <w:rFonts w:ascii="Arial Narrow" w:eastAsia="Arial Narrow" w:hAnsi="Arial Narrow" w:cs="Arial Narrow"/>
          <w:b/>
        </w:rPr>
      </w:pPr>
      <w:r>
        <w:rPr>
          <w:rFonts w:ascii="Arial Narrow" w:eastAsia="Arial Narrow" w:hAnsi="Arial Narrow" w:cs="Arial Narrow"/>
          <w:b/>
        </w:rPr>
        <w:lastRenderedPageBreak/>
        <w:t>Risk and Hazard Analysis:</w:t>
      </w:r>
    </w:p>
    <w:p w14:paraId="61F750E3" w14:textId="77777777" w:rsidR="00AA5317" w:rsidRDefault="00AA5317">
      <w:pPr>
        <w:rPr>
          <w:noProof/>
        </w:rPr>
      </w:pPr>
    </w:p>
    <w:p w14:paraId="23D17108" w14:textId="6F53191D" w:rsidR="00AA5317" w:rsidRDefault="00AA5317">
      <w:pPr>
        <w:rPr>
          <w:rFonts w:ascii="Arial Narrow" w:eastAsia="Arial Narrow" w:hAnsi="Arial Narrow" w:cs="Arial Narrow"/>
          <w:b/>
        </w:rPr>
      </w:pPr>
      <w:r>
        <w:rPr>
          <w:noProof/>
        </w:rPr>
        <w:drawing>
          <wp:inline distT="0" distB="0" distL="0" distR="0" wp14:anchorId="1805976B" wp14:editId="3826F9C0">
            <wp:extent cx="2063893" cy="2089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2055"/>
                    <a:stretch/>
                  </pic:blipFill>
                  <pic:spPr bwMode="auto">
                    <a:xfrm>
                      <a:off x="0" y="0"/>
                      <a:ext cx="2068473" cy="2093786"/>
                    </a:xfrm>
                    <a:prstGeom prst="rect">
                      <a:avLst/>
                    </a:prstGeom>
                    <a:noFill/>
                    <a:ln>
                      <a:noFill/>
                    </a:ln>
                    <a:extLst>
                      <a:ext uri="{53640926-AAD7-44D8-BBD7-CCE9431645EC}">
                        <a14:shadowObscured xmlns:a14="http://schemas.microsoft.com/office/drawing/2010/main"/>
                      </a:ext>
                    </a:extLst>
                  </pic:spPr>
                </pic:pic>
              </a:graphicData>
            </a:graphic>
          </wp:inline>
        </w:drawing>
      </w:r>
    </w:p>
    <w:p w14:paraId="10FC6DED" w14:textId="749B0BA6" w:rsidR="00171AA4" w:rsidRDefault="00171AA4">
      <w:pPr>
        <w:rPr>
          <w:rFonts w:ascii="Arial Narrow" w:eastAsia="Arial Narrow" w:hAnsi="Arial Narrow" w:cs="Arial Narrow"/>
          <w:b/>
        </w:rPr>
      </w:pPr>
    </w:p>
    <w:tbl>
      <w:tblPr>
        <w:tblStyle w:val="TableGrid"/>
        <w:tblW w:w="0" w:type="auto"/>
        <w:tblLook w:val="04A0" w:firstRow="1" w:lastRow="0" w:firstColumn="1" w:lastColumn="0" w:noHBand="0" w:noVBand="1"/>
      </w:tblPr>
      <w:tblGrid>
        <w:gridCol w:w="3003"/>
        <w:gridCol w:w="3003"/>
        <w:gridCol w:w="3004"/>
      </w:tblGrid>
      <w:tr w:rsidR="00171AA4" w14:paraId="3568EF9D" w14:textId="77777777" w:rsidTr="00171AA4">
        <w:tc>
          <w:tcPr>
            <w:tcW w:w="3003" w:type="dxa"/>
          </w:tcPr>
          <w:p w14:paraId="4649EB13" w14:textId="13AFFE58" w:rsidR="00171AA4" w:rsidRPr="00171AA4" w:rsidRDefault="00171AA4">
            <w:pPr>
              <w:rPr>
                <w:rFonts w:ascii="Arial Narrow" w:eastAsia="Arial Narrow" w:hAnsi="Arial Narrow" w:cs="Arial Narrow"/>
                <w:b/>
              </w:rPr>
            </w:pPr>
            <w:r w:rsidRPr="00171AA4">
              <w:rPr>
                <w:rFonts w:ascii="Arial Narrow" w:eastAsia="Arial Narrow" w:hAnsi="Arial Narrow" w:cs="Arial Narrow"/>
                <w:b/>
              </w:rPr>
              <w:t>Risk</w:t>
            </w:r>
          </w:p>
        </w:tc>
        <w:tc>
          <w:tcPr>
            <w:tcW w:w="3003" w:type="dxa"/>
          </w:tcPr>
          <w:p w14:paraId="1CCC0D40" w14:textId="689ECCEC" w:rsidR="00171AA4" w:rsidRDefault="00171AA4">
            <w:pPr>
              <w:rPr>
                <w:rFonts w:ascii="Arial Narrow" w:eastAsia="Arial Narrow" w:hAnsi="Arial Narrow" w:cs="Arial Narrow"/>
                <w:b/>
              </w:rPr>
            </w:pPr>
            <w:r>
              <w:rPr>
                <w:rFonts w:ascii="Arial Narrow" w:eastAsia="Arial Narrow" w:hAnsi="Arial Narrow" w:cs="Arial Narrow"/>
                <w:b/>
              </w:rPr>
              <w:t>Classification</w:t>
            </w:r>
          </w:p>
        </w:tc>
        <w:tc>
          <w:tcPr>
            <w:tcW w:w="3004" w:type="dxa"/>
          </w:tcPr>
          <w:p w14:paraId="5B24FF74" w14:textId="216C9BB2" w:rsidR="00171AA4" w:rsidRPr="00171AA4" w:rsidRDefault="00171AA4">
            <w:pPr>
              <w:rPr>
                <w:rFonts w:ascii="Arial Narrow" w:eastAsia="Arial Narrow" w:hAnsi="Arial Narrow" w:cs="Arial Narrow"/>
                <w:b/>
              </w:rPr>
            </w:pPr>
            <w:r w:rsidRPr="00171AA4">
              <w:rPr>
                <w:rFonts w:ascii="Arial Narrow" w:eastAsia="Arial Narrow" w:hAnsi="Arial Narrow" w:cs="Arial Narrow"/>
                <w:b/>
              </w:rPr>
              <w:t>Solutions</w:t>
            </w:r>
          </w:p>
        </w:tc>
      </w:tr>
      <w:tr w:rsidR="00171AA4" w14:paraId="11041A89" w14:textId="77777777" w:rsidTr="00171AA4">
        <w:tc>
          <w:tcPr>
            <w:tcW w:w="3003" w:type="dxa"/>
          </w:tcPr>
          <w:p w14:paraId="15BD3826" w14:textId="06A2DE85" w:rsidR="00171AA4" w:rsidRPr="00171AA4" w:rsidRDefault="00171AA4">
            <w:pPr>
              <w:rPr>
                <w:rFonts w:ascii="Arial Narrow" w:eastAsia="Arial Narrow" w:hAnsi="Arial Narrow" w:cs="Arial Narrow"/>
                <w:bCs/>
              </w:rPr>
            </w:pPr>
            <w:r>
              <w:rPr>
                <w:rFonts w:ascii="Arial Narrow" w:eastAsia="Arial Narrow" w:hAnsi="Arial Narrow" w:cs="Arial Narrow"/>
                <w:bCs/>
              </w:rPr>
              <w:t>Failure to identify over-adherence (is not flagged using PDC)</w:t>
            </w:r>
          </w:p>
        </w:tc>
        <w:tc>
          <w:tcPr>
            <w:tcW w:w="3003" w:type="dxa"/>
          </w:tcPr>
          <w:p w14:paraId="171FC2AE" w14:textId="4B6ABD75" w:rsidR="00171AA4" w:rsidRPr="00171AA4" w:rsidRDefault="00171AA4">
            <w:pPr>
              <w:rPr>
                <w:rFonts w:ascii="Arial Narrow" w:eastAsia="Arial Narrow" w:hAnsi="Arial Narrow" w:cs="Arial Narrow"/>
                <w:bCs/>
              </w:rPr>
            </w:pPr>
            <w:r>
              <w:rPr>
                <w:rFonts w:ascii="Arial Narrow" w:eastAsia="Arial Narrow" w:hAnsi="Arial Narrow" w:cs="Arial Narrow"/>
                <w:bCs/>
              </w:rPr>
              <w:t>Low-Medium (low frequency, medium-high severity)</w:t>
            </w:r>
          </w:p>
        </w:tc>
        <w:tc>
          <w:tcPr>
            <w:tcW w:w="3004" w:type="dxa"/>
          </w:tcPr>
          <w:p w14:paraId="387C3B84" w14:textId="34D6E5A3" w:rsidR="00171AA4" w:rsidRPr="00171AA4" w:rsidRDefault="00171AA4">
            <w:pPr>
              <w:rPr>
                <w:rFonts w:ascii="Arial Narrow" w:eastAsia="Arial Narrow" w:hAnsi="Arial Narrow" w:cs="Arial Narrow"/>
                <w:bCs/>
              </w:rPr>
            </w:pPr>
            <w:r>
              <w:rPr>
                <w:rFonts w:ascii="Arial Narrow" w:eastAsia="Arial Narrow" w:hAnsi="Arial Narrow" w:cs="Arial Narrow"/>
                <w:bCs/>
              </w:rPr>
              <w:t>Develop/identify additional measure to flag over-adherence and add to software.</w:t>
            </w:r>
          </w:p>
        </w:tc>
      </w:tr>
      <w:tr w:rsidR="00171AA4" w14:paraId="0BF50F67" w14:textId="77777777" w:rsidTr="00171AA4">
        <w:tc>
          <w:tcPr>
            <w:tcW w:w="3003" w:type="dxa"/>
          </w:tcPr>
          <w:p w14:paraId="657ABC9B" w14:textId="2BBAD7E4" w:rsidR="00171AA4" w:rsidRPr="00171AA4" w:rsidRDefault="00171AA4">
            <w:pPr>
              <w:rPr>
                <w:rFonts w:ascii="Arial Narrow" w:eastAsia="Arial Narrow" w:hAnsi="Arial Narrow" w:cs="Arial Narrow"/>
                <w:bCs/>
              </w:rPr>
            </w:pPr>
            <w:r>
              <w:rPr>
                <w:rFonts w:ascii="Arial Narrow" w:eastAsia="Arial Narrow" w:hAnsi="Arial Narrow" w:cs="Arial Narrow"/>
                <w:bCs/>
              </w:rPr>
              <w:t>Software bugs</w:t>
            </w:r>
          </w:p>
        </w:tc>
        <w:tc>
          <w:tcPr>
            <w:tcW w:w="3003" w:type="dxa"/>
          </w:tcPr>
          <w:p w14:paraId="30A2610C" w14:textId="3E4316B9" w:rsidR="00171AA4" w:rsidRPr="00171AA4" w:rsidRDefault="00171AA4">
            <w:pPr>
              <w:rPr>
                <w:rFonts w:ascii="Arial Narrow" w:eastAsia="Arial Narrow" w:hAnsi="Arial Narrow" w:cs="Arial Narrow"/>
                <w:bCs/>
              </w:rPr>
            </w:pPr>
            <w:r w:rsidRPr="00171AA4">
              <w:rPr>
                <w:rFonts w:ascii="Arial Narrow" w:eastAsia="Arial Narrow" w:hAnsi="Arial Narrow" w:cs="Arial Narrow"/>
                <w:bCs/>
              </w:rPr>
              <w:t>Medium (high frequency, low severity)</w:t>
            </w:r>
          </w:p>
        </w:tc>
        <w:tc>
          <w:tcPr>
            <w:tcW w:w="3004" w:type="dxa"/>
          </w:tcPr>
          <w:p w14:paraId="7F834EE9" w14:textId="77777777" w:rsidR="00171AA4" w:rsidRDefault="00171AA4">
            <w:pPr>
              <w:rPr>
                <w:rFonts w:ascii="Arial Narrow" w:eastAsia="Arial Narrow" w:hAnsi="Arial Narrow" w:cs="Arial Narrow"/>
                <w:bCs/>
              </w:rPr>
            </w:pPr>
            <w:r>
              <w:rPr>
                <w:rFonts w:ascii="Arial Narrow" w:eastAsia="Arial Narrow" w:hAnsi="Arial Narrow" w:cs="Arial Narrow"/>
                <w:bCs/>
              </w:rPr>
              <w:t>- Use Stack Overflow, R tutorials etc</w:t>
            </w:r>
            <w:r>
              <w:rPr>
                <w:rFonts w:ascii="Arial Narrow" w:eastAsia="Arial Narrow" w:hAnsi="Arial Narrow" w:cs="Arial Narrow"/>
                <w:bCs/>
              </w:rPr>
              <w:br/>
              <w:t>- Use R console to identify errors</w:t>
            </w:r>
          </w:p>
          <w:p w14:paraId="6071E1EC" w14:textId="7CB281B8" w:rsidR="00AC768C" w:rsidRPr="00171AA4" w:rsidRDefault="00AC768C">
            <w:pPr>
              <w:rPr>
                <w:rFonts w:ascii="Arial Narrow" w:eastAsia="Arial Narrow" w:hAnsi="Arial Narrow" w:cs="Arial Narrow"/>
                <w:bCs/>
              </w:rPr>
            </w:pPr>
            <w:r>
              <w:rPr>
                <w:rFonts w:ascii="Arial Narrow" w:eastAsia="Arial Narrow" w:hAnsi="Arial Narrow" w:cs="Arial Narrow"/>
                <w:bCs/>
              </w:rPr>
              <w:t>- Frequent testing</w:t>
            </w:r>
          </w:p>
        </w:tc>
      </w:tr>
      <w:tr w:rsidR="00171AA4" w14:paraId="5A844DCF" w14:textId="77777777" w:rsidTr="00171AA4">
        <w:tc>
          <w:tcPr>
            <w:tcW w:w="3003" w:type="dxa"/>
          </w:tcPr>
          <w:p w14:paraId="535C8EC6" w14:textId="4C971258" w:rsidR="00171AA4" w:rsidRPr="00171AA4" w:rsidRDefault="00171AA4">
            <w:pPr>
              <w:rPr>
                <w:rFonts w:ascii="Arial Narrow" w:eastAsia="Arial Narrow" w:hAnsi="Arial Narrow" w:cs="Arial Narrow"/>
                <w:bCs/>
              </w:rPr>
            </w:pPr>
            <w:r>
              <w:rPr>
                <w:rFonts w:ascii="Arial Narrow" w:eastAsia="Arial Narrow" w:hAnsi="Arial Narrow" w:cs="Arial Narrow"/>
                <w:bCs/>
              </w:rPr>
              <w:t>Inability to develop certain features (due to lack of R capabilities)</w:t>
            </w:r>
          </w:p>
        </w:tc>
        <w:tc>
          <w:tcPr>
            <w:tcW w:w="3003" w:type="dxa"/>
          </w:tcPr>
          <w:p w14:paraId="20DE3027" w14:textId="0705BE93" w:rsidR="00171AA4" w:rsidRPr="00171AA4" w:rsidRDefault="00171AA4">
            <w:pPr>
              <w:rPr>
                <w:rFonts w:ascii="Arial Narrow" w:eastAsia="Arial Narrow" w:hAnsi="Arial Narrow" w:cs="Arial Narrow"/>
                <w:bCs/>
              </w:rPr>
            </w:pPr>
            <w:r>
              <w:rPr>
                <w:rFonts w:ascii="Arial Narrow" w:eastAsia="Arial Narrow" w:hAnsi="Arial Narrow" w:cs="Arial Narrow"/>
                <w:bCs/>
              </w:rPr>
              <w:t>High (medium frequency, high severity)</w:t>
            </w:r>
          </w:p>
        </w:tc>
        <w:tc>
          <w:tcPr>
            <w:tcW w:w="3004" w:type="dxa"/>
          </w:tcPr>
          <w:p w14:paraId="475D90C8" w14:textId="77777777" w:rsidR="00171AA4" w:rsidRDefault="00171AA4" w:rsidP="00171AA4">
            <w:pPr>
              <w:rPr>
                <w:rFonts w:ascii="Arial Narrow" w:eastAsia="Arial Narrow" w:hAnsi="Arial Narrow" w:cs="Arial Narrow"/>
                <w:bCs/>
              </w:rPr>
            </w:pPr>
            <w:r>
              <w:rPr>
                <w:rFonts w:ascii="Arial Narrow" w:eastAsia="Arial Narrow" w:hAnsi="Arial Narrow" w:cs="Arial Narrow"/>
                <w:bCs/>
              </w:rPr>
              <w:t xml:space="preserve">- </w:t>
            </w:r>
            <w:r w:rsidRPr="00171AA4">
              <w:rPr>
                <w:rFonts w:ascii="Arial Narrow" w:eastAsia="Arial Narrow" w:hAnsi="Arial Narrow" w:cs="Arial Narrow"/>
                <w:bCs/>
              </w:rPr>
              <w:t xml:space="preserve">Use R tutorials &amp; guides to </w:t>
            </w:r>
            <w:r>
              <w:rPr>
                <w:rFonts w:ascii="Arial Narrow" w:eastAsia="Arial Narrow" w:hAnsi="Arial Narrow" w:cs="Arial Narrow"/>
                <w:bCs/>
              </w:rPr>
              <w:t>gain skills</w:t>
            </w:r>
          </w:p>
          <w:p w14:paraId="06EA0311" w14:textId="7604BDDE" w:rsidR="00171AA4" w:rsidRPr="00171AA4" w:rsidRDefault="00171AA4" w:rsidP="00171AA4">
            <w:pPr>
              <w:rPr>
                <w:rFonts w:ascii="Arial Narrow" w:eastAsia="Arial Narrow" w:hAnsi="Arial Narrow" w:cs="Arial Narrow"/>
                <w:bCs/>
              </w:rPr>
            </w:pPr>
            <w:r>
              <w:rPr>
                <w:rFonts w:ascii="Arial Narrow" w:eastAsia="Arial Narrow" w:hAnsi="Arial Narrow" w:cs="Arial Narrow"/>
                <w:bCs/>
              </w:rPr>
              <w:t>- Longer term: get new team member(s) with other software skills</w:t>
            </w:r>
          </w:p>
        </w:tc>
      </w:tr>
      <w:tr w:rsidR="00171AA4" w14:paraId="0778F880" w14:textId="77777777" w:rsidTr="00171AA4">
        <w:tc>
          <w:tcPr>
            <w:tcW w:w="3003" w:type="dxa"/>
          </w:tcPr>
          <w:p w14:paraId="20A9E59A" w14:textId="7CCE40C8" w:rsidR="00171AA4" w:rsidRPr="00171AA4" w:rsidRDefault="00171AA4">
            <w:pPr>
              <w:rPr>
                <w:rFonts w:ascii="Arial Narrow" w:eastAsia="Arial Narrow" w:hAnsi="Arial Narrow" w:cs="Arial Narrow"/>
                <w:bCs/>
              </w:rPr>
            </w:pPr>
            <w:r>
              <w:rPr>
                <w:rFonts w:ascii="Arial Narrow" w:eastAsia="Arial Narrow" w:hAnsi="Arial Narrow" w:cs="Arial Narrow"/>
                <w:bCs/>
              </w:rPr>
              <w:t>Legal issues with accessing patient data</w:t>
            </w:r>
          </w:p>
        </w:tc>
        <w:tc>
          <w:tcPr>
            <w:tcW w:w="3003" w:type="dxa"/>
          </w:tcPr>
          <w:p w14:paraId="30DA11E6" w14:textId="6FFA2966" w:rsidR="00171AA4" w:rsidRPr="00171AA4" w:rsidRDefault="00171AA4">
            <w:pPr>
              <w:rPr>
                <w:rFonts w:ascii="Arial Narrow" w:eastAsia="Arial Narrow" w:hAnsi="Arial Narrow" w:cs="Arial Narrow"/>
                <w:bCs/>
              </w:rPr>
            </w:pPr>
            <w:r w:rsidRPr="00171AA4">
              <w:rPr>
                <w:rFonts w:ascii="Arial Narrow" w:eastAsia="Arial Narrow" w:hAnsi="Arial Narrow" w:cs="Arial Narrow"/>
                <w:bCs/>
              </w:rPr>
              <w:t>Medium (low frequency, high severity)</w:t>
            </w:r>
          </w:p>
        </w:tc>
        <w:tc>
          <w:tcPr>
            <w:tcW w:w="3004" w:type="dxa"/>
          </w:tcPr>
          <w:p w14:paraId="38ED6CF0" w14:textId="2C73C978" w:rsidR="00171AA4" w:rsidRPr="00171AA4" w:rsidRDefault="00171AA4" w:rsidP="00171AA4">
            <w:pPr>
              <w:rPr>
                <w:rFonts w:ascii="Arial Narrow" w:eastAsia="Arial Narrow" w:hAnsi="Arial Narrow" w:cs="Arial Narrow"/>
                <w:bCs/>
              </w:rPr>
            </w:pPr>
            <w:r>
              <w:rPr>
                <w:rFonts w:ascii="Arial Narrow" w:eastAsia="Arial Narrow" w:hAnsi="Arial Narrow" w:cs="Arial Narrow"/>
                <w:bCs/>
              </w:rPr>
              <w:t>- Consider system for patients to withdraw consent</w:t>
            </w:r>
            <w:r>
              <w:rPr>
                <w:rFonts w:ascii="Arial Narrow" w:eastAsia="Arial Narrow" w:hAnsi="Arial Narrow" w:cs="Arial Narrow"/>
                <w:bCs/>
              </w:rPr>
              <w:br/>
              <w:t>- Look into safescript system and similarities</w:t>
            </w:r>
          </w:p>
        </w:tc>
      </w:tr>
      <w:tr w:rsidR="00171AA4" w14:paraId="229F3F4F" w14:textId="77777777" w:rsidTr="00171AA4">
        <w:tc>
          <w:tcPr>
            <w:tcW w:w="3003" w:type="dxa"/>
          </w:tcPr>
          <w:p w14:paraId="46E1FAA6" w14:textId="3AD1502A" w:rsidR="00171AA4" w:rsidRPr="00AC768C" w:rsidRDefault="00AC768C">
            <w:pPr>
              <w:rPr>
                <w:rFonts w:ascii="Arial Narrow" w:eastAsia="Arial Narrow" w:hAnsi="Arial Narrow" w:cs="Arial Narrow"/>
                <w:bCs/>
              </w:rPr>
            </w:pPr>
            <w:r>
              <w:rPr>
                <w:rFonts w:ascii="Arial Narrow" w:eastAsia="Arial Narrow" w:hAnsi="Arial Narrow" w:cs="Arial Narrow"/>
                <w:bCs/>
              </w:rPr>
              <w:t>Loss of patient data (hacking)</w:t>
            </w:r>
          </w:p>
        </w:tc>
        <w:tc>
          <w:tcPr>
            <w:tcW w:w="3003" w:type="dxa"/>
          </w:tcPr>
          <w:p w14:paraId="66599C54" w14:textId="0247B1C2" w:rsidR="00171AA4" w:rsidRPr="00AC768C" w:rsidRDefault="001572E3">
            <w:pPr>
              <w:rPr>
                <w:rFonts w:ascii="Arial Narrow" w:eastAsia="Arial Narrow" w:hAnsi="Arial Narrow" w:cs="Arial Narrow"/>
                <w:bCs/>
              </w:rPr>
            </w:pPr>
            <w:r>
              <w:rPr>
                <w:rFonts w:ascii="Arial Narrow" w:eastAsia="Arial Narrow" w:hAnsi="Arial Narrow" w:cs="Arial Narrow"/>
                <w:bCs/>
              </w:rPr>
              <w:t>Medium (low frequency, medium severity)</w:t>
            </w:r>
          </w:p>
        </w:tc>
        <w:tc>
          <w:tcPr>
            <w:tcW w:w="3004" w:type="dxa"/>
          </w:tcPr>
          <w:p w14:paraId="16CF1D2F" w14:textId="03A2A3E7" w:rsidR="00171AA4" w:rsidRPr="001572E3" w:rsidRDefault="001572E3">
            <w:pPr>
              <w:rPr>
                <w:rFonts w:ascii="Arial Narrow" w:eastAsia="Arial Narrow" w:hAnsi="Arial Narrow" w:cs="Arial Narrow"/>
                <w:bCs/>
              </w:rPr>
            </w:pPr>
            <w:r>
              <w:rPr>
                <w:rFonts w:ascii="Arial Narrow" w:eastAsia="Arial Narrow" w:hAnsi="Arial Narrow" w:cs="Arial Narrow"/>
                <w:bCs/>
              </w:rPr>
              <w:t>- Employ data encryption/security methods similar to those used in the EMR etc</w:t>
            </w:r>
          </w:p>
        </w:tc>
      </w:tr>
      <w:tr w:rsidR="00171AA4" w14:paraId="112AE93A" w14:textId="77777777" w:rsidTr="00171AA4">
        <w:tc>
          <w:tcPr>
            <w:tcW w:w="3003" w:type="dxa"/>
          </w:tcPr>
          <w:p w14:paraId="524C8C1F" w14:textId="78A97A7F" w:rsidR="00171AA4" w:rsidRPr="00AC768C" w:rsidRDefault="00AC768C">
            <w:pPr>
              <w:rPr>
                <w:rFonts w:ascii="Arial Narrow" w:eastAsia="Arial Narrow" w:hAnsi="Arial Narrow" w:cs="Arial Narrow"/>
                <w:bCs/>
              </w:rPr>
            </w:pPr>
            <w:r>
              <w:rPr>
                <w:rFonts w:ascii="Arial Narrow" w:eastAsia="Arial Narrow" w:hAnsi="Arial Narrow" w:cs="Arial Narrow"/>
                <w:bCs/>
              </w:rPr>
              <w:t>Inefficient project management</w:t>
            </w:r>
          </w:p>
        </w:tc>
        <w:tc>
          <w:tcPr>
            <w:tcW w:w="3003" w:type="dxa"/>
          </w:tcPr>
          <w:p w14:paraId="5DA8539B" w14:textId="5305E025" w:rsidR="00171AA4" w:rsidRPr="001572E3" w:rsidRDefault="001572E3">
            <w:pPr>
              <w:rPr>
                <w:rFonts w:ascii="Arial Narrow" w:eastAsia="Arial Narrow" w:hAnsi="Arial Narrow" w:cs="Arial Narrow"/>
                <w:bCs/>
              </w:rPr>
            </w:pPr>
            <w:r>
              <w:rPr>
                <w:rFonts w:ascii="Arial Narrow" w:eastAsia="Arial Narrow" w:hAnsi="Arial Narrow" w:cs="Arial Narrow"/>
                <w:bCs/>
              </w:rPr>
              <w:t xml:space="preserve">Low (medium frequency, low severity) </w:t>
            </w:r>
          </w:p>
        </w:tc>
        <w:tc>
          <w:tcPr>
            <w:tcW w:w="3004" w:type="dxa"/>
          </w:tcPr>
          <w:p w14:paraId="1D9C530D" w14:textId="24FDBCB8" w:rsidR="00171AA4" w:rsidRPr="00AC768C" w:rsidRDefault="00AC768C">
            <w:pPr>
              <w:rPr>
                <w:rFonts w:ascii="Arial Narrow" w:eastAsia="Arial Narrow" w:hAnsi="Arial Narrow" w:cs="Arial Narrow"/>
                <w:bCs/>
              </w:rPr>
            </w:pPr>
            <w:r>
              <w:rPr>
                <w:rFonts w:ascii="Arial Narrow" w:eastAsia="Arial Narrow" w:hAnsi="Arial Narrow" w:cs="Arial Narrow"/>
                <w:bCs/>
              </w:rPr>
              <w:t>- Utilise Gantt chart</w:t>
            </w:r>
          </w:p>
        </w:tc>
      </w:tr>
      <w:tr w:rsidR="00AC768C" w14:paraId="0A393F32" w14:textId="77777777" w:rsidTr="00171AA4">
        <w:tc>
          <w:tcPr>
            <w:tcW w:w="3003" w:type="dxa"/>
          </w:tcPr>
          <w:p w14:paraId="18D091F0" w14:textId="54A6FA25" w:rsidR="00AC768C" w:rsidRPr="00AC768C" w:rsidRDefault="00AC768C">
            <w:pPr>
              <w:rPr>
                <w:rFonts w:ascii="Arial Narrow" w:eastAsia="Arial Narrow" w:hAnsi="Arial Narrow" w:cs="Arial Narrow"/>
                <w:bCs/>
              </w:rPr>
            </w:pPr>
            <w:r>
              <w:rPr>
                <w:rFonts w:ascii="Arial Narrow" w:eastAsia="Arial Narrow" w:hAnsi="Arial Narrow" w:cs="Arial Narrow"/>
                <w:bCs/>
              </w:rPr>
              <w:t>Scope Creep</w:t>
            </w:r>
          </w:p>
        </w:tc>
        <w:tc>
          <w:tcPr>
            <w:tcW w:w="3003" w:type="dxa"/>
          </w:tcPr>
          <w:p w14:paraId="147B71D1" w14:textId="37FDF7BB" w:rsidR="00AC768C" w:rsidRPr="001572E3" w:rsidRDefault="001572E3">
            <w:pPr>
              <w:rPr>
                <w:rFonts w:ascii="Arial Narrow" w:eastAsia="Arial Narrow" w:hAnsi="Arial Narrow" w:cs="Arial Narrow"/>
                <w:bCs/>
              </w:rPr>
            </w:pPr>
            <w:r>
              <w:rPr>
                <w:rFonts w:ascii="Arial Narrow" w:eastAsia="Arial Narrow" w:hAnsi="Arial Narrow" w:cs="Arial Narrow"/>
                <w:bCs/>
              </w:rPr>
              <w:t>Low (low frequency, low severity)</w:t>
            </w:r>
          </w:p>
        </w:tc>
        <w:tc>
          <w:tcPr>
            <w:tcW w:w="3004" w:type="dxa"/>
          </w:tcPr>
          <w:p w14:paraId="7AA3C9D0" w14:textId="77777777" w:rsidR="00AC768C" w:rsidRDefault="00AC768C">
            <w:pPr>
              <w:rPr>
                <w:rFonts w:ascii="Arial Narrow" w:eastAsia="Arial Narrow" w:hAnsi="Arial Narrow" w:cs="Arial Narrow"/>
                <w:bCs/>
              </w:rPr>
            </w:pPr>
            <w:r>
              <w:rPr>
                <w:rFonts w:ascii="Arial Narrow" w:eastAsia="Arial Narrow" w:hAnsi="Arial Narrow" w:cs="Arial Narrow"/>
                <w:bCs/>
              </w:rPr>
              <w:t>- Focus on displaying data initially</w:t>
            </w:r>
          </w:p>
          <w:p w14:paraId="6715E3AF" w14:textId="77777777" w:rsidR="00AC768C" w:rsidRDefault="00AC768C">
            <w:pPr>
              <w:rPr>
                <w:rFonts w:ascii="Arial Narrow" w:eastAsia="Arial Narrow" w:hAnsi="Arial Narrow" w:cs="Arial Narrow"/>
                <w:bCs/>
              </w:rPr>
            </w:pPr>
            <w:r>
              <w:rPr>
                <w:rFonts w:ascii="Arial Narrow" w:eastAsia="Arial Narrow" w:hAnsi="Arial Narrow" w:cs="Arial Narrow"/>
                <w:bCs/>
              </w:rPr>
              <w:t xml:space="preserve">- </w:t>
            </w:r>
            <w:r w:rsidR="001572E3">
              <w:rPr>
                <w:rFonts w:ascii="Arial Narrow" w:eastAsia="Arial Narrow" w:hAnsi="Arial Narrow" w:cs="Arial Narrow"/>
                <w:bCs/>
              </w:rPr>
              <w:t>Come up with database of future developments</w:t>
            </w:r>
          </w:p>
          <w:p w14:paraId="5ECA194B" w14:textId="5FBEB4A8" w:rsidR="001572E3" w:rsidRPr="00AC768C" w:rsidRDefault="001572E3">
            <w:pPr>
              <w:rPr>
                <w:rFonts w:ascii="Arial Narrow" w:eastAsia="Arial Narrow" w:hAnsi="Arial Narrow" w:cs="Arial Narrow"/>
                <w:bCs/>
              </w:rPr>
            </w:pPr>
            <w:r>
              <w:rPr>
                <w:rFonts w:ascii="Arial Narrow" w:eastAsia="Arial Narrow" w:hAnsi="Arial Narrow" w:cs="Arial Narrow"/>
                <w:bCs/>
              </w:rPr>
              <w:t>- Ensure app/code is modular so that modifications can be made down the line</w:t>
            </w:r>
          </w:p>
        </w:tc>
      </w:tr>
    </w:tbl>
    <w:p w14:paraId="63B615AD" w14:textId="5375208B" w:rsidR="00623210" w:rsidRDefault="00623210">
      <w:pPr>
        <w:rPr>
          <w:rFonts w:ascii="Arial Narrow" w:eastAsia="Arial Narrow" w:hAnsi="Arial Narrow" w:cs="Arial Narrow"/>
          <w:b/>
        </w:rPr>
      </w:pPr>
    </w:p>
    <w:p w14:paraId="4F6E5993" w14:textId="576F3784" w:rsidR="009C714C" w:rsidRDefault="009C714C">
      <w:pPr>
        <w:rPr>
          <w:rFonts w:ascii="Arial Narrow" w:eastAsia="Arial Narrow" w:hAnsi="Arial Narrow" w:cs="Arial Narrow"/>
          <w:b/>
        </w:rPr>
      </w:pPr>
    </w:p>
    <w:p w14:paraId="60B197FF" w14:textId="77777777" w:rsidR="009C714C" w:rsidRDefault="009C714C">
      <w:pPr>
        <w:rPr>
          <w:rFonts w:ascii="Arial Narrow" w:eastAsia="Arial Narrow" w:hAnsi="Arial Narrow" w:cs="Arial Narrow"/>
          <w:b/>
        </w:rPr>
      </w:pPr>
    </w:p>
    <w:p w14:paraId="5B6A6C1B" w14:textId="77777777" w:rsidR="00623210" w:rsidRDefault="00623210">
      <w:pPr>
        <w:rPr>
          <w:rFonts w:ascii="Arial Narrow" w:eastAsia="Arial Narrow" w:hAnsi="Arial Narrow" w:cs="Arial Narrow"/>
          <w:b/>
        </w:rPr>
      </w:pPr>
    </w:p>
    <w:p w14:paraId="1CC234FB" w14:textId="77777777" w:rsidR="00623210" w:rsidRDefault="00000000">
      <w:pPr>
        <w:rPr>
          <w:rFonts w:ascii="Arial Narrow" w:eastAsia="Arial Narrow" w:hAnsi="Arial Narrow" w:cs="Arial Narrow"/>
          <w:b/>
        </w:rPr>
      </w:pPr>
      <w:r>
        <w:rPr>
          <w:rFonts w:ascii="Arial Narrow" w:eastAsia="Arial Narrow" w:hAnsi="Arial Narrow" w:cs="Arial Narrow"/>
          <w:b/>
        </w:rPr>
        <w:lastRenderedPageBreak/>
        <w:t>User Interview/testing:</w:t>
      </w:r>
    </w:p>
    <w:p w14:paraId="61774D9C" w14:textId="42E50E42" w:rsidR="00623210" w:rsidRDefault="0052501A">
      <w:pPr>
        <w:rPr>
          <w:rFonts w:ascii="Arial Narrow" w:eastAsia="Arial Narrow" w:hAnsi="Arial Narrow" w:cs="Arial Narrow"/>
          <w:bCs/>
        </w:rPr>
      </w:pPr>
      <w:r>
        <w:rPr>
          <w:rFonts w:ascii="Arial Narrow" w:eastAsia="Arial Narrow" w:hAnsi="Arial Narrow" w:cs="Arial Narrow"/>
          <w:bCs/>
        </w:rPr>
        <w:t>Interview</w:t>
      </w:r>
      <w:r w:rsidR="009C714C">
        <w:rPr>
          <w:rFonts w:ascii="Arial Narrow" w:eastAsia="Arial Narrow" w:hAnsi="Arial Narrow" w:cs="Arial Narrow"/>
          <w:bCs/>
        </w:rPr>
        <w:t>ed</w:t>
      </w:r>
      <w:r>
        <w:rPr>
          <w:rFonts w:ascii="Arial Narrow" w:eastAsia="Arial Narrow" w:hAnsi="Arial Narrow" w:cs="Arial Narrow"/>
          <w:bCs/>
        </w:rPr>
        <w:t xml:space="preserve"> oncologist:</w:t>
      </w:r>
    </w:p>
    <w:p w14:paraId="4B726484" w14:textId="163E08AD" w:rsidR="0052501A" w:rsidRPr="00273B7A" w:rsidRDefault="0052501A" w:rsidP="0052501A">
      <w:pPr>
        <w:pStyle w:val="ListParagraph"/>
        <w:numPr>
          <w:ilvl w:val="0"/>
          <w:numId w:val="1"/>
        </w:numPr>
        <w:rPr>
          <w:rFonts w:ascii="Arial Narrow" w:eastAsia="Arial Narrow" w:hAnsi="Arial Narrow" w:cs="Arial Narrow"/>
        </w:rPr>
      </w:pPr>
      <w:r w:rsidRPr="0052501A">
        <w:rPr>
          <w:rFonts w:ascii="Arial Narrow" w:eastAsia="Arial Narrow" w:hAnsi="Arial Narrow" w:cs="Arial Narrow"/>
          <w:bCs/>
        </w:rPr>
        <w:t xml:space="preserve">Solution is something that they would use: “Can be used in day to day </w:t>
      </w:r>
      <w:r>
        <w:rPr>
          <w:rFonts w:ascii="Arial Narrow" w:eastAsia="Arial Narrow" w:hAnsi="Arial Narrow" w:cs="Arial Narrow"/>
          <w:bCs/>
        </w:rPr>
        <w:t>[</w:t>
      </w:r>
      <w:r w:rsidRPr="0052501A">
        <w:rPr>
          <w:rFonts w:ascii="Arial Narrow" w:eastAsia="Arial Narrow" w:hAnsi="Arial Narrow" w:cs="Arial Narrow"/>
          <w:bCs/>
        </w:rPr>
        <w:t>practice</w:t>
      </w:r>
      <w:r>
        <w:rPr>
          <w:rFonts w:ascii="Arial Narrow" w:eastAsia="Arial Narrow" w:hAnsi="Arial Narrow" w:cs="Arial Narrow"/>
          <w:bCs/>
        </w:rPr>
        <w:t>]</w:t>
      </w:r>
      <w:r w:rsidRPr="0052501A">
        <w:rPr>
          <w:rFonts w:ascii="Arial Narrow" w:eastAsia="Arial Narrow" w:hAnsi="Arial Narrow" w:cs="Arial Narrow"/>
          <w:bCs/>
        </w:rPr>
        <w:t xml:space="preserve"> quite practically</w:t>
      </w:r>
      <w:r>
        <w:rPr>
          <w:rFonts w:ascii="Arial Narrow" w:eastAsia="Arial Narrow" w:hAnsi="Arial Narrow" w:cs="Arial Narrow"/>
          <w:bCs/>
        </w:rPr>
        <w:t>.</w:t>
      </w:r>
      <w:r w:rsidRPr="0052501A">
        <w:rPr>
          <w:rFonts w:ascii="Arial Narrow" w:eastAsia="Arial Narrow" w:hAnsi="Arial Narrow" w:cs="Arial Narrow"/>
          <w:bCs/>
        </w:rPr>
        <w:t>”</w:t>
      </w:r>
      <w:r w:rsidR="00350EC1">
        <w:rPr>
          <w:rFonts w:ascii="Arial Narrow" w:eastAsia="Arial Narrow" w:hAnsi="Arial Narrow" w:cs="Arial Narrow"/>
          <w:bCs/>
        </w:rPr>
        <w:t xml:space="preserve"> They said it </w:t>
      </w:r>
      <w:r w:rsidR="00273B7A">
        <w:rPr>
          <w:rFonts w:ascii="Arial Narrow" w:eastAsia="Arial Narrow" w:hAnsi="Arial Narrow" w:cs="Arial Narrow"/>
          <w:bCs/>
        </w:rPr>
        <w:t xml:space="preserve">is a “good idea” and </w:t>
      </w:r>
      <w:r w:rsidR="00350EC1">
        <w:rPr>
          <w:rFonts w:ascii="Arial Narrow" w:eastAsia="Arial Narrow" w:hAnsi="Arial Narrow" w:cs="Arial Narrow"/>
          <w:bCs/>
        </w:rPr>
        <w:t xml:space="preserve">would be helpful (currently rely on patient reports or </w:t>
      </w:r>
      <w:r w:rsidR="00350EC1">
        <w:rPr>
          <w:rFonts w:ascii="Arial Narrow" w:eastAsia="Arial Narrow" w:hAnsi="Arial Narrow" w:cs="Arial Narrow"/>
          <w:bCs/>
          <w:i/>
          <w:iCs/>
        </w:rPr>
        <w:t>very occasionally</w:t>
      </w:r>
      <w:r w:rsidR="00350EC1">
        <w:rPr>
          <w:rFonts w:ascii="Arial Narrow" w:eastAsia="Arial Narrow" w:hAnsi="Arial Narrow" w:cs="Arial Narrow"/>
          <w:bCs/>
        </w:rPr>
        <w:t xml:space="preserve"> directly contacting local pharmacies to see if medication has been dispensed to patients of concern)</w:t>
      </w:r>
      <w:r w:rsidR="00273B7A">
        <w:rPr>
          <w:rFonts w:ascii="Arial Narrow" w:eastAsia="Arial Narrow" w:hAnsi="Arial Narrow" w:cs="Arial Narrow"/>
          <w:bCs/>
        </w:rPr>
        <w:t>.</w:t>
      </w:r>
    </w:p>
    <w:p w14:paraId="64DF943C" w14:textId="5CC03529" w:rsidR="00273B7A" w:rsidRPr="0052501A" w:rsidRDefault="00273B7A" w:rsidP="0052501A">
      <w:pPr>
        <w:pStyle w:val="ListParagraph"/>
        <w:numPr>
          <w:ilvl w:val="0"/>
          <w:numId w:val="1"/>
        </w:numPr>
        <w:rPr>
          <w:rFonts w:ascii="Arial Narrow" w:eastAsia="Arial Narrow" w:hAnsi="Arial Narrow" w:cs="Arial Narrow"/>
        </w:rPr>
      </w:pPr>
      <w:r>
        <w:rPr>
          <w:rFonts w:ascii="Arial Narrow" w:eastAsia="Arial Narrow" w:hAnsi="Arial Narrow" w:cs="Arial Narrow"/>
          <w:bCs/>
        </w:rPr>
        <w:t xml:space="preserve">Depending on how much time is involved, it may not be practical to use for every patient. </w:t>
      </w:r>
    </w:p>
    <w:p w14:paraId="741D8E9C" w14:textId="54C4438E" w:rsidR="0052501A" w:rsidRPr="00273B7A" w:rsidRDefault="0052501A" w:rsidP="0052501A">
      <w:pPr>
        <w:pStyle w:val="ListParagraph"/>
        <w:numPr>
          <w:ilvl w:val="0"/>
          <w:numId w:val="1"/>
        </w:numPr>
        <w:rPr>
          <w:rFonts w:ascii="Arial Narrow" w:eastAsia="Arial Narrow" w:hAnsi="Arial Narrow" w:cs="Arial Narrow"/>
        </w:rPr>
      </w:pPr>
      <w:r>
        <w:rPr>
          <w:rFonts w:ascii="Arial Narrow" w:eastAsia="Arial Narrow" w:hAnsi="Arial Narrow" w:cs="Arial Narrow"/>
          <w:bCs/>
        </w:rPr>
        <w:t>Ideally, integration into existing clinical system would make it more usable</w:t>
      </w:r>
      <w:r w:rsidR="00350EC1">
        <w:rPr>
          <w:rFonts w:ascii="Arial Narrow" w:eastAsia="Arial Narrow" w:hAnsi="Arial Narrow" w:cs="Arial Narrow"/>
          <w:bCs/>
        </w:rPr>
        <w:t>.</w:t>
      </w:r>
    </w:p>
    <w:p w14:paraId="08607A60" w14:textId="16FF6529" w:rsidR="00273B7A" w:rsidRPr="00273B7A" w:rsidRDefault="00273B7A" w:rsidP="0052501A">
      <w:pPr>
        <w:pStyle w:val="ListParagraph"/>
        <w:numPr>
          <w:ilvl w:val="0"/>
          <w:numId w:val="1"/>
        </w:numPr>
        <w:rPr>
          <w:rFonts w:ascii="Arial Narrow" w:eastAsia="Arial Narrow" w:hAnsi="Arial Narrow" w:cs="Arial Narrow"/>
        </w:rPr>
      </w:pPr>
      <w:r>
        <w:rPr>
          <w:rFonts w:ascii="Arial Narrow" w:eastAsia="Arial Narrow" w:hAnsi="Arial Narrow" w:cs="Arial Narrow"/>
          <w:bCs/>
        </w:rPr>
        <w:t>Integration into workflow:</w:t>
      </w:r>
    </w:p>
    <w:p w14:paraId="5ED88626" w14:textId="2296ADCF" w:rsidR="00273B7A" w:rsidRPr="00273B7A" w:rsidRDefault="00273B7A" w:rsidP="00273B7A">
      <w:pPr>
        <w:pStyle w:val="ListParagraph"/>
        <w:numPr>
          <w:ilvl w:val="1"/>
          <w:numId w:val="1"/>
        </w:numPr>
        <w:rPr>
          <w:rFonts w:ascii="Arial Narrow" w:eastAsia="Arial Narrow" w:hAnsi="Arial Narrow" w:cs="Arial Narrow"/>
        </w:rPr>
      </w:pPr>
      <w:r>
        <w:rPr>
          <w:rFonts w:ascii="Arial Narrow" w:eastAsia="Arial Narrow" w:hAnsi="Arial Narrow" w:cs="Arial Narrow"/>
          <w:bCs/>
        </w:rPr>
        <w:t>Check before patient comes for follow-up appointment to get an idea of adherence.</w:t>
      </w:r>
    </w:p>
    <w:p w14:paraId="277D70EA" w14:textId="0996A90E" w:rsidR="00273B7A" w:rsidRPr="00273B7A" w:rsidRDefault="00273B7A" w:rsidP="00273B7A">
      <w:pPr>
        <w:pStyle w:val="ListParagraph"/>
        <w:numPr>
          <w:ilvl w:val="1"/>
          <w:numId w:val="1"/>
        </w:numPr>
        <w:rPr>
          <w:rFonts w:ascii="Arial Narrow" w:eastAsia="Arial Narrow" w:hAnsi="Arial Narrow" w:cs="Arial Narrow"/>
        </w:rPr>
      </w:pPr>
      <w:r>
        <w:rPr>
          <w:rFonts w:ascii="Arial Narrow" w:eastAsia="Arial Narrow" w:hAnsi="Arial Narrow" w:cs="Arial Narrow"/>
          <w:bCs/>
        </w:rPr>
        <w:t>Cross-check with patient during appointment.</w:t>
      </w:r>
    </w:p>
    <w:p w14:paraId="73E0432B" w14:textId="4E86C509" w:rsidR="00273B7A" w:rsidRPr="00273B7A" w:rsidRDefault="00273B7A" w:rsidP="00273B7A">
      <w:pPr>
        <w:pStyle w:val="ListParagraph"/>
        <w:numPr>
          <w:ilvl w:val="1"/>
          <w:numId w:val="1"/>
        </w:numPr>
        <w:rPr>
          <w:rFonts w:ascii="Arial Narrow" w:eastAsia="Arial Narrow" w:hAnsi="Arial Narrow" w:cs="Arial Narrow"/>
        </w:rPr>
      </w:pPr>
      <w:r>
        <w:rPr>
          <w:rFonts w:ascii="Arial Narrow" w:eastAsia="Arial Narrow" w:hAnsi="Arial Narrow" w:cs="Arial Narrow"/>
          <w:bCs/>
        </w:rPr>
        <w:t>Work out why there is an issue: memory, side effects etc.</w:t>
      </w:r>
    </w:p>
    <w:p w14:paraId="2341D053" w14:textId="7B399617" w:rsidR="00273B7A" w:rsidRPr="0052501A" w:rsidRDefault="00273B7A" w:rsidP="00273B7A">
      <w:pPr>
        <w:pStyle w:val="ListParagraph"/>
        <w:numPr>
          <w:ilvl w:val="1"/>
          <w:numId w:val="1"/>
        </w:numPr>
        <w:rPr>
          <w:rFonts w:ascii="Arial Narrow" w:eastAsia="Arial Narrow" w:hAnsi="Arial Narrow" w:cs="Arial Narrow"/>
        </w:rPr>
      </w:pPr>
      <w:r>
        <w:rPr>
          <w:rFonts w:ascii="Arial Narrow" w:eastAsia="Arial Narrow" w:hAnsi="Arial Narrow" w:cs="Arial Narrow"/>
          <w:bCs/>
        </w:rPr>
        <w:t>Try to identify solution.</w:t>
      </w:r>
    </w:p>
    <w:p w14:paraId="6284A4A0" w14:textId="77777777" w:rsidR="007A1F0E" w:rsidRDefault="007A1F0E">
      <w:pPr>
        <w:rPr>
          <w:rFonts w:ascii="Arial Narrow" w:eastAsia="Arial Narrow" w:hAnsi="Arial Narrow" w:cs="Arial Narrow"/>
          <w:b/>
        </w:rPr>
      </w:pPr>
    </w:p>
    <w:p w14:paraId="62E8B0CD" w14:textId="612BBC3A" w:rsidR="007A1F0E" w:rsidRDefault="007A1F0E">
      <w:pPr>
        <w:rPr>
          <w:rFonts w:ascii="Arial Narrow" w:eastAsia="Arial Narrow" w:hAnsi="Arial Narrow" w:cs="Arial Narrow"/>
          <w:bCs/>
        </w:rPr>
      </w:pPr>
      <w:r>
        <w:rPr>
          <w:rFonts w:ascii="Arial Narrow" w:eastAsia="Arial Narrow" w:hAnsi="Arial Narrow" w:cs="Arial Narrow"/>
          <w:bCs/>
        </w:rPr>
        <w:t>My clinician’s suggestions of additional features (on top of current UI/UX):</w:t>
      </w:r>
    </w:p>
    <w:p w14:paraId="6DC698A9" w14:textId="00296839" w:rsidR="007A1F0E" w:rsidRDefault="007A1F0E" w:rsidP="007A1F0E">
      <w:pPr>
        <w:pStyle w:val="ListParagraph"/>
        <w:numPr>
          <w:ilvl w:val="0"/>
          <w:numId w:val="1"/>
        </w:numPr>
        <w:rPr>
          <w:rFonts w:ascii="Arial Narrow" w:eastAsia="Arial Narrow" w:hAnsi="Arial Narrow" w:cs="Arial Narrow"/>
          <w:bCs/>
        </w:rPr>
      </w:pPr>
      <w:r>
        <w:rPr>
          <w:rFonts w:ascii="Arial Narrow" w:eastAsia="Arial Narrow" w:hAnsi="Arial Narrow" w:cs="Arial Narrow"/>
          <w:bCs/>
        </w:rPr>
        <w:t>Colours used for flagging issues potentially (low priority)</w:t>
      </w:r>
    </w:p>
    <w:p w14:paraId="4F900D3A" w14:textId="77A03B35" w:rsidR="007A1F0E" w:rsidRDefault="007A1F0E" w:rsidP="007A1F0E">
      <w:pPr>
        <w:pStyle w:val="ListParagraph"/>
        <w:numPr>
          <w:ilvl w:val="0"/>
          <w:numId w:val="1"/>
        </w:numPr>
        <w:rPr>
          <w:rFonts w:ascii="Arial Narrow" w:eastAsia="Arial Narrow" w:hAnsi="Arial Narrow" w:cs="Arial Narrow"/>
          <w:bCs/>
        </w:rPr>
      </w:pPr>
      <w:r>
        <w:rPr>
          <w:rFonts w:ascii="Arial Narrow" w:eastAsia="Arial Narrow" w:hAnsi="Arial Narrow" w:cs="Arial Narrow"/>
          <w:bCs/>
        </w:rPr>
        <w:t>Clinician can select which drugs they’re interested in (may just want to see chemotherapy, may also include ancillary drugs such as anti-nausea tablets to assess side effects) (medium priority)</w:t>
      </w:r>
    </w:p>
    <w:p w14:paraId="6AE240F9" w14:textId="381AA25D" w:rsidR="007A1F0E" w:rsidRPr="007A1F0E" w:rsidRDefault="007A1F0E" w:rsidP="007A1F0E">
      <w:pPr>
        <w:pStyle w:val="ListParagraph"/>
        <w:numPr>
          <w:ilvl w:val="0"/>
          <w:numId w:val="1"/>
        </w:numPr>
        <w:rPr>
          <w:rFonts w:ascii="Arial Narrow" w:eastAsia="Arial Narrow" w:hAnsi="Arial Narrow" w:cs="Arial Narrow"/>
          <w:bCs/>
        </w:rPr>
      </w:pPr>
      <w:r>
        <w:rPr>
          <w:rFonts w:ascii="Arial Narrow" w:eastAsia="Arial Narrow" w:hAnsi="Arial Narrow" w:cs="Arial Narrow"/>
          <w:bCs/>
        </w:rPr>
        <w:t>The dispensing records could help clinicians know who to send scripts to</w:t>
      </w:r>
    </w:p>
    <w:p w14:paraId="249E69BC" w14:textId="5FDBCE08" w:rsidR="007A1F0E" w:rsidRPr="007A1F0E" w:rsidRDefault="007A1F0E" w:rsidP="007A1F0E">
      <w:pPr>
        <w:pStyle w:val="ListParagraph"/>
        <w:numPr>
          <w:ilvl w:val="0"/>
          <w:numId w:val="1"/>
        </w:numPr>
        <w:rPr>
          <w:rFonts w:ascii="Arial Narrow" w:eastAsia="Arial Narrow" w:hAnsi="Arial Narrow" w:cs="Arial Narrow"/>
          <w:bCs/>
        </w:rPr>
      </w:pPr>
      <w:r>
        <w:rPr>
          <w:rFonts w:ascii="Arial Narrow" w:eastAsia="Arial Narrow" w:hAnsi="Arial Narrow" w:cs="Arial Narrow"/>
          <w:bCs/>
        </w:rPr>
        <w:t>Method/measure for highlighting over-adherence (medium-high priority)</w:t>
      </w:r>
    </w:p>
    <w:p w14:paraId="7617F846" w14:textId="77777777" w:rsidR="007A1F0E" w:rsidRDefault="007A1F0E">
      <w:pPr>
        <w:rPr>
          <w:rFonts w:ascii="Arial Narrow" w:eastAsia="Arial Narrow" w:hAnsi="Arial Narrow" w:cs="Arial Narrow"/>
          <w:b/>
        </w:rPr>
      </w:pPr>
    </w:p>
    <w:p w14:paraId="1FF40128" w14:textId="77777777" w:rsidR="00CA4972" w:rsidRDefault="00000000" w:rsidP="00CA4972">
      <w:pPr>
        <w:rPr>
          <w:rFonts w:ascii="Arial Narrow" w:eastAsia="Arial Narrow" w:hAnsi="Arial Narrow" w:cs="Arial Narrow"/>
          <w:b/>
        </w:rPr>
      </w:pPr>
      <w:r>
        <w:rPr>
          <w:rFonts w:ascii="Arial Narrow" w:eastAsia="Arial Narrow" w:hAnsi="Arial Narrow" w:cs="Arial Narrow"/>
          <w:b/>
        </w:rPr>
        <w:t>Prototyping progress:</w:t>
      </w:r>
    </w:p>
    <w:p w14:paraId="2D252E13" w14:textId="4861C956" w:rsidR="00CA4972" w:rsidRDefault="00CA4972" w:rsidP="00CA4972">
      <w:pPr>
        <w:rPr>
          <w:rFonts w:ascii="Arial Narrow" w:eastAsia="Arial Narrow" w:hAnsi="Arial Narrow" w:cs="Arial Narrow"/>
          <w:bCs/>
        </w:rPr>
      </w:pPr>
      <w:r>
        <w:rPr>
          <w:rFonts w:ascii="Arial Narrow" w:eastAsia="Arial Narrow" w:hAnsi="Arial Narrow" w:cs="Arial Narrow"/>
          <w:bCs/>
        </w:rPr>
        <w:t>I have d</w:t>
      </w:r>
      <w:r w:rsidRPr="00CA4972">
        <w:rPr>
          <w:rFonts w:ascii="Arial Narrow" w:eastAsia="Arial Narrow" w:hAnsi="Arial Narrow" w:cs="Arial Narrow"/>
          <w:bCs/>
        </w:rPr>
        <w:t>etermined the Adherence measure to use to approximate patient adherence</w:t>
      </w:r>
      <w:r>
        <w:rPr>
          <w:rFonts w:ascii="Arial Narrow" w:eastAsia="Arial Narrow" w:hAnsi="Arial Narrow" w:cs="Arial Narrow"/>
          <w:bCs/>
        </w:rPr>
        <w:t>: Proportion of Days Covered (PDC). This is a more conservative estimate than Medication Possession Ratio (MPR) which allows back-counting of medications. The issue with it is that it doesn’t take into account over-adherence. Another measure (to do with number of excess tablets in hand) will need to be included.</w:t>
      </w:r>
    </w:p>
    <w:p w14:paraId="74FBC214" w14:textId="79517EEF" w:rsidR="00CA4972" w:rsidRDefault="00CA4972" w:rsidP="00CA4972">
      <w:pPr>
        <w:rPr>
          <w:rFonts w:ascii="Arial Narrow" w:eastAsia="Arial Narrow" w:hAnsi="Arial Narrow" w:cs="Arial Narrow"/>
          <w:bCs/>
        </w:rPr>
      </w:pPr>
    </w:p>
    <w:p w14:paraId="467F98D3" w14:textId="1B02C265" w:rsidR="00CA4972" w:rsidRDefault="00CA4972" w:rsidP="00CA4972">
      <w:pPr>
        <w:rPr>
          <w:rFonts w:ascii="Arial Narrow" w:eastAsia="Arial Narrow" w:hAnsi="Arial Narrow" w:cs="Arial Narrow"/>
          <w:bCs/>
        </w:rPr>
      </w:pPr>
      <w:r>
        <w:rPr>
          <w:rFonts w:ascii="Arial Narrow" w:eastAsia="Arial Narrow" w:hAnsi="Arial Narrow" w:cs="Arial Narrow"/>
          <w:bCs/>
        </w:rPr>
        <w:t xml:space="preserve">I ran through the Figma mockup with my clinician (as above) and she was happy with the features included. </w:t>
      </w:r>
    </w:p>
    <w:p w14:paraId="53E84FCB" w14:textId="1249F3F1" w:rsidR="00CA4972" w:rsidRDefault="00CA4972" w:rsidP="00CA4972">
      <w:pPr>
        <w:rPr>
          <w:rFonts w:ascii="Arial Narrow" w:eastAsia="Arial Narrow" w:hAnsi="Arial Narrow" w:cs="Arial Narrow"/>
          <w:bCs/>
        </w:rPr>
      </w:pPr>
    </w:p>
    <w:p w14:paraId="3A202C2F" w14:textId="11839FCD" w:rsidR="00CA4972" w:rsidRPr="00CA4972" w:rsidRDefault="00CA4972" w:rsidP="00CA4972">
      <w:pPr>
        <w:rPr>
          <w:rFonts w:ascii="Arial Narrow" w:eastAsia="Arial Narrow" w:hAnsi="Arial Narrow" w:cs="Arial Narrow"/>
          <w:b/>
        </w:rPr>
      </w:pPr>
      <w:r>
        <w:rPr>
          <w:rFonts w:ascii="Arial Narrow" w:eastAsia="Arial Narrow" w:hAnsi="Arial Narrow" w:cs="Arial Narrow"/>
          <w:bCs/>
        </w:rPr>
        <w:t>I have begun developing a dashboard using R Shiny. It is currently able to display patient data from an external source. It is also able to convert dispensing data into approximate adherence statistics (using MPR for now) and display this to the clinician. This process is currently not very modular</w:t>
      </w:r>
      <w:r w:rsidR="00745409">
        <w:rPr>
          <w:rFonts w:ascii="Arial Narrow" w:eastAsia="Arial Narrow" w:hAnsi="Arial Narrow" w:cs="Arial Narrow"/>
          <w:bCs/>
        </w:rPr>
        <w:t>/adaptable</w:t>
      </w:r>
      <w:r>
        <w:rPr>
          <w:rFonts w:ascii="Arial Narrow" w:eastAsia="Arial Narrow" w:hAnsi="Arial Narrow" w:cs="Arial Narrow"/>
          <w:bCs/>
        </w:rPr>
        <w:t>. Next steps will involve making it more soft</w:t>
      </w:r>
      <w:r w:rsidR="00C47C79">
        <w:rPr>
          <w:rFonts w:ascii="Arial Narrow" w:eastAsia="Arial Narrow" w:hAnsi="Arial Narrow" w:cs="Arial Narrow"/>
          <w:bCs/>
        </w:rPr>
        <w:t>-</w:t>
      </w:r>
      <w:r>
        <w:rPr>
          <w:rFonts w:ascii="Arial Narrow" w:eastAsia="Arial Narrow" w:hAnsi="Arial Narrow" w:cs="Arial Narrow"/>
          <w:bCs/>
        </w:rPr>
        <w:t xml:space="preserve">coded for various medications </w:t>
      </w:r>
      <w:r w:rsidR="008054D5">
        <w:rPr>
          <w:rFonts w:ascii="Arial Narrow" w:eastAsia="Arial Narrow" w:hAnsi="Arial Narrow" w:cs="Arial Narrow"/>
          <w:bCs/>
        </w:rPr>
        <w:t>etc</w:t>
      </w:r>
      <w:r>
        <w:rPr>
          <w:rFonts w:ascii="Arial Narrow" w:eastAsia="Arial Narrow" w:hAnsi="Arial Narrow" w:cs="Arial Narrow"/>
          <w:bCs/>
        </w:rPr>
        <w:t>.</w:t>
      </w:r>
    </w:p>
    <w:p w14:paraId="09AE718D" w14:textId="41F952BD" w:rsidR="00623210" w:rsidRDefault="00623210">
      <w:pPr>
        <w:rPr>
          <w:rFonts w:ascii="Arial Narrow" w:eastAsia="Arial Narrow" w:hAnsi="Arial Narrow" w:cs="Arial Narrow"/>
        </w:rPr>
      </w:pPr>
    </w:p>
    <w:sectPr w:rsidR="00623210">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95C0C"/>
    <w:multiLevelType w:val="hybridMultilevel"/>
    <w:tmpl w:val="EDC68E9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9BC06F8"/>
    <w:multiLevelType w:val="hybridMultilevel"/>
    <w:tmpl w:val="24A67F42"/>
    <w:lvl w:ilvl="0" w:tplc="CE1C9498">
      <w:numFmt w:val="bullet"/>
      <w:lvlText w:val="-"/>
      <w:lvlJc w:val="left"/>
      <w:pPr>
        <w:ind w:left="720" w:hanging="360"/>
      </w:pPr>
      <w:rPr>
        <w:rFonts w:ascii="Arial Narrow" w:eastAsia="Calibri" w:hAnsi="Arial Narrow"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8D05C3D"/>
    <w:multiLevelType w:val="multilevel"/>
    <w:tmpl w:val="C3960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8529969">
    <w:abstractNumId w:val="1"/>
  </w:num>
  <w:num w:numId="2" w16cid:durableId="1730810761">
    <w:abstractNumId w:val="2"/>
  </w:num>
  <w:num w:numId="3" w16cid:durableId="1205487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210"/>
    <w:rsid w:val="001345D1"/>
    <w:rsid w:val="001572E3"/>
    <w:rsid w:val="00171AA4"/>
    <w:rsid w:val="002517C8"/>
    <w:rsid w:val="00273B7A"/>
    <w:rsid w:val="00350EC1"/>
    <w:rsid w:val="003763C6"/>
    <w:rsid w:val="0052501A"/>
    <w:rsid w:val="00587421"/>
    <w:rsid w:val="00623210"/>
    <w:rsid w:val="00662DEE"/>
    <w:rsid w:val="00745409"/>
    <w:rsid w:val="007A1F0E"/>
    <w:rsid w:val="008054D5"/>
    <w:rsid w:val="009C714C"/>
    <w:rsid w:val="00AA5317"/>
    <w:rsid w:val="00AC768C"/>
    <w:rsid w:val="00C47C79"/>
    <w:rsid w:val="00CA4972"/>
    <w:rsid w:val="00F43777"/>
    <w:rsid w:val="00F964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B46B4"/>
  <w15:docId w15:val="{EE51684A-9288-4CF0-A6CF-C5865C83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31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0C8E"/>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F43777"/>
    <w:rPr>
      <w:b/>
      <w:bCs/>
    </w:rPr>
  </w:style>
  <w:style w:type="paragraph" w:styleId="ListParagraph">
    <w:name w:val="List Paragraph"/>
    <w:basedOn w:val="Normal"/>
    <w:uiPriority w:val="34"/>
    <w:qFormat/>
    <w:rsid w:val="00F964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713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KK8l+Lao1ux6UTwN34/zUkHmIDw==">AMUW2mW0vh5cWDd079i1Cjra3WDDfsx7cxWDZQbJYXMzzoUQrpu6lhhDbECfIunCDDoswGq0gPtMqpCfKhgQdY+g0xLD+0mVvmt2zOerizYVMJCkf+KP7LA=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3</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Dao</dc:creator>
  <cp:lastModifiedBy>Maya Wilmshurst</cp:lastModifiedBy>
  <cp:revision>15</cp:revision>
  <dcterms:created xsi:type="dcterms:W3CDTF">2021-11-21T12:10:00Z</dcterms:created>
  <dcterms:modified xsi:type="dcterms:W3CDTF">2023-02-02T14:00:00Z</dcterms:modified>
</cp:coreProperties>
</file>